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389D" w14:textId="77777777" w:rsidR="001805DC" w:rsidRDefault="001805DC" w:rsidP="001805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</w:p>
    <w:p w14:paraId="6988CCA7" w14:textId="1896F3EE" w:rsidR="001805DC" w:rsidRPr="005A6421" w:rsidRDefault="00B8114F" w:rsidP="001805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„Návrh“ </w:t>
      </w:r>
      <w:r w:rsidR="001805DC">
        <w:rPr>
          <w:rFonts w:ascii="Arial" w:hAnsi="Arial" w:cs="Arial"/>
          <w:b/>
          <w:sz w:val="32"/>
          <w:szCs w:val="32"/>
        </w:rPr>
        <w:t>SMLOUV</w:t>
      </w:r>
      <w:r>
        <w:rPr>
          <w:rFonts w:ascii="Arial" w:hAnsi="Arial" w:cs="Arial"/>
          <w:b/>
          <w:sz w:val="32"/>
          <w:szCs w:val="32"/>
        </w:rPr>
        <w:t>Y</w:t>
      </w:r>
      <w:r w:rsidR="001805DC">
        <w:rPr>
          <w:rFonts w:ascii="Arial" w:hAnsi="Arial" w:cs="Arial"/>
          <w:b/>
          <w:sz w:val="32"/>
          <w:szCs w:val="32"/>
        </w:rPr>
        <w:t xml:space="preserve"> O DÍLO</w:t>
      </w:r>
    </w:p>
    <w:p w14:paraId="402018FB" w14:textId="77777777" w:rsidR="001805DC" w:rsidRPr="00CA052F" w:rsidRDefault="001805DC" w:rsidP="001805D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uzavřena dle § 2586 a násl. zákona č. 89/2012 Sb., občanského zákoníku, ve znění pozdějších předpisů (dále jen „</w:t>
      </w:r>
      <w:r w:rsidRPr="00E97205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 mezi těmito smluvními stranami:</w:t>
      </w:r>
    </w:p>
    <w:p w14:paraId="2A6B27C2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jc w:val="center"/>
        <w:rPr>
          <w:rFonts w:ascii="Arial" w:hAnsi="Arial" w:cs="Arial"/>
        </w:rPr>
      </w:pPr>
    </w:p>
    <w:p w14:paraId="6BE0F765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  <w:bCs/>
        </w:rPr>
      </w:pPr>
      <w:r w:rsidRPr="00576F6A">
        <w:rPr>
          <w:rFonts w:ascii="Arial" w:hAnsi="Arial" w:cs="Arial"/>
          <w:b/>
          <w:bCs/>
        </w:rPr>
        <w:t xml:space="preserve">1.    </w:t>
      </w:r>
      <w:r>
        <w:rPr>
          <w:rFonts w:ascii="Arial" w:hAnsi="Arial" w:cs="Arial"/>
          <w:b/>
          <w:bCs/>
        </w:rPr>
        <w:t>statutární město Třinec</w:t>
      </w:r>
      <w:r w:rsidRPr="00576F6A">
        <w:rPr>
          <w:rFonts w:ascii="Arial" w:hAnsi="Arial" w:cs="Arial"/>
          <w:b/>
          <w:bCs/>
        </w:rPr>
        <w:t xml:space="preserve">    </w:t>
      </w:r>
    </w:p>
    <w:p w14:paraId="307FC731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adresa:</w:t>
      </w:r>
      <w:r>
        <w:rPr>
          <w:rFonts w:ascii="Arial" w:hAnsi="Arial" w:cs="Arial"/>
        </w:rPr>
        <w:tab/>
        <w:t xml:space="preserve">Jablunkovská 160, </w:t>
      </w:r>
      <w:r w:rsidRPr="00576F6A">
        <w:rPr>
          <w:rFonts w:ascii="Arial" w:hAnsi="Arial" w:cs="Arial"/>
        </w:rPr>
        <w:t>Třinec</w:t>
      </w:r>
      <w:r>
        <w:rPr>
          <w:rFonts w:ascii="Arial" w:hAnsi="Arial" w:cs="Arial"/>
        </w:rPr>
        <w:t>, PSČ: 739 61</w:t>
      </w:r>
    </w:p>
    <w:p w14:paraId="3109730D" w14:textId="77777777" w:rsidR="001805DC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z</w:t>
      </w:r>
      <w:r w:rsidRPr="00576F6A">
        <w:rPr>
          <w:rFonts w:ascii="Arial" w:hAnsi="Arial" w:cs="Arial"/>
        </w:rPr>
        <w:t>astoupeno:</w:t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  <w:b/>
          <w:bCs/>
        </w:rPr>
        <w:t>RNDr. Věra PALKOVSKÁ</w:t>
      </w:r>
      <w:r w:rsidRPr="00576F6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primátorka</w:t>
      </w:r>
    </w:p>
    <w:p w14:paraId="528F81CE" w14:textId="70C65551" w:rsidR="001805DC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smluvních:</w:t>
      </w:r>
      <w:r w:rsidR="00F54E3E">
        <w:rPr>
          <w:rFonts w:ascii="Arial" w:hAnsi="Arial" w:cs="Arial"/>
        </w:rPr>
        <w:tab/>
        <w:t>RNDr. Věra Palkovská, primátorka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FCDB30" w14:textId="12107C12" w:rsidR="00DD6F37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 technických</w:t>
      </w:r>
      <w:r w:rsidR="00DD6F37">
        <w:rPr>
          <w:rFonts w:ascii="Arial" w:hAnsi="Arial" w:cs="Arial"/>
        </w:rPr>
        <w:t>:</w:t>
      </w:r>
      <w:r w:rsidR="007F162D">
        <w:rPr>
          <w:rFonts w:ascii="Arial" w:hAnsi="Arial" w:cs="Arial"/>
        </w:rPr>
        <w:t xml:space="preserve"> </w:t>
      </w:r>
      <w:r w:rsidR="00DD6F37">
        <w:rPr>
          <w:rFonts w:ascii="Arial" w:hAnsi="Arial" w:cs="Arial"/>
        </w:rPr>
        <w:t>Bc. Alexandra Lipowská, vedoucí odboru investic</w:t>
      </w:r>
    </w:p>
    <w:p w14:paraId="1D748918" w14:textId="4D4ED502" w:rsidR="00EA2B26" w:rsidRDefault="00EA2B26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Renata Šedová, referentka odboru investic</w:t>
      </w:r>
    </w:p>
    <w:p w14:paraId="79C0B0D9" w14:textId="3012E433" w:rsidR="001805DC" w:rsidRPr="00576F6A" w:rsidRDefault="00DD6F37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</w:t>
      </w:r>
      <w:r w:rsidR="00F54E3E">
        <w:rPr>
          <w:rFonts w:ascii="Arial" w:hAnsi="Arial" w:cs="Arial"/>
        </w:rPr>
        <w:t xml:space="preserve"> reklamací</w:t>
      </w:r>
      <w:r w:rsidR="001805DC">
        <w:rPr>
          <w:rFonts w:ascii="Arial" w:hAnsi="Arial" w:cs="Arial"/>
        </w:rPr>
        <w:t>:</w:t>
      </w:r>
      <w:r w:rsidR="00C96D05">
        <w:rPr>
          <w:rFonts w:ascii="Arial" w:hAnsi="Arial" w:cs="Arial"/>
        </w:rPr>
        <w:tab/>
      </w:r>
      <w:r w:rsidR="00890177">
        <w:rPr>
          <w:rFonts w:ascii="Arial" w:hAnsi="Arial" w:cs="Arial"/>
        </w:rPr>
        <w:t xml:space="preserve">  </w:t>
      </w:r>
      <w:r w:rsidR="00F54E3E">
        <w:rPr>
          <w:rFonts w:ascii="Arial" w:hAnsi="Arial" w:cs="Arial"/>
        </w:rPr>
        <w:t>Bc. Alexandra Lipowská, vedoucí odboru</w:t>
      </w:r>
      <w:r w:rsidR="00C96D05">
        <w:rPr>
          <w:rFonts w:ascii="Arial" w:hAnsi="Arial" w:cs="Arial"/>
        </w:rPr>
        <w:t xml:space="preserve"> investic</w:t>
      </w:r>
      <w:r w:rsidR="001805DC">
        <w:rPr>
          <w:rFonts w:ascii="Arial" w:hAnsi="Arial" w:cs="Arial"/>
        </w:rPr>
        <w:tab/>
      </w:r>
    </w:p>
    <w:p w14:paraId="704D5D5B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002</w:t>
      </w:r>
      <w:r w:rsidRPr="00576F6A">
        <w:rPr>
          <w:rFonts w:ascii="Arial" w:hAnsi="Arial" w:cs="Arial"/>
        </w:rPr>
        <w:t>97313</w:t>
      </w:r>
    </w:p>
    <w:p w14:paraId="630354E2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</w:t>
      </w:r>
      <w:r w:rsidRPr="00576F6A">
        <w:rPr>
          <w:rFonts w:ascii="Arial" w:hAnsi="Arial" w:cs="Arial"/>
        </w:rPr>
        <w:tab/>
        <w:t>DIČ:</w:t>
      </w:r>
      <w:r w:rsidRPr="00576F6A">
        <w:rPr>
          <w:rFonts w:ascii="Arial" w:hAnsi="Arial" w:cs="Arial"/>
        </w:rPr>
        <w:tab/>
        <w:t>CZ00297313</w:t>
      </w:r>
    </w:p>
    <w:p w14:paraId="11DC4070" w14:textId="31D7D7D8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576F6A">
        <w:rPr>
          <w:rFonts w:ascii="Arial" w:hAnsi="Arial" w:cs="Arial"/>
        </w:rPr>
        <w:t>ankovní</w:t>
      </w:r>
      <w:r>
        <w:rPr>
          <w:rFonts w:ascii="Arial" w:hAnsi="Arial" w:cs="Arial"/>
        </w:rPr>
        <w:t xml:space="preserve"> spojení:</w:t>
      </w:r>
      <w:r>
        <w:rPr>
          <w:rFonts w:ascii="Arial" w:hAnsi="Arial" w:cs="Arial"/>
        </w:rPr>
        <w:tab/>
        <w:t>Komerční banka, a.</w:t>
      </w:r>
      <w:r w:rsidR="00411D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s.</w:t>
      </w:r>
    </w:p>
    <w:p w14:paraId="49A0D676" w14:textId="4469DE1B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</w:t>
      </w:r>
      <w:r w:rsidR="00DD6F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účtu:</w:t>
      </w:r>
      <w:r>
        <w:rPr>
          <w:rFonts w:ascii="Arial" w:hAnsi="Arial" w:cs="Arial"/>
        </w:rPr>
        <w:tab/>
      </w:r>
      <w:r w:rsidR="00F54E3E">
        <w:rPr>
          <w:rFonts w:ascii="Arial" w:hAnsi="Arial" w:cs="Arial"/>
        </w:rPr>
        <w:t>1621-781/0100</w:t>
      </w:r>
    </w:p>
    <w:p w14:paraId="3A505B89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  <w:r w:rsidRPr="00576F6A">
        <w:rPr>
          <w:rFonts w:ascii="Arial" w:hAnsi="Arial" w:cs="Arial"/>
        </w:rPr>
        <w:tab/>
      </w:r>
    </w:p>
    <w:p w14:paraId="37D47B79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jako </w:t>
      </w:r>
      <w:r>
        <w:rPr>
          <w:rFonts w:ascii="Arial" w:hAnsi="Arial" w:cs="Arial"/>
        </w:rPr>
        <w:t>objednatel na straně jedné (dále jen „</w:t>
      </w:r>
      <w:r w:rsidRPr="006C506D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6D91AF97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090A1D82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a</w:t>
      </w:r>
    </w:p>
    <w:p w14:paraId="641ABC32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2960"/>
        </w:tabs>
        <w:jc w:val="both"/>
        <w:rPr>
          <w:rFonts w:ascii="Arial" w:hAnsi="Arial" w:cs="Arial"/>
        </w:rPr>
      </w:pPr>
    </w:p>
    <w:p w14:paraId="49680BCB" w14:textId="1373B9BF" w:rsidR="00F54E3E" w:rsidRDefault="001805DC" w:rsidP="00F54E3E">
      <w:pPr>
        <w:pStyle w:val="Zhlav"/>
        <w:tabs>
          <w:tab w:val="clear" w:pos="4536"/>
          <w:tab w:val="clear" w:pos="9072"/>
          <w:tab w:val="left" w:pos="2960"/>
        </w:tabs>
        <w:spacing w:after="0"/>
        <w:jc w:val="both"/>
        <w:rPr>
          <w:rFonts w:ascii="Arial" w:hAnsi="Arial" w:cs="Arial"/>
          <w:b/>
        </w:rPr>
      </w:pPr>
      <w:r w:rsidRPr="00576F6A">
        <w:rPr>
          <w:rFonts w:ascii="Arial" w:hAnsi="Arial" w:cs="Arial"/>
          <w:b/>
          <w:bCs/>
        </w:rPr>
        <w:t>2.</w:t>
      </w:r>
      <w:r w:rsidRPr="00576F6A">
        <w:rPr>
          <w:rFonts w:ascii="Arial" w:hAnsi="Arial" w:cs="Arial"/>
        </w:rPr>
        <w:t xml:space="preserve">   </w:t>
      </w:r>
      <w:r w:rsidR="00890177" w:rsidRPr="00B8114F">
        <w:rPr>
          <w:rFonts w:ascii="Arial" w:hAnsi="Arial" w:cs="Arial"/>
          <w:b/>
          <w:highlight w:val="yellow"/>
        </w:rPr>
        <w:t>………………………….</w:t>
      </w:r>
    </w:p>
    <w:p w14:paraId="075F8809" w14:textId="675049BA" w:rsidR="00AC216F" w:rsidRPr="00AC216F" w:rsidRDefault="00AC216F" w:rsidP="00411D2A">
      <w:pPr>
        <w:pStyle w:val="Zhlav"/>
        <w:tabs>
          <w:tab w:val="clear" w:pos="4536"/>
          <w:tab w:val="clear" w:pos="9072"/>
        </w:tabs>
        <w:spacing w:before="240" w:after="0" w:line="480" w:lineRule="auto"/>
        <w:ind w:firstLine="426"/>
        <w:jc w:val="both"/>
        <w:rPr>
          <w:rFonts w:ascii="Arial" w:hAnsi="Arial" w:cs="Arial"/>
        </w:rPr>
      </w:pPr>
      <w:r w:rsidRPr="00AC216F">
        <w:rPr>
          <w:rFonts w:ascii="Arial" w:hAnsi="Arial" w:cs="Arial"/>
        </w:rPr>
        <w:t xml:space="preserve">Zapsána </w:t>
      </w:r>
      <w:r>
        <w:rPr>
          <w:rFonts w:ascii="Arial" w:hAnsi="Arial" w:cs="Arial"/>
        </w:rPr>
        <w:t xml:space="preserve">v obchodní rejstříku vedeném u </w:t>
      </w:r>
      <w:r w:rsidR="00890177" w:rsidRPr="00B8114F">
        <w:rPr>
          <w:rFonts w:ascii="Arial" w:hAnsi="Arial" w:cs="Arial"/>
          <w:highlight w:val="yellow"/>
        </w:rPr>
        <w:t>…………….…</w:t>
      </w:r>
      <w:r>
        <w:rPr>
          <w:rFonts w:ascii="Arial" w:hAnsi="Arial" w:cs="Arial"/>
        </w:rPr>
        <w:t xml:space="preserve"> v </w:t>
      </w:r>
      <w:r w:rsidR="00890177" w:rsidRPr="00B8114F">
        <w:rPr>
          <w:rFonts w:ascii="Arial" w:hAnsi="Arial" w:cs="Arial"/>
          <w:highlight w:val="yellow"/>
        </w:rPr>
        <w:t>……………..</w:t>
      </w:r>
      <w:r w:rsidR="008901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pod sp. zn. </w:t>
      </w:r>
      <w:r w:rsidR="00411D2A">
        <w:rPr>
          <w:rFonts w:ascii="Arial" w:hAnsi="Arial" w:cs="Arial"/>
        </w:rPr>
        <w:t xml:space="preserve"> </w:t>
      </w:r>
      <w:r w:rsidR="00890177" w:rsidRPr="00B8114F">
        <w:rPr>
          <w:rFonts w:ascii="Arial" w:hAnsi="Arial" w:cs="Arial"/>
          <w:highlight w:val="yellow"/>
        </w:rPr>
        <w:t>…………..</w:t>
      </w:r>
    </w:p>
    <w:p w14:paraId="37993FF1" w14:textId="671EA831" w:rsidR="00F54E3E" w:rsidRDefault="00F54E3E" w:rsidP="00F54E3E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……………………….</w:t>
      </w:r>
    </w:p>
    <w:p w14:paraId="0A37449B" w14:textId="20BE2C0E" w:rsidR="004D013A" w:rsidRDefault="00F54E3E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013A">
        <w:rPr>
          <w:rFonts w:ascii="Arial" w:hAnsi="Arial" w:cs="Arial"/>
        </w:rPr>
        <w:t>zastoupena:</w:t>
      </w:r>
      <w:r w:rsidR="004D013A"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………………………</w:t>
      </w:r>
    </w:p>
    <w:p w14:paraId="58E65732" w14:textId="2D6C7615" w:rsidR="00890177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oprávněn jednat ve </w:t>
      </w:r>
      <w:r w:rsidRPr="003B26EE">
        <w:rPr>
          <w:rFonts w:ascii="Arial" w:hAnsi="Arial" w:cs="Arial"/>
        </w:rPr>
        <w:t>věcech smluvních</w:t>
      </w:r>
      <w:r w:rsidR="00890177">
        <w:rPr>
          <w:rFonts w:ascii="Arial" w:hAnsi="Arial" w:cs="Arial"/>
        </w:rPr>
        <w:t>:</w:t>
      </w:r>
      <w:r w:rsidR="00890177">
        <w:rPr>
          <w:rFonts w:ascii="Arial" w:hAnsi="Arial" w:cs="Arial"/>
        </w:rPr>
        <w:tab/>
      </w:r>
      <w:r w:rsidR="00890177"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</w:t>
      </w:r>
    </w:p>
    <w:p w14:paraId="5097BA95" w14:textId="4A8C02FA" w:rsidR="00890177" w:rsidRDefault="00890177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oprávněn jednat ve věcech </w:t>
      </w:r>
      <w:r w:rsidR="008D4176">
        <w:rPr>
          <w:rFonts w:ascii="Arial" w:hAnsi="Arial" w:cs="Arial"/>
        </w:rPr>
        <w:t>technických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B8114F">
        <w:rPr>
          <w:rFonts w:ascii="Arial" w:hAnsi="Arial" w:cs="Arial"/>
          <w:highlight w:val="yellow"/>
        </w:rPr>
        <w:t>…………………</w:t>
      </w:r>
    </w:p>
    <w:p w14:paraId="08DFE604" w14:textId="0194EACF" w:rsidR="004D013A" w:rsidRPr="003B26EE" w:rsidRDefault="00890177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oprávněn jednat ve věcech</w:t>
      </w:r>
      <w:r w:rsidR="008D4176">
        <w:rPr>
          <w:rFonts w:ascii="Arial" w:hAnsi="Arial" w:cs="Arial"/>
        </w:rPr>
        <w:t xml:space="preserve"> reklamací</w:t>
      </w:r>
      <w:r w:rsidR="004D013A" w:rsidRPr="003B26E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114F">
        <w:rPr>
          <w:rFonts w:ascii="Arial" w:hAnsi="Arial" w:cs="Arial"/>
          <w:highlight w:val="yellow"/>
        </w:rPr>
        <w:t>…………………</w:t>
      </w:r>
    </w:p>
    <w:p w14:paraId="1087DE01" w14:textId="59832FB9" w:rsidR="004D013A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</w:t>
      </w:r>
    </w:p>
    <w:p w14:paraId="475C88D5" w14:textId="6B2EBC06" w:rsidR="004D013A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</w:r>
      <w:r w:rsidRPr="00B8114F">
        <w:rPr>
          <w:rFonts w:ascii="Arial" w:hAnsi="Arial" w:cs="Arial"/>
          <w:highlight w:val="yellow"/>
        </w:rPr>
        <w:t>CZ</w:t>
      </w:r>
      <w:r w:rsidR="00890177" w:rsidRPr="00B8114F">
        <w:rPr>
          <w:rFonts w:ascii="Arial" w:hAnsi="Arial" w:cs="Arial"/>
          <w:highlight w:val="yellow"/>
        </w:rPr>
        <w:t>………….</w:t>
      </w:r>
    </w:p>
    <w:p w14:paraId="43FA1D42" w14:textId="57EF95DC" w:rsidR="004D013A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…………………………</w:t>
      </w:r>
    </w:p>
    <w:p w14:paraId="6D414A8F" w14:textId="21C556EC" w:rsidR="004D013A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č. účtu:</w:t>
      </w:r>
      <w:r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…………………………</w:t>
      </w:r>
    </w:p>
    <w:p w14:paraId="7CD64B21" w14:textId="27EB3690" w:rsidR="004D013A" w:rsidRPr="00576F6A" w:rsidRDefault="004D013A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ab/>
      </w:r>
      <w:r w:rsidR="00890177" w:rsidRPr="00B8114F">
        <w:rPr>
          <w:rFonts w:ascii="Arial" w:hAnsi="Arial" w:cs="Arial"/>
          <w:highlight w:val="yellow"/>
        </w:rPr>
        <w:t>…………………………</w:t>
      </w:r>
    </w:p>
    <w:p w14:paraId="16F17134" w14:textId="0CFABD27" w:rsidR="001805DC" w:rsidRDefault="001805DC" w:rsidP="004D013A">
      <w:pPr>
        <w:pStyle w:val="Zhlav"/>
        <w:tabs>
          <w:tab w:val="clear" w:pos="4536"/>
          <w:tab w:val="clear" w:pos="9072"/>
          <w:tab w:val="left" w:pos="426"/>
          <w:tab w:val="left" w:pos="2977"/>
        </w:tabs>
        <w:spacing w:after="0"/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  </w:t>
      </w:r>
    </w:p>
    <w:p w14:paraId="47909556" w14:textId="77777777" w:rsidR="001805DC" w:rsidRDefault="001805DC" w:rsidP="001805DC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 w:rsidRPr="00576F6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Pr="00576F6A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zhotovitel na straně druhé (dále jen „</w:t>
      </w:r>
      <w:r w:rsidRPr="006C506D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“),</w:t>
      </w:r>
    </w:p>
    <w:p w14:paraId="10BDCCA0" w14:textId="77777777" w:rsidR="001805DC" w:rsidRPr="00576F6A" w:rsidRDefault="001805DC" w:rsidP="001805DC">
      <w:pPr>
        <w:pStyle w:val="Zhlav"/>
        <w:tabs>
          <w:tab w:val="clear" w:pos="4536"/>
          <w:tab w:val="clear" w:pos="9072"/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(společně dále jen „</w:t>
      </w:r>
      <w:r w:rsidRPr="00E97205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“).</w:t>
      </w:r>
    </w:p>
    <w:p w14:paraId="5C5FDB6F" w14:textId="70F6D94D" w:rsidR="001805DC" w:rsidRDefault="001805DC" w:rsidP="001805DC"/>
    <w:p w14:paraId="7A2C8369" w14:textId="7116BD33" w:rsidR="00890177" w:rsidRDefault="00890177" w:rsidP="001805DC"/>
    <w:p w14:paraId="10654C3C" w14:textId="55F15C5C" w:rsidR="00890177" w:rsidRDefault="00890177" w:rsidP="001805DC"/>
    <w:p w14:paraId="16A2AE42" w14:textId="2B9A8C8E" w:rsidR="00890177" w:rsidRDefault="00890177" w:rsidP="001805DC"/>
    <w:p w14:paraId="64720BD6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I.</w:t>
      </w:r>
    </w:p>
    <w:p w14:paraId="063CFAC5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ZÁKLADNÍ USTANOVENÍ</w:t>
      </w:r>
    </w:p>
    <w:p w14:paraId="6C6D0BDD" w14:textId="77777777" w:rsidR="001805DC" w:rsidRPr="00F50149" w:rsidRDefault="001805DC" w:rsidP="001805DC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F50149">
        <w:rPr>
          <w:rFonts w:ascii="Arial" w:hAnsi="Arial" w:cs="Arial"/>
        </w:rPr>
        <w:t>Zhotovitel prohlašuje, že je odborně způsobilý k zajištění předmětu</w:t>
      </w:r>
      <w:r>
        <w:rPr>
          <w:rFonts w:ascii="Arial" w:hAnsi="Arial" w:cs="Arial"/>
        </w:rPr>
        <w:t xml:space="preserve"> této</w:t>
      </w:r>
      <w:r w:rsidRPr="00F50149">
        <w:rPr>
          <w:rFonts w:ascii="Arial" w:hAnsi="Arial" w:cs="Arial"/>
        </w:rPr>
        <w:t xml:space="preserve"> smlouvy.</w:t>
      </w:r>
    </w:p>
    <w:p w14:paraId="0A3A8897" w14:textId="14808F6D" w:rsidR="00820A31" w:rsidRDefault="001805DC" w:rsidP="00820A31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F50149">
        <w:rPr>
          <w:rFonts w:ascii="Arial" w:hAnsi="Arial" w:cs="Arial"/>
        </w:rPr>
        <w:t>Zhotovitel prohlašuje, že má sjednanou pojistnou smlouvu pro případ způsobení škody svou činností a zavazuje se, že tuto smlouvu bude mít sjednanou po celou dobu účinnosti této smlouvy. Předmětnou pojistnou smlouvu se zhotovitel zavazuje kdykoliv na požádání objednatele předložit zástupci objednatele k nahlédnutí.</w:t>
      </w:r>
    </w:p>
    <w:p w14:paraId="230B0764" w14:textId="77777777" w:rsidR="00890177" w:rsidRPr="004D013A" w:rsidRDefault="00890177" w:rsidP="00890177">
      <w:pPr>
        <w:spacing w:after="120" w:line="276" w:lineRule="auto"/>
        <w:ind w:left="357"/>
        <w:jc w:val="both"/>
        <w:rPr>
          <w:rFonts w:ascii="Arial" w:hAnsi="Arial" w:cs="Arial"/>
        </w:rPr>
      </w:pPr>
    </w:p>
    <w:p w14:paraId="29D4E462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674A5CEA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PŘEDMĚT SMLOUVY</w:t>
      </w:r>
    </w:p>
    <w:p w14:paraId="2362B18B" w14:textId="77777777" w:rsidR="006F669A" w:rsidRDefault="006F669A" w:rsidP="006F669A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074457">
        <w:rPr>
          <w:rFonts w:ascii="Arial" w:hAnsi="Arial" w:cs="Arial"/>
        </w:rPr>
        <w:t xml:space="preserve">Předmětem této smlouvy </w:t>
      </w:r>
      <w:r w:rsidRPr="00E87819">
        <w:rPr>
          <w:rFonts w:ascii="Arial" w:hAnsi="Arial" w:cs="Arial"/>
        </w:rPr>
        <w:t>zpracování technicko-ekonomické studie pro kompletní rekonstrukci objektu bývalého úřadu práce, jehož cílem je komplexní příprava a adaptace objektu pro budoucí užívání Odborem sociálních věcí Magistrátu města Třince</w:t>
      </w:r>
      <w:r>
        <w:rPr>
          <w:rFonts w:ascii="Arial" w:hAnsi="Arial" w:cs="Arial"/>
        </w:rPr>
        <w:t xml:space="preserve">, pod názvem </w:t>
      </w:r>
      <w:r w:rsidRPr="00074457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Třinec, ul. Poštovní čp. 621 – rekonstrukce objektu</w:t>
      </w:r>
      <w:r w:rsidRPr="00074457">
        <w:rPr>
          <w:rFonts w:ascii="Arial" w:hAnsi="Arial" w:cs="Arial"/>
          <w:b/>
        </w:rPr>
        <w:t xml:space="preserve">“ </w:t>
      </w:r>
      <w:r w:rsidRPr="00074457">
        <w:rPr>
          <w:rFonts w:ascii="Arial" w:hAnsi="Arial" w:cs="Arial"/>
        </w:rPr>
        <w:t>(dále jen „</w:t>
      </w:r>
      <w:r w:rsidRPr="00074457">
        <w:rPr>
          <w:rFonts w:ascii="Arial" w:hAnsi="Arial" w:cs="Arial"/>
          <w:b/>
        </w:rPr>
        <w:t>studie</w:t>
      </w:r>
      <w:r w:rsidRPr="00074457">
        <w:rPr>
          <w:rFonts w:ascii="Arial" w:hAnsi="Arial" w:cs="Arial"/>
        </w:rPr>
        <w:t>“ nebo „</w:t>
      </w:r>
      <w:r w:rsidRPr="00074457">
        <w:rPr>
          <w:rFonts w:ascii="Arial" w:hAnsi="Arial" w:cs="Arial"/>
          <w:b/>
        </w:rPr>
        <w:t>dílo</w:t>
      </w:r>
      <w:r>
        <w:rPr>
          <w:rFonts w:ascii="Arial" w:hAnsi="Arial" w:cs="Arial"/>
        </w:rPr>
        <w:t xml:space="preserve">“). Stavba je umístěna na pozemku parc. č. 840/5, v k. ú. Třinec. Studie bude sloužit jako podklad pro zadání zpracování projektové dokumentace. </w:t>
      </w:r>
    </w:p>
    <w:p w14:paraId="1C41ED40" w14:textId="77777777" w:rsidR="006F669A" w:rsidRDefault="006F669A" w:rsidP="006F669A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87819">
        <w:rPr>
          <w:rFonts w:ascii="Arial" w:hAnsi="Arial" w:cs="Arial"/>
        </w:rPr>
        <w:t>Dílo bude zpracováno ve více variantách řešení a musí v plném rozsahu splňovat následující požadavky na architektonicko-dispoziční a technické řešení:</w:t>
      </w:r>
    </w:p>
    <w:p w14:paraId="28377C3B" w14:textId="77777777" w:rsidR="006F669A" w:rsidRPr="00FD499F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Dílo bude zpracováno  ve více variantách,</w:t>
      </w:r>
    </w:p>
    <w:p w14:paraId="73A59DF3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Pasportizace - skutečné zaměření stávajícího stavu (půdorysy řezy, pohledy) v digitální podobě + fotodokumentace,</w:t>
      </w:r>
    </w:p>
    <w:p w14:paraId="33A96E29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nového dispozičního uspořádání se zapracováním požadavků budoucího uživatele (odbor sociálních věcí – viz příloha č. 1), </w:t>
      </w:r>
    </w:p>
    <w:p w14:paraId="05F3F08B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bezbariérového přístupu a užívání budovy v souladu s platnými předpisy,</w:t>
      </w:r>
    </w:p>
    <w:p w14:paraId="7A5FA935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členění pracovišť, čekáren, jednacích místností, kanceláří vč. rozmístění vnitřního vybavení, zázemí, sociálních zařízení, archivů apod.,</w:t>
      </w:r>
    </w:p>
    <w:p w14:paraId="42EB569B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Statické posouzení stávajícího stavu budovy, zejména nosné konstrukce a stropy s ohledem na navrhované řešení, včetně návrhů statických zásahů,</w:t>
      </w:r>
    </w:p>
    <w:p w14:paraId="596657FE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nových rozvodů elektroinstalace, rozvodů ZTI a koncept vytápění/chlazení a VZT,</w:t>
      </w:r>
    </w:p>
    <w:p w14:paraId="464A8364" w14:textId="77777777" w:rsidR="006F669A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zateplení a výměna výplní otvorů s cílem snížení energetické náročnosti,</w:t>
      </w:r>
    </w:p>
    <w:p w14:paraId="339F5E2F" w14:textId="77777777" w:rsidR="006F669A" w:rsidRPr="00EA329E" w:rsidRDefault="006F669A" w:rsidP="006F669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rozpočtových nákladů pro každou variantu zvlášť.</w:t>
      </w:r>
    </w:p>
    <w:p w14:paraId="6825B733" w14:textId="77777777" w:rsidR="001805DC" w:rsidRPr="00AC74AC" w:rsidRDefault="001805DC" w:rsidP="0065034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>Zhotovitel je povinen provést dílo dle této smlouvy na svůj náklad a na své nebezpečí v době sjednané v této smlouv</w:t>
      </w:r>
      <w:r>
        <w:rPr>
          <w:rFonts w:ascii="Arial" w:hAnsi="Arial" w:cs="Arial"/>
        </w:rPr>
        <w:t>ě</w:t>
      </w:r>
      <w:r w:rsidRPr="00AC74AC">
        <w:rPr>
          <w:rFonts w:ascii="Arial" w:hAnsi="Arial" w:cs="Arial"/>
        </w:rPr>
        <w:t>.</w:t>
      </w:r>
    </w:p>
    <w:p w14:paraId="09F1FC38" w14:textId="109EF7D5" w:rsidR="001805DC" w:rsidRPr="00AC74A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 xml:space="preserve">Zhotovitel se zavazuje předat objednateli </w:t>
      </w:r>
      <w:r w:rsidRPr="004667F9">
        <w:rPr>
          <w:rFonts w:ascii="Arial" w:hAnsi="Arial" w:cs="Arial"/>
        </w:rPr>
        <w:t>studii v </w:t>
      </w:r>
      <w:r w:rsidR="00650346">
        <w:rPr>
          <w:rFonts w:ascii="Arial" w:hAnsi="Arial" w:cs="Arial"/>
        </w:rPr>
        <w:t>3</w:t>
      </w:r>
      <w:r w:rsidRPr="004667F9">
        <w:rPr>
          <w:rFonts w:ascii="Arial" w:hAnsi="Arial" w:cs="Arial"/>
        </w:rPr>
        <w:t xml:space="preserve"> vyhotoveních</w:t>
      </w:r>
      <w:r w:rsidRPr="00AC74AC">
        <w:rPr>
          <w:rFonts w:ascii="Arial" w:hAnsi="Arial" w:cs="Arial"/>
        </w:rPr>
        <w:t xml:space="preserve"> ve výkresové a textové formě a rovněž v elektronické podobě</w:t>
      </w:r>
      <w:r>
        <w:rPr>
          <w:rFonts w:ascii="Arial" w:hAnsi="Arial" w:cs="Arial"/>
        </w:rPr>
        <w:t xml:space="preserve"> - výkresy</w:t>
      </w:r>
      <w:r w:rsidRPr="00AC74AC">
        <w:rPr>
          <w:rFonts w:ascii="Arial" w:hAnsi="Arial" w:cs="Arial"/>
        </w:rPr>
        <w:t xml:space="preserve"> ve formátu </w:t>
      </w:r>
      <w:r>
        <w:rPr>
          <w:rFonts w:ascii="Arial" w:hAnsi="Arial" w:cs="Arial"/>
        </w:rPr>
        <w:t>.pdf, .dwg, textová část ve formátu .doc, .pdf. a .xls. a na CD.</w:t>
      </w:r>
    </w:p>
    <w:p w14:paraId="236597E8" w14:textId="77777777" w:rsidR="001805DC" w:rsidRPr="00AC74A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 xml:space="preserve">Zhotovitel se zavazuje v průběhu zpracování </w:t>
      </w:r>
      <w:r>
        <w:rPr>
          <w:rFonts w:ascii="Arial" w:hAnsi="Arial" w:cs="Arial"/>
        </w:rPr>
        <w:t>studie</w:t>
      </w:r>
      <w:r w:rsidRPr="00AC74AC">
        <w:rPr>
          <w:rFonts w:ascii="Arial" w:hAnsi="Arial" w:cs="Arial"/>
        </w:rPr>
        <w:t xml:space="preserve"> tuto konzultovat s objednatelem.</w:t>
      </w:r>
    </w:p>
    <w:p w14:paraId="0B817587" w14:textId="77777777" w:rsidR="001805D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 xml:space="preserve">Zhotovitel se zavazuje </w:t>
      </w:r>
      <w:r>
        <w:rPr>
          <w:rFonts w:ascii="Arial" w:hAnsi="Arial" w:cs="Arial"/>
        </w:rPr>
        <w:t>studii</w:t>
      </w:r>
      <w:r w:rsidRPr="00AC74AC">
        <w:rPr>
          <w:rFonts w:ascii="Arial" w:hAnsi="Arial" w:cs="Arial"/>
        </w:rPr>
        <w:t xml:space="preserve"> realizovat v souladu s příslušnými právními předpisy, technickými podmínkami</w:t>
      </w:r>
      <w:r>
        <w:rPr>
          <w:rFonts w:ascii="Arial" w:hAnsi="Arial" w:cs="Arial"/>
        </w:rPr>
        <w:t xml:space="preserve"> </w:t>
      </w:r>
      <w:r w:rsidRPr="00AC74AC">
        <w:rPr>
          <w:rFonts w:ascii="Arial" w:hAnsi="Arial" w:cs="Arial"/>
        </w:rPr>
        <w:t xml:space="preserve">a touto smlouvou. </w:t>
      </w:r>
    </w:p>
    <w:p w14:paraId="00867225" w14:textId="77777777" w:rsidR="001805DC" w:rsidRPr="00AC74A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 xml:space="preserve">Objednatel je oprávněn v případě potřeby předanou </w:t>
      </w:r>
      <w:r>
        <w:rPr>
          <w:rFonts w:ascii="Arial" w:hAnsi="Arial" w:cs="Arial"/>
        </w:rPr>
        <w:t>studii</w:t>
      </w:r>
      <w:r w:rsidRPr="00AC74AC">
        <w:rPr>
          <w:rFonts w:ascii="Arial" w:hAnsi="Arial" w:cs="Arial"/>
        </w:rPr>
        <w:t xml:space="preserve"> rozmnožovat a předat ji třetím osobám, ale pouze za účelem dosažení cíle, ke kterému je </w:t>
      </w:r>
      <w:r>
        <w:rPr>
          <w:rFonts w:ascii="Arial" w:hAnsi="Arial" w:cs="Arial"/>
        </w:rPr>
        <w:t>studie</w:t>
      </w:r>
      <w:r w:rsidRPr="00AC74AC">
        <w:rPr>
          <w:rFonts w:ascii="Arial" w:hAnsi="Arial" w:cs="Arial"/>
        </w:rPr>
        <w:t xml:space="preserve"> určena.</w:t>
      </w:r>
    </w:p>
    <w:p w14:paraId="40D5AE76" w14:textId="77777777" w:rsidR="001805DC" w:rsidRPr="00AC74A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>Zhotovitel není oprávněn bez předchozího písemného souhlasu objednatele poskytnout výsledek své činnosti ani její dílčí část tvořené předmětem díla dle této smlouvy, třetí osobě k využití.</w:t>
      </w:r>
    </w:p>
    <w:p w14:paraId="6092C779" w14:textId="77777777" w:rsidR="001805DC" w:rsidRDefault="001805DC" w:rsidP="001805DC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C74AC">
        <w:rPr>
          <w:rFonts w:ascii="Arial" w:hAnsi="Arial" w:cs="Arial"/>
        </w:rPr>
        <w:t xml:space="preserve">Objednatel je oprávněn v průběhu nebo i po dokončení </w:t>
      </w:r>
      <w:r>
        <w:rPr>
          <w:rFonts w:ascii="Arial" w:hAnsi="Arial" w:cs="Arial"/>
        </w:rPr>
        <w:t>studie požadovat doplnění o další</w:t>
      </w:r>
      <w:r w:rsidRPr="00AC74AC">
        <w:rPr>
          <w:rFonts w:ascii="Arial" w:hAnsi="Arial" w:cs="Arial"/>
        </w:rPr>
        <w:t xml:space="preserve"> práce a zhotovitel je povinen tyto práce za cenu v místě obvyklou provést.</w:t>
      </w:r>
    </w:p>
    <w:p w14:paraId="12F12448" w14:textId="54908F9B" w:rsidR="00B573A1" w:rsidRDefault="001805DC" w:rsidP="00B573A1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7C5104">
        <w:rPr>
          <w:rFonts w:ascii="Arial" w:hAnsi="Arial" w:cs="Arial"/>
        </w:rPr>
        <w:t>Pro nastavení komunikace, výměnu dat, správu, archivaci dat a nastavení procesního řízení zakázek v jednom sdíleném prostředí využívá objednatel společné datové prostředí tzv. Common Data Environment (dále jen „</w:t>
      </w:r>
      <w:r w:rsidRPr="006E1E80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“), které je zastoupeno systémem ViewPoint For Projects. Po podpisu této smlouvy získá zhotovitel do prostředí CDE přístup včetně základního uživatelského školení. Do této aplikace budou následně v průběhu realizace </w:t>
      </w:r>
      <w:r>
        <w:rPr>
          <w:rFonts w:ascii="Arial" w:hAnsi="Arial" w:cs="Arial"/>
        </w:rPr>
        <w:t>díla</w:t>
      </w:r>
      <w:r w:rsidRPr="007C5104">
        <w:rPr>
          <w:rFonts w:ascii="Arial" w:hAnsi="Arial" w:cs="Arial"/>
        </w:rPr>
        <w:t xml:space="preserve"> pravidelně vkládány. Veškeré dokumenty ukládané do </w:t>
      </w:r>
      <w:r w:rsidRPr="0007790F">
        <w:rPr>
          <w:rFonts w:ascii="Arial" w:hAnsi="Arial" w:cs="Arial"/>
        </w:rPr>
        <w:t>CDE</w:t>
      </w:r>
      <w:r w:rsidRPr="007C5104">
        <w:rPr>
          <w:rFonts w:ascii="Arial" w:hAnsi="Arial" w:cs="Arial"/>
        </w:rPr>
        <w:t xml:space="preserve"> budou v nativním grafickém formátu programů (např.: *.doc, *.xls, *.pdf, *.jpeg, *.dwg *.ifc).</w:t>
      </w:r>
    </w:p>
    <w:p w14:paraId="48E21862" w14:textId="77777777" w:rsidR="004D013A" w:rsidRPr="00B2132D" w:rsidRDefault="004D013A" w:rsidP="004667F9">
      <w:pPr>
        <w:spacing w:after="0" w:line="276" w:lineRule="auto"/>
        <w:ind w:left="357"/>
        <w:jc w:val="both"/>
        <w:rPr>
          <w:rFonts w:ascii="Arial" w:hAnsi="Arial" w:cs="Arial"/>
        </w:rPr>
      </w:pPr>
    </w:p>
    <w:p w14:paraId="732D4E34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2C1E1089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DOBA PLNĚNÍ</w:t>
      </w:r>
    </w:p>
    <w:p w14:paraId="186D2420" w14:textId="56CAB223" w:rsidR="001805DC" w:rsidRPr="004667F9" w:rsidRDefault="001805DC" w:rsidP="001805DC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</w:t>
      </w:r>
      <w:r w:rsidRPr="009A3F9D">
        <w:rPr>
          <w:rFonts w:ascii="Arial" w:hAnsi="Arial" w:cs="Arial"/>
        </w:rPr>
        <w:t>hotovitel se zavazuje, že díl</w:t>
      </w:r>
      <w:r>
        <w:rPr>
          <w:rFonts w:ascii="Arial" w:hAnsi="Arial" w:cs="Arial"/>
        </w:rPr>
        <w:t>o</w:t>
      </w:r>
      <w:r w:rsidRPr="009A3F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 vad a nedodělků předá</w:t>
      </w:r>
      <w:r w:rsidRPr="009A3F9D">
        <w:rPr>
          <w:rFonts w:ascii="Arial" w:hAnsi="Arial" w:cs="Arial"/>
        </w:rPr>
        <w:t xml:space="preserve"> objednateli </w:t>
      </w:r>
      <w:r w:rsidRPr="004667F9">
        <w:rPr>
          <w:rFonts w:ascii="Arial" w:hAnsi="Arial" w:cs="Arial"/>
        </w:rPr>
        <w:t>v termínu do</w:t>
      </w:r>
      <w:r w:rsidR="004667F9" w:rsidRPr="004667F9">
        <w:rPr>
          <w:rFonts w:ascii="Arial" w:hAnsi="Arial" w:cs="Arial"/>
        </w:rPr>
        <w:t xml:space="preserve">: </w:t>
      </w:r>
      <w:r w:rsidR="00AE1F94">
        <w:rPr>
          <w:rFonts w:ascii="Arial" w:hAnsi="Arial" w:cs="Arial"/>
          <w:b/>
        </w:rPr>
        <w:t>29</w:t>
      </w:r>
      <w:r w:rsidR="00650346">
        <w:rPr>
          <w:rFonts w:ascii="Arial" w:hAnsi="Arial" w:cs="Arial"/>
          <w:b/>
        </w:rPr>
        <w:t>.0</w:t>
      </w:r>
      <w:r w:rsidR="00AE1F94">
        <w:rPr>
          <w:rFonts w:ascii="Arial" w:hAnsi="Arial" w:cs="Arial"/>
          <w:b/>
        </w:rPr>
        <w:t>5</w:t>
      </w:r>
      <w:r w:rsidR="004667F9" w:rsidRPr="004667F9">
        <w:rPr>
          <w:rFonts w:ascii="Arial" w:hAnsi="Arial" w:cs="Arial"/>
          <w:b/>
        </w:rPr>
        <w:t>.202</w:t>
      </w:r>
      <w:r w:rsidR="00FD499F">
        <w:rPr>
          <w:rFonts w:ascii="Arial" w:hAnsi="Arial" w:cs="Arial"/>
          <w:b/>
        </w:rPr>
        <w:t>6</w:t>
      </w:r>
      <w:r w:rsidR="003C410F" w:rsidRPr="004667F9">
        <w:rPr>
          <w:rFonts w:ascii="Arial" w:hAnsi="Arial" w:cs="Arial"/>
          <w:b/>
        </w:rPr>
        <w:t>.</w:t>
      </w:r>
      <w:r w:rsidRPr="004667F9">
        <w:rPr>
          <w:rFonts w:ascii="Arial" w:hAnsi="Arial" w:cs="Arial"/>
          <w:b/>
        </w:rPr>
        <w:t xml:space="preserve"> </w:t>
      </w:r>
    </w:p>
    <w:p w14:paraId="2E0F96A0" w14:textId="77777777" w:rsidR="001805DC" w:rsidRPr="009A3F9D" w:rsidRDefault="001805DC" w:rsidP="001805DC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9A3F9D">
        <w:rPr>
          <w:rFonts w:ascii="Arial" w:hAnsi="Arial" w:cs="Arial"/>
        </w:rPr>
        <w:t>Objednatel se zavazuje dílo bez vad a nedodělků převzít ve sjednané době.</w:t>
      </w:r>
      <w:r>
        <w:rPr>
          <w:rFonts w:ascii="Arial" w:hAnsi="Arial" w:cs="Arial"/>
        </w:rPr>
        <w:t xml:space="preserve"> Objednatel může rovněž převzít dílo, vykazující drobné vady a nedodělky, které však nebrání užívání díla s tím, že uvede termín, dokdy mají být tyto vady nebo nedodělky odstraněny.</w:t>
      </w:r>
    </w:p>
    <w:p w14:paraId="2712380A" w14:textId="77777777" w:rsidR="001805DC" w:rsidRPr="009A3F9D" w:rsidRDefault="001805DC" w:rsidP="001805DC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9A3F9D">
        <w:rPr>
          <w:rFonts w:ascii="Arial" w:hAnsi="Arial" w:cs="Arial"/>
        </w:rPr>
        <w:t xml:space="preserve">Objednatel je oprávněn odmítnout převzetí díla v případě, že vykazuje vady nebo nedodělky, zejména není-li dodáno ve sjednaném rozsahu nebo ve sjednaném počtu vyhotovení apod. Pokud tak učiní, je povinen do protokolu o předání a převzetí díla uvést důvody, ze kterých </w:t>
      </w:r>
      <w:r>
        <w:rPr>
          <w:rFonts w:ascii="Arial" w:hAnsi="Arial" w:cs="Arial"/>
        </w:rPr>
        <w:t>studii</w:t>
      </w:r>
      <w:r w:rsidRPr="009A3F9D">
        <w:rPr>
          <w:rFonts w:ascii="Arial" w:hAnsi="Arial" w:cs="Arial"/>
        </w:rPr>
        <w:t xml:space="preserve"> nepřevzal.</w:t>
      </w:r>
    </w:p>
    <w:p w14:paraId="00FCAF27" w14:textId="77777777" w:rsidR="001805DC" w:rsidRPr="009A3F9D" w:rsidRDefault="001805DC" w:rsidP="001805DC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9A3F9D">
        <w:rPr>
          <w:rFonts w:ascii="Arial" w:hAnsi="Arial" w:cs="Arial"/>
        </w:rPr>
        <w:t xml:space="preserve">Prodlení zhotovitele s předáním </w:t>
      </w:r>
      <w:r>
        <w:rPr>
          <w:rFonts w:ascii="Arial" w:hAnsi="Arial" w:cs="Arial"/>
        </w:rPr>
        <w:t xml:space="preserve">studie </w:t>
      </w:r>
      <w:r w:rsidRPr="009A3F9D">
        <w:rPr>
          <w:rFonts w:ascii="Arial" w:hAnsi="Arial" w:cs="Arial"/>
        </w:rPr>
        <w:t xml:space="preserve">delší než </w:t>
      </w:r>
      <w:r>
        <w:rPr>
          <w:rFonts w:ascii="Arial" w:hAnsi="Arial" w:cs="Arial"/>
        </w:rPr>
        <w:t>30</w:t>
      </w:r>
      <w:r>
        <w:rPr>
          <w:rFonts w:ascii="Arial" w:hAnsi="Arial" w:cs="Arial"/>
          <w:i/>
        </w:rPr>
        <w:t xml:space="preserve"> </w:t>
      </w:r>
      <w:r w:rsidRPr="009A3F9D">
        <w:rPr>
          <w:rFonts w:ascii="Arial" w:hAnsi="Arial" w:cs="Arial"/>
        </w:rPr>
        <w:t>dnů se považuje za podstatné porušení smlouvy.</w:t>
      </w:r>
    </w:p>
    <w:p w14:paraId="5F70117B" w14:textId="544D8AF3" w:rsidR="00B573A1" w:rsidRDefault="001805DC" w:rsidP="00A66AC1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9A3F9D">
        <w:rPr>
          <w:rFonts w:ascii="Arial" w:hAnsi="Arial" w:cs="Arial"/>
        </w:rPr>
        <w:t>O předání a převzetí díla bude vyhotoven písemný protokol, který podepíší oprávnění zástupci obou smluvních stran nebo jimi pověřeni zástupci.</w:t>
      </w:r>
    </w:p>
    <w:p w14:paraId="3DD878C6" w14:textId="77777777" w:rsidR="003C410F" w:rsidRPr="00A66AC1" w:rsidRDefault="003C410F" w:rsidP="004667F9">
      <w:pPr>
        <w:spacing w:after="0" w:line="276" w:lineRule="auto"/>
        <w:ind w:left="357"/>
        <w:jc w:val="both"/>
        <w:rPr>
          <w:rFonts w:ascii="Arial" w:hAnsi="Arial" w:cs="Arial"/>
        </w:rPr>
      </w:pPr>
    </w:p>
    <w:p w14:paraId="17026745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14:paraId="52409037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CENA DÍLA</w:t>
      </w:r>
    </w:p>
    <w:p w14:paraId="11E97922" w14:textId="213CEEC4" w:rsidR="001805DC" w:rsidRPr="00E97205" w:rsidRDefault="001805DC" w:rsidP="00B573A1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97205">
        <w:rPr>
          <w:rFonts w:ascii="Arial" w:hAnsi="Arial" w:cs="Arial"/>
        </w:rPr>
        <w:t>Cena díla je stanovena dohodou smluvních stran ve výši</w:t>
      </w:r>
      <w:r w:rsidRPr="00B8114F">
        <w:rPr>
          <w:rFonts w:ascii="Arial" w:hAnsi="Arial" w:cs="Arial"/>
          <w:b/>
          <w:highlight w:val="yellow"/>
        </w:rPr>
        <w:t xml:space="preserve">: </w:t>
      </w:r>
      <w:r w:rsidR="00FD499F" w:rsidRPr="00B8114F">
        <w:rPr>
          <w:rFonts w:ascii="Arial" w:hAnsi="Arial" w:cs="Arial"/>
          <w:b/>
          <w:highlight w:val="yellow"/>
        </w:rPr>
        <w:t>………………………</w:t>
      </w:r>
      <w:r w:rsidRPr="00ED6BE9">
        <w:rPr>
          <w:rFonts w:ascii="Arial" w:hAnsi="Arial" w:cs="Arial"/>
          <w:b/>
        </w:rPr>
        <w:t xml:space="preserve"> Kč</w:t>
      </w:r>
      <w:r w:rsidRPr="00E97205">
        <w:rPr>
          <w:rFonts w:ascii="Arial" w:hAnsi="Arial" w:cs="Arial"/>
          <w:b/>
        </w:rPr>
        <w:t xml:space="preserve"> bez DPH.</w:t>
      </w:r>
      <w:r w:rsidRPr="00E97205">
        <w:rPr>
          <w:rFonts w:ascii="Arial" w:hAnsi="Arial" w:cs="Arial"/>
        </w:rPr>
        <w:t xml:space="preserve"> </w:t>
      </w:r>
    </w:p>
    <w:p w14:paraId="44D8B716" w14:textId="77777777" w:rsidR="001805DC" w:rsidRPr="00D04095" w:rsidRDefault="001805DC" w:rsidP="00FD499F">
      <w:pPr>
        <w:spacing w:after="12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K ceně bez DPH bude připočtena daň z přidané hodnoty dle platných právních předpisů.</w:t>
      </w:r>
      <w:r w:rsidRPr="00D04095">
        <w:rPr>
          <w:rFonts w:ascii="Arial" w:hAnsi="Arial" w:cs="Arial"/>
        </w:rPr>
        <w:t xml:space="preserve"> </w:t>
      </w:r>
    </w:p>
    <w:p w14:paraId="48F4A780" w14:textId="77777777" w:rsidR="001805DC" w:rsidRPr="00EC1F2C" w:rsidRDefault="001805DC" w:rsidP="00B573A1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C1F2C">
        <w:rPr>
          <w:rFonts w:ascii="Arial" w:hAnsi="Arial" w:cs="Arial"/>
        </w:rPr>
        <w:t>V ceně díla jsou započítány náklady na veškeré práce, poplatky a jiné náklady nezbytné pro včasné a řádné provedení díla. Součástí ceny díla jsou i náklady na práce, které v této smlouvě nejsou výslovně uvedeny a zhotovitel ze svých odborných znalostí a zkušeností o nich měl nebo mohl vědět.</w:t>
      </w:r>
    </w:p>
    <w:p w14:paraId="6CCAB18A" w14:textId="77777777" w:rsidR="001805DC" w:rsidRPr="00EC1F2C" w:rsidRDefault="001805DC" w:rsidP="001805DC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C1F2C">
        <w:rPr>
          <w:rFonts w:ascii="Arial" w:hAnsi="Arial" w:cs="Arial"/>
        </w:rPr>
        <w:t>Případné zvýšení cen v souvislosti s vývojem cen nemá vliv na výši ceny díla dle této smlouvy.</w:t>
      </w:r>
    </w:p>
    <w:p w14:paraId="3EC1F616" w14:textId="356E800D" w:rsidR="003C410F" w:rsidRPr="00FD499F" w:rsidRDefault="001805DC" w:rsidP="00FD499F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C1F2C">
        <w:rPr>
          <w:rFonts w:ascii="Arial" w:hAnsi="Arial" w:cs="Arial"/>
        </w:rPr>
        <w:t>Objednatel se zavazuje za řádně a včas provedené dílo bez vad a nedodělků zaplatit cenu díla ve výši a v termínech sjednaných touto smlouvou.</w:t>
      </w:r>
    </w:p>
    <w:p w14:paraId="11B1A9F6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67D1EF2C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PLATEBNÍ PODMÍNKY</w:t>
      </w:r>
    </w:p>
    <w:p w14:paraId="7BD15CA6" w14:textId="77777777" w:rsidR="001805DC" w:rsidRPr="006F5F9C" w:rsidRDefault="001805DC" w:rsidP="001805DC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F5F9C">
        <w:rPr>
          <w:rFonts w:ascii="Arial" w:hAnsi="Arial" w:cs="Arial"/>
        </w:rPr>
        <w:t xml:space="preserve">bjednatel uhradí kompletně a řádně provedené dílo na základě </w:t>
      </w:r>
      <w:r>
        <w:rPr>
          <w:rFonts w:ascii="Arial" w:hAnsi="Arial" w:cs="Arial"/>
        </w:rPr>
        <w:t xml:space="preserve">daňového dokladu – </w:t>
      </w:r>
      <w:r w:rsidRPr="006F5F9C">
        <w:rPr>
          <w:rFonts w:ascii="Arial" w:hAnsi="Arial" w:cs="Arial"/>
        </w:rPr>
        <w:t>faktury</w:t>
      </w:r>
      <w:r>
        <w:rPr>
          <w:rFonts w:ascii="Arial" w:hAnsi="Arial" w:cs="Arial"/>
        </w:rPr>
        <w:t>, vystavené</w:t>
      </w:r>
      <w:r w:rsidRPr="006F5F9C">
        <w:rPr>
          <w:rFonts w:ascii="Arial" w:hAnsi="Arial" w:cs="Arial"/>
        </w:rPr>
        <w:t xml:space="preserve"> zhotovitele</w:t>
      </w:r>
      <w:r>
        <w:rPr>
          <w:rFonts w:ascii="Arial" w:hAnsi="Arial" w:cs="Arial"/>
        </w:rPr>
        <w:t>m</w:t>
      </w:r>
      <w:r w:rsidRPr="006F5F9C">
        <w:rPr>
          <w:rFonts w:ascii="Arial" w:hAnsi="Arial" w:cs="Arial"/>
        </w:rPr>
        <w:t xml:space="preserve"> po předání a převzetí díla. Podmínkou pro zaplacení sjednané částky je řádné předání </w:t>
      </w:r>
      <w:r>
        <w:rPr>
          <w:rFonts w:ascii="Arial" w:hAnsi="Arial" w:cs="Arial"/>
        </w:rPr>
        <w:t>studie</w:t>
      </w:r>
      <w:r w:rsidRPr="006F5F9C">
        <w:rPr>
          <w:rFonts w:ascii="Arial" w:hAnsi="Arial" w:cs="Arial"/>
        </w:rPr>
        <w:t xml:space="preserve"> objednateli v počtu, rozsahu a formě sjednané dle této smlouvy.</w:t>
      </w:r>
    </w:p>
    <w:p w14:paraId="29DC3B33" w14:textId="77777777" w:rsidR="001805DC" w:rsidRPr="006F5F9C" w:rsidRDefault="001805DC" w:rsidP="001805DC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Daňový doklad - f</w:t>
      </w:r>
      <w:r w:rsidRPr="006F5F9C">
        <w:rPr>
          <w:rFonts w:ascii="Arial" w:hAnsi="Arial" w:cs="Arial"/>
        </w:rPr>
        <w:t>aktura</w:t>
      </w:r>
      <w:r w:rsidRPr="006F5F9C">
        <w:rPr>
          <w:rFonts w:ascii="Arial" w:hAnsi="Arial" w:cs="Arial"/>
          <w:i/>
        </w:rPr>
        <w:t xml:space="preserve"> </w:t>
      </w:r>
      <w:r w:rsidRPr="006F5F9C">
        <w:rPr>
          <w:rFonts w:ascii="Arial" w:hAnsi="Arial" w:cs="Arial"/>
        </w:rPr>
        <w:t>vystavená zhotovitelem musí obsahovat kromě náležitostí daňového dokladu dle zákona č. 235/2004 Sb., o dani z přidané hodnoty v platném znění</w:t>
      </w:r>
      <w:r>
        <w:rPr>
          <w:rFonts w:ascii="Arial" w:hAnsi="Arial" w:cs="Arial"/>
        </w:rPr>
        <w:t xml:space="preserve"> a náležitosti stanovené dle ustanovení § 435 zákona č. 89/2012 Sb., občanský zákoník, jako i ostatní náležitosti podle zvláštních právních předpisů (dále jen „</w:t>
      </w:r>
      <w:r w:rsidRPr="00E97205">
        <w:rPr>
          <w:rFonts w:ascii="Arial" w:hAnsi="Arial" w:cs="Arial"/>
          <w:b/>
        </w:rPr>
        <w:t>faktura</w:t>
      </w:r>
      <w:r>
        <w:rPr>
          <w:rFonts w:ascii="Arial" w:hAnsi="Arial" w:cs="Arial"/>
        </w:rPr>
        <w:t>“)</w:t>
      </w:r>
      <w:r w:rsidRPr="006F5F9C">
        <w:rPr>
          <w:rFonts w:ascii="Arial" w:hAnsi="Arial" w:cs="Arial"/>
        </w:rPr>
        <w:t>, rovněž:</w:t>
      </w:r>
      <w:r>
        <w:rPr>
          <w:rFonts w:ascii="Arial" w:hAnsi="Arial" w:cs="Arial"/>
        </w:rPr>
        <w:t xml:space="preserve"> </w:t>
      </w:r>
    </w:p>
    <w:p w14:paraId="00D7E6C7" w14:textId="77777777" w:rsidR="001805DC" w:rsidRPr="006F5F9C" w:rsidRDefault="001805DC" w:rsidP="001805DC">
      <w:pPr>
        <w:widowControl w:val="0"/>
        <w:numPr>
          <w:ilvl w:val="0"/>
          <w:numId w:val="1"/>
        </w:numPr>
        <w:spacing w:after="120" w:line="276" w:lineRule="auto"/>
        <w:ind w:left="357" w:firstLine="21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 xml:space="preserve">číslo </w:t>
      </w:r>
      <w:r>
        <w:rPr>
          <w:rFonts w:ascii="Arial" w:hAnsi="Arial" w:cs="Arial"/>
        </w:rPr>
        <w:t xml:space="preserve">této </w:t>
      </w:r>
      <w:r w:rsidRPr="006F5F9C">
        <w:rPr>
          <w:rFonts w:ascii="Arial" w:hAnsi="Arial" w:cs="Arial"/>
        </w:rPr>
        <w:t>smlouvy a datum jejího uzavření</w:t>
      </w:r>
      <w:r>
        <w:rPr>
          <w:rFonts w:ascii="Arial" w:hAnsi="Arial" w:cs="Arial"/>
        </w:rPr>
        <w:t>,</w:t>
      </w:r>
    </w:p>
    <w:p w14:paraId="75BD0C33" w14:textId="77777777" w:rsidR="001805DC" w:rsidRPr="006F5F9C" w:rsidRDefault="001805DC" w:rsidP="001805DC">
      <w:pPr>
        <w:widowControl w:val="0"/>
        <w:numPr>
          <w:ilvl w:val="0"/>
          <w:numId w:val="1"/>
        </w:numPr>
        <w:spacing w:after="120" w:line="276" w:lineRule="auto"/>
        <w:ind w:left="357" w:firstLine="210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>předmět plnění, jeho přesnou specifikaci ve slovním vyjádření</w:t>
      </w:r>
      <w:r>
        <w:rPr>
          <w:rFonts w:ascii="Arial" w:hAnsi="Arial" w:cs="Arial"/>
        </w:rPr>
        <w:t>,</w:t>
      </w:r>
    </w:p>
    <w:p w14:paraId="7089EB4C" w14:textId="77777777" w:rsidR="001805DC" w:rsidRPr="00B7451B" w:rsidRDefault="001805DC" w:rsidP="001805DC">
      <w:pPr>
        <w:widowControl w:val="0"/>
        <w:numPr>
          <w:ilvl w:val="0"/>
          <w:numId w:val="1"/>
        </w:numPr>
        <w:spacing w:after="120" w:line="276" w:lineRule="auto"/>
        <w:ind w:left="851" w:hanging="284"/>
        <w:jc w:val="both"/>
        <w:rPr>
          <w:rFonts w:ascii="Arial" w:hAnsi="Arial" w:cs="Arial"/>
        </w:rPr>
      </w:pPr>
      <w:r w:rsidRPr="00801E9F">
        <w:rPr>
          <w:rFonts w:ascii="Arial" w:hAnsi="Arial" w:cs="Arial"/>
        </w:rPr>
        <w:t>označení bankovního ústavu a číslo účtu, na který má být provedena úhrada</w:t>
      </w:r>
      <w:r>
        <w:rPr>
          <w:rFonts w:ascii="Arial" w:hAnsi="Arial" w:cs="Arial"/>
        </w:rPr>
        <w:t>.</w:t>
      </w:r>
    </w:p>
    <w:p w14:paraId="7614C834" w14:textId="77777777" w:rsidR="001805DC" w:rsidRDefault="001805DC" w:rsidP="001805DC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</w:t>
      </w:r>
      <w:r w:rsidRPr="003B08BF">
        <w:rPr>
          <w:rFonts w:ascii="Arial" w:hAnsi="Arial" w:cs="Arial"/>
        </w:rPr>
        <w:t xml:space="preserve"> cena díla </w:t>
      </w:r>
      <w:r>
        <w:rPr>
          <w:rFonts w:ascii="Arial" w:hAnsi="Arial" w:cs="Arial"/>
        </w:rPr>
        <w:t>bude uhrazena ve výši</w:t>
      </w:r>
      <w:r w:rsidRPr="003B08BF">
        <w:rPr>
          <w:rFonts w:ascii="Arial" w:hAnsi="Arial" w:cs="Arial"/>
        </w:rPr>
        <w:t xml:space="preserve"> 90% z celkové ceny díla. Zbývající část, tj. 10% z celkové ceny díla, představuje tzv. „zádržné“ (dále též „</w:t>
      </w:r>
      <w:r w:rsidRPr="00E97205">
        <w:rPr>
          <w:rFonts w:ascii="Arial" w:hAnsi="Arial" w:cs="Arial"/>
          <w:b/>
        </w:rPr>
        <w:t>zádržné</w:t>
      </w:r>
      <w:r w:rsidRPr="003B08BF">
        <w:rPr>
          <w:rFonts w:ascii="Arial" w:hAnsi="Arial" w:cs="Arial"/>
        </w:rPr>
        <w:t>“), které bude zajišťovat řádné plnění závazků zhotovitele z této smlouvy</w:t>
      </w:r>
      <w:r>
        <w:rPr>
          <w:rFonts w:ascii="Arial" w:hAnsi="Arial" w:cs="Arial"/>
        </w:rPr>
        <w:t xml:space="preserve"> pro případ převzetí díla s </w:t>
      </w:r>
      <w:r w:rsidRPr="003B08BF">
        <w:rPr>
          <w:rFonts w:ascii="Arial" w:hAnsi="Arial" w:cs="Arial"/>
        </w:rPr>
        <w:t>vadami či nedodělky</w:t>
      </w:r>
      <w:r>
        <w:rPr>
          <w:rFonts w:ascii="Arial" w:hAnsi="Arial" w:cs="Arial"/>
        </w:rPr>
        <w:t xml:space="preserve"> dle této smlouvy. Zádržné</w:t>
      </w:r>
      <w:r w:rsidRPr="003B08BF">
        <w:rPr>
          <w:rFonts w:ascii="Arial" w:hAnsi="Arial" w:cs="Arial"/>
        </w:rPr>
        <w:t xml:space="preserve"> uhradí objednatel zhotoviteli do 30 dnů po odstranění vad či nedodělků reklamovaných při převzetí díla objednatelem. </w:t>
      </w:r>
      <w:r>
        <w:rPr>
          <w:rFonts w:ascii="Arial" w:hAnsi="Arial" w:cs="Arial"/>
        </w:rPr>
        <w:br/>
      </w:r>
      <w:r w:rsidRPr="003B08BF">
        <w:rPr>
          <w:rFonts w:ascii="Arial" w:hAnsi="Arial" w:cs="Arial"/>
        </w:rPr>
        <w:t>Nebude-li mít dílo v době převzetí objednatelem vady, uhradí objednatel zhotoviteli</w:t>
      </w:r>
      <w:r>
        <w:rPr>
          <w:rFonts w:ascii="Arial" w:hAnsi="Arial" w:cs="Arial"/>
        </w:rPr>
        <w:t xml:space="preserve"> </w:t>
      </w:r>
      <w:r w:rsidRPr="004D338A">
        <w:rPr>
          <w:rFonts w:ascii="Arial" w:hAnsi="Arial" w:cs="Arial"/>
        </w:rPr>
        <w:t>celkovou cenu díla.</w:t>
      </w:r>
      <w:r w:rsidRPr="00B7451B">
        <w:rPr>
          <w:rFonts w:ascii="Arial" w:hAnsi="Arial" w:cs="Arial"/>
        </w:rPr>
        <w:t xml:space="preserve"> </w:t>
      </w:r>
    </w:p>
    <w:p w14:paraId="16516E00" w14:textId="77777777" w:rsidR="001805DC" w:rsidRPr="006F5F9C" w:rsidRDefault="001805DC" w:rsidP="001805DC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</w:t>
      </w:r>
      <w:r w:rsidRPr="006F5F9C">
        <w:rPr>
          <w:rFonts w:ascii="Arial" w:hAnsi="Arial" w:cs="Arial"/>
        </w:rPr>
        <w:t xml:space="preserve">kturu je objednatel povinen uhradit nejpozději do </w:t>
      </w:r>
      <w:r>
        <w:rPr>
          <w:rFonts w:ascii="Arial" w:hAnsi="Arial" w:cs="Arial"/>
        </w:rPr>
        <w:t>30</w:t>
      </w:r>
      <w:r w:rsidRPr="006F5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kalendářních </w:t>
      </w:r>
      <w:r w:rsidRPr="006F5F9C">
        <w:rPr>
          <w:rFonts w:ascii="Arial" w:hAnsi="Arial" w:cs="Arial"/>
        </w:rPr>
        <w:t xml:space="preserve">dnů ode dne jejího doručení objednateli. Stejná splatnost </w:t>
      </w:r>
      <w:r>
        <w:rPr>
          <w:rFonts w:ascii="Arial" w:hAnsi="Arial" w:cs="Arial"/>
        </w:rPr>
        <w:t>platí</w:t>
      </w:r>
      <w:r w:rsidRPr="006F5F9C">
        <w:rPr>
          <w:rFonts w:ascii="Arial" w:hAnsi="Arial" w:cs="Arial"/>
        </w:rPr>
        <w:t xml:space="preserve"> i v případě úroků z prodlení, smluvních pokut, náhrady škody, či jiných plateb, které jsou si smluvní strany povinny uhradit.</w:t>
      </w:r>
    </w:p>
    <w:p w14:paraId="5E895606" w14:textId="3B472572" w:rsidR="00AE6A76" w:rsidRPr="00237CB9" w:rsidRDefault="00AE6A76" w:rsidP="006E1E80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237CB9">
        <w:rPr>
          <w:rFonts w:ascii="Arial" w:hAnsi="Arial" w:cs="Arial"/>
        </w:rPr>
        <w:t>Pro účely této smlouvy si smluvní strany sjednávají výhradně elektronickou fakturaci. Povinností zhotovitele je zaslání faktury ve formátu ISDOC (přednostně), do datové schránky města (ID: 4anbqsj) nebo na elektronickou podatelnu se zaručeným elektronickým podpisem (</w:t>
      </w:r>
      <w:hyperlink r:id="rId8" w:history="1">
        <w:r w:rsidRPr="00237CB9">
          <w:rPr>
            <w:rFonts w:ascii="Arial" w:hAnsi="Arial" w:cs="Arial"/>
          </w:rPr>
          <w:t>epodatelna@trinecko.cz</w:t>
        </w:r>
      </w:hyperlink>
      <w:r w:rsidRPr="00237CB9">
        <w:rPr>
          <w:rFonts w:ascii="Arial" w:hAnsi="Arial" w:cs="Arial"/>
        </w:rPr>
        <w:t>). Do předmětu zprávy zhotovitel musí uvést název společnosti a číslo faktury.</w:t>
      </w:r>
    </w:p>
    <w:p w14:paraId="242F0CB5" w14:textId="1A7D945E" w:rsidR="00CE3F94" w:rsidRDefault="001805DC" w:rsidP="00A66AC1">
      <w:pPr>
        <w:numPr>
          <w:ilvl w:val="0"/>
          <w:numId w:val="6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6F5F9C">
        <w:rPr>
          <w:rFonts w:ascii="Arial" w:hAnsi="Arial" w:cs="Arial"/>
        </w:rPr>
        <w:t>Povinnost zaplatit je splněna dnem odeslání příslušné částky z účtu objednatele.</w:t>
      </w:r>
    </w:p>
    <w:p w14:paraId="5EB1A5E6" w14:textId="77777777" w:rsidR="003C410F" w:rsidRPr="00A66AC1" w:rsidRDefault="003C410F" w:rsidP="004667F9">
      <w:pPr>
        <w:spacing w:after="0" w:line="276" w:lineRule="auto"/>
        <w:ind w:left="357"/>
        <w:jc w:val="both"/>
        <w:rPr>
          <w:rFonts w:ascii="Arial" w:hAnsi="Arial" w:cs="Arial"/>
        </w:rPr>
      </w:pPr>
    </w:p>
    <w:p w14:paraId="09F76207" w14:textId="77777777" w:rsidR="001805DC" w:rsidRPr="00BB7857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14:paraId="7278572B" w14:textId="77777777" w:rsidR="001805DC" w:rsidRPr="00BB7857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BB7857">
        <w:rPr>
          <w:rFonts w:ascii="Arial" w:hAnsi="Arial" w:cs="Arial"/>
          <w:b/>
        </w:rPr>
        <w:t xml:space="preserve">ZÁRUKA ZA </w:t>
      </w:r>
      <w:r>
        <w:rPr>
          <w:rFonts w:ascii="Arial" w:hAnsi="Arial" w:cs="Arial"/>
          <w:b/>
        </w:rPr>
        <w:t>DÍLO</w:t>
      </w:r>
    </w:p>
    <w:p w14:paraId="0DB50868" w14:textId="77777777" w:rsidR="001805DC" w:rsidRPr="00BB7857" w:rsidRDefault="001805DC" w:rsidP="001805DC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Arial" w:hAnsi="Arial" w:cs="Arial"/>
          <w:i/>
        </w:rPr>
      </w:pPr>
      <w:r w:rsidRPr="00BB7857">
        <w:rPr>
          <w:rFonts w:ascii="Arial" w:hAnsi="Arial" w:cs="Arial"/>
        </w:rPr>
        <w:t>Zhotovitel poskytuje záruku za díl</w:t>
      </w:r>
      <w:r>
        <w:rPr>
          <w:rFonts w:ascii="Arial" w:hAnsi="Arial" w:cs="Arial"/>
        </w:rPr>
        <w:t>o, a to do doby zpracování (na základě předmětné studie) projektové dokumentace pro vydání územního rozhodnutí a jejího odsouhlasení dotčenými orgány a organizacemi, nejdéle však do uplynutí dvou let ode dne předání a převzetí studie objednatelem.</w:t>
      </w:r>
    </w:p>
    <w:p w14:paraId="751033F4" w14:textId="77777777" w:rsidR="001805DC" w:rsidRPr="00BB7857" w:rsidRDefault="001805DC" w:rsidP="001805DC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B7857">
        <w:rPr>
          <w:rFonts w:ascii="Arial" w:hAnsi="Arial" w:cs="Arial"/>
        </w:rPr>
        <w:t>Objednatel je povinen vady studie písemně a bez zbytečného odkladu reklamovat u zhotovitele. Objednatel provede reklamaci takovým způsobem, že zašle písemnou reklamaci s popisem vad na adresu zhotovitele uvedenou v záhlaví smlouvy. Reklamace odeslaná způsobem uvedeným v tomto bodě smlouvy se v případě pochybností považuje za doručenou třetím dnem po odeslání.</w:t>
      </w:r>
    </w:p>
    <w:p w14:paraId="2FEA7DA0" w14:textId="616EC8FE" w:rsidR="00CE3F94" w:rsidRDefault="001805DC" w:rsidP="00A66AC1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B7857">
        <w:rPr>
          <w:rFonts w:ascii="Arial" w:hAnsi="Arial" w:cs="Arial"/>
        </w:rPr>
        <w:t xml:space="preserve">Zhotovitel se zavazuje, že reklamované vady, případně nedodělky, bezplatně odstraní nejpozději do 5 </w:t>
      </w:r>
      <w:r>
        <w:rPr>
          <w:rFonts w:ascii="Arial" w:hAnsi="Arial" w:cs="Arial"/>
        </w:rPr>
        <w:t xml:space="preserve">kalendářních </w:t>
      </w:r>
      <w:r w:rsidRPr="00BB7857">
        <w:rPr>
          <w:rFonts w:ascii="Arial" w:hAnsi="Arial" w:cs="Arial"/>
        </w:rPr>
        <w:t>dnů ode dne doručení reklamace objednatele zhotoviteli, pokud se smluvní strany písemně nedohodnou jinak. Za odstranění vady se považuje i nové projektové řešení, toto řešení je zhotovitel povinen</w:t>
      </w:r>
      <w:r w:rsidR="003C410F">
        <w:rPr>
          <w:rFonts w:ascii="Arial" w:hAnsi="Arial" w:cs="Arial"/>
        </w:rPr>
        <w:t xml:space="preserve"> zrealizovat na vlastní náklady.</w:t>
      </w:r>
    </w:p>
    <w:p w14:paraId="72219DCC" w14:textId="77777777" w:rsidR="003C410F" w:rsidRPr="00A66AC1" w:rsidRDefault="003C410F" w:rsidP="004667F9">
      <w:pPr>
        <w:spacing w:after="0" w:line="276" w:lineRule="auto"/>
        <w:ind w:left="357"/>
        <w:jc w:val="both"/>
        <w:rPr>
          <w:rFonts w:ascii="Arial" w:hAnsi="Arial" w:cs="Arial"/>
        </w:rPr>
      </w:pPr>
    </w:p>
    <w:p w14:paraId="400DD7E8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14:paraId="6E20C8ED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MAJETKOVÉ SANKCE</w:t>
      </w:r>
    </w:p>
    <w:p w14:paraId="5592224C" w14:textId="58F4BAC2" w:rsidR="00105341" w:rsidRDefault="001805DC" w:rsidP="00105341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V případě, že zhotovitel bude v prodlení s řádným předáním kompletně dokončeného díla, je objednatel oprávněn požadovat po zhotovitel</w:t>
      </w:r>
      <w:r w:rsidR="00212A82">
        <w:rPr>
          <w:rFonts w:ascii="Arial" w:hAnsi="Arial" w:cs="Arial"/>
        </w:rPr>
        <w:t xml:space="preserve">i úhradu smluvní pokuty ve výši </w:t>
      </w:r>
      <w:r w:rsidR="0080190A">
        <w:rPr>
          <w:rFonts w:ascii="Arial" w:hAnsi="Arial" w:cs="Arial"/>
        </w:rPr>
        <w:t>0,1</w:t>
      </w:r>
      <w:r w:rsidR="006E43FD">
        <w:rPr>
          <w:rFonts w:ascii="Arial" w:hAnsi="Arial" w:cs="Arial"/>
        </w:rPr>
        <w:t xml:space="preserve">% z ceny díla bez DPH </w:t>
      </w:r>
      <w:r w:rsidRPr="001A1B61">
        <w:rPr>
          <w:rFonts w:ascii="Arial" w:hAnsi="Arial" w:cs="Arial"/>
        </w:rPr>
        <w:t>za každý i započatý den prodlení s předáním díla.</w:t>
      </w:r>
    </w:p>
    <w:p w14:paraId="75226805" w14:textId="7726F25D" w:rsidR="00FB1F79" w:rsidRDefault="00105341" w:rsidP="00FB1F79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05341">
        <w:rPr>
          <w:rFonts w:ascii="Arial" w:hAnsi="Arial" w:cs="Arial"/>
        </w:rPr>
        <w:t xml:space="preserve">V případě, že zhotovitel neposkytne objednateli součinnost dle této smlouvy, je objednatel oprávněn požadovat po zhotoviteli úhradu smluvní pokuty ve výši  </w:t>
      </w:r>
      <w:r w:rsidR="0080190A">
        <w:rPr>
          <w:rFonts w:ascii="Arial" w:hAnsi="Arial" w:cs="Arial"/>
        </w:rPr>
        <w:t xml:space="preserve">1.000 </w:t>
      </w:r>
      <w:r w:rsidRPr="00105341">
        <w:rPr>
          <w:rFonts w:ascii="Arial" w:hAnsi="Arial" w:cs="Arial"/>
        </w:rPr>
        <w:t>Kč za každý jednotlivý případ porušení této povinnosti.</w:t>
      </w:r>
    </w:p>
    <w:p w14:paraId="00113B9C" w14:textId="063141DC" w:rsidR="00FB1F79" w:rsidRPr="00FB1F79" w:rsidRDefault="00FB1F79" w:rsidP="00FB1F79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FB1F79">
        <w:rPr>
          <w:rFonts w:ascii="Arial" w:hAnsi="Arial" w:cs="Arial"/>
        </w:rPr>
        <w:t xml:space="preserve">V případě, že objednatel neuhradí ve sjednané lhůtě splatnosti fakturu zhotovitele vystavenou v souladu s touto smlouvou, je zhotovitel oprávněn požadovat po objednateli úhradu smluvní pokuty ve výši </w:t>
      </w:r>
      <w:r w:rsidR="0080190A">
        <w:rPr>
          <w:rFonts w:ascii="Arial" w:hAnsi="Arial" w:cs="Arial"/>
        </w:rPr>
        <w:t>0,05</w:t>
      </w:r>
      <w:r w:rsidRPr="00FB1F79">
        <w:rPr>
          <w:rFonts w:ascii="Arial" w:hAnsi="Arial" w:cs="Arial"/>
        </w:rPr>
        <w:t>% z dlužné částky bez DPH za každý i započatý den prodlení s úhradou této faktury.</w:t>
      </w:r>
    </w:p>
    <w:p w14:paraId="4DE70BEF" w14:textId="2A449F6B" w:rsidR="001805DC" w:rsidRPr="00FB1F79" w:rsidRDefault="001805DC" w:rsidP="00FB1F79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FB1F79">
        <w:rPr>
          <w:rFonts w:ascii="Arial" w:hAnsi="Arial" w:cs="Arial"/>
        </w:rPr>
        <w:t>V případě, že zhotovitel neodstranil reklamovanou vadu nebo nedodělek ve sjednané lhůtě, je objednatel oprávněn po zhotoviteli požadova</w:t>
      </w:r>
      <w:r w:rsidR="00FB1F79">
        <w:rPr>
          <w:rFonts w:ascii="Arial" w:hAnsi="Arial" w:cs="Arial"/>
        </w:rPr>
        <w:t xml:space="preserve">t úhradu smluvní pokuty </w:t>
      </w:r>
      <w:r w:rsidR="00FB1F79" w:rsidRPr="00FB1F79">
        <w:rPr>
          <w:rFonts w:ascii="Arial" w:hAnsi="Arial" w:cs="Arial"/>
        </w:rPr>
        <w:t xml:space="preserve">ve výši </w:t>
      </w:r>
      <w:r w:rsidR="0080190A">
        <w:rPr>
          <w:rFonts w:ascii="Arial" w:hAnsi="Arial" w:cs="Arial"/>
        </w:rPr>
        <w:t>0,1</w:t>
      </w:r>
      <w:r w:rsidR="00FB1F79" w:rsidRPr="00FB1F79">
        <w:rPr>
          <w:rFonts w:ascii="Arial" w:hAnsi="Arial" w:cs="Arial"/>
        </w:rPr>
        <w:t>% z dlužné částky bez DPH</w:t>
      </w:r>
      <w:r w:rsidR="00A9312A" w:rsidRPr="00FB1F79">
        <w:rPr>
          <w:rFonts w:ascii="Arial" w:hAnsi="Arial" w:cs="Arial"/>
        </w:rPr>
        <w:t xml:space="preserve"> </w:t>
      </w:r>
      <w:r w:rsidRPr="00FB1F79">
        <w:rPr>
          <w:rFonts w:ascii="Arial" w:hAnsi="Arial" w:cs="Arial"/>
        </w:rPr>
        <w:t xml:space="preserve">za každý i započatý den prodlení s odstraněním předmětné vady nebo nedodělku a každou jednotlivou vadu nebo nedodělek zvlášť. </w:t>
      </w:r>
    </w:p>
    <w:p w14:paraId="33C1B6A0" w14:textId="77777777" w:rsidR="001805DC" w:rsidRPr="001A1B61" w:rsidRDefault="001805DC" w:rsidP="001805DC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Jestliže závazek provést dílo zanikne před jeho řádným splněním, nezaniká nárok na smluvní pokutu, pokud vznikl porušením povinností před zánikem závazku provést dílo.</w:t>
      </w:r>
    </w:p>
    <w:p w14:paraId="2C4FF2BB" w14:textId="5B5328A9" w:rsidR="00CE3F94" w:rsidRDefault="001805DC" w:rsidP="00A66AC1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 xml:space="preserve">Zánik závazku provést dílo jeho pozdním splněním, neznamená zánik nároku na smluvní pokutu za prodlení s plněním </w:t>
      </w:r>
      <w:r>
        <w:rPr>
          <w:rFonts w:ascii="Arial" w:hAnsi="Arial" w:cs="Arial"/>
        </w:rPr>
        <w:t xml:space="preserve">tohoto </w:t>
      </w:r>
      <w:r w:rsidRPr="001A1B61">
        <w:rPr>
          <w:rFonts w:ascii="Arial" w:hAnsi="Arial" w:cs="Arial"/>
        </w:rPr>
        <w:t>závazku.</w:t>
      </w:r>
    </w:p>
    <w:p w14:paraId="204BC4AC" w14:textId="77777777" w:rsidR="003C410F" w:rsidRPr="00A66AC1" w:rsidRDefault="003C410F" w:rsidP="004667F9">
      <w:pPr>
        <w:spacing w:after="0" w:line="276" w:lineRule="auto"/>
        <w:ind w:left="357"/>
        <w:jc w:val="both"/>
        <w:rPr>
          <w:rFonts w:ascii="Arial" w:hAnsi="Arial" w:cs="Arial"/>
        </w:rPr>
      </w:pPr>
    </w:p>
    <w:p w14:paraId="6090D46F" w14:textId="77777777" w:rsidR="001805DC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VIII.</w:t>
      </w:r>
    </w:p>
    <w:p w14:paraId="2F328F00" w14:textId="77777777" w:rsidR="001805DC" w:rsidRPr="00FF65F9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AUTORSKÁ PRÁVA</w:t>
      </w:r>
    </w:p>
    <w:p w14:paraId="41A4C353" w14:textId="77777777" w:rsidR="001805DC" w:rsidRPr="00B67776" w:rsidRDefault="001805DC" w:rsidP="001805DC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67776">
        <w:rPr>
          <w:rFonts w:ascii="Arial" w:hAnsi="Arial" w:cs="Arial"/>
        </w:rPr>
        <w:t xml:space="preserve">Pro případ, že by dílo nebo některá jeho část naplnila znaky autorského díla podle zákona </w:t>
      </w:r>
      <w:r>
        <w:rPr>
          <w:rFonts w:ascii="Arial" w:hAnsi="Arial" w:cs="Arial"/>
        </w:rPr>
        <w:br/>
      </w:r>
      <w:r w:rsidRPr="00B67776">
        <w:rPr>
          <w:rFonts w:ascii="Arial" w:hAnsi="Arial" w:cs="Arial"/>
        </w:rPr>
        <w:t xml:space="preserve">č. 121/2000 Sb., o právu autorském, o právech souvisejících s právem autorským a o změně některých zákonů (autorský zákon), v platném znění, touto smlouvou poskytuje zhotovitel objednateli oprávnění k výkonu práva dílo užít ke všem způsobům užití známým v době uzavření této smlouvy v rozsahu neomezeném, co se týká času, množství užití díla a územního rozsahu. Předpokládané využití se týká zejména prezentace studie na webových stránkách města, v médiích, pro přípravu zadání zpracování projektové dokumentace pro územní a stavební řízení a pro podání žádosti o dotaci. Při použití návrhu bude vždy uvedeno jméno autora. </w:t>
      </w:r>
    </w:p>
    <w:p w14:paraId="68E61633" w14:textId="77777777" w:rsidR="001805DC" w:rsidRPr="00E97205" w:rsidRDefault="001805DC" w:rsidP="001805DC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97205">
        <w:rPr>
          <w:rFonts w:ascii="Arial" w:hAnsi="Arial" w:cs="Arial"/>
        </w:rPr>
        <w:t xml:space="preserve">Zhotovitel tímto dává objednateli svolení ke zveřejnění díla způsobem a v rozsahu uvedenými shora v tomto článku. Zhotovitel prohlašuje, že je oprávněn v uvedeném rozsahu licenci objednateli poskytnout. Objednatel není povinen licenci využít. </w:t>
      </w:r>
    </w:p>
    <w:p w14:paraId="5DEE9491" w14:textId="77777777" w:rsidR="001805DC" w:rsidRPr="00B67776" w:rsidRDefault="001805DC" w:rsidP="001805DC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67776">
        <w:rPr>
          <w:rFonts w:ascii="Arial" w:hAnsi="Arial" w:cs="Arial"/>
        </w:rPr>
        <w:t xml:space="preserve">Smluvní strany se dohodly na tom, že odměna za poskytnutí licence je součástí ceny za dílo dohodnuté </w:t>
      </w:r>
      <w:r>
        <w:rPr>
          <w:rFonts w:ascii="Arial" w:hAnsi="Arial" w:cs="Arial"/>
        </w:rPr>
        <w:t>touto</w:t>
      </w:r>
      <w:r w:rsidRPr="00B67776">
        <w:rPr>
          <w:rFonts w:ascii="Arial" w:hAnsi="Arial" w:cs="Arial"/>
        </w:rPr>
        <w:t xml:space="preserve"> smlou</w:t>
      </w:r>
      <w:r>
        <w:rPr>
          <w:rFonts w:ascii="Arial" w:hAnsi="Arial" w:cs="Arial"/>
        </w:rPr>
        <w:t>vou</w:t>
      </w:r>
      <w:r w:rsidRPr="00B67776">
        <w:rPr>
          <w:rFonts w:ascii="Arial" w:hAnsi="Arial" w:cs="Arial"/>
        </w:rPr>
        <w:t xml:space="preserve">. </w:t>
      </w:r>
    </w:p>
    <w:p w14:paraId="1EB58DA7" w14:textId="5902D7D1" w:rsidR="00CE3F94" w:rsidRDefault="001805DC" w:rsidP="00A66AC1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67776">
        <w:rPr>
          <w:rFonts w:ascii="Arial" w:hAnsi="Arial" w:cs="Arial"/>
        </w:rPr>
        <w:t xml:space="preserve">Zhotovitel není oprávněn dílo nebo jeho části, jsou-li předmětem duševního vlastnictví, poskytnout jiným osobám než objednateli. </w:t>
      </w:r>
    </w:p>
    <w:p w14:paraId="5D1E50E1" w14:textId="77777777" w:rsidR="003C410F" w:rsidRPr="00A66AC1" w:rsidRDefault="003C410F" w:rsidP="004667F9">
      <w:pPr>
        <w:spacing w:after="0" w:line="276" w:lineRule="auto"/>
        <w:ind w:left="284" w:firstLine="74"/>
        <w:jc w:val="both"/>
        <w:rPr>
          <w:rFonts w:ascii="Arial" w:hAnsi="Arial" w:cs="Arial"/>
        </w:rPr>
      </w:pPr>
    </w:p>
    <w:p w14:paraId="6ADF335C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14:paraId="0FC24AEF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OSTATNÍ UJEDNÁNÍ</w:t>
      </w:r>
    </w:p>
    <w:p w14:paraId="2BC165B4" w14:textId="77777777" w:rsidR="001805DC" w:rsidRPr="001A1B61" w:rsidRDefault="001805DC" w:rsidP="001805DC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Objednatel je oprávněn kontrolovat průběh provádění díla. Zhotovitel je povinen na žádost objednatele poskytnout veškeré informace o stavu rozpracovaného díla.</w:t>
      </w:r>
    </w:p>
    <w:p w14:paraId="35676AAE" w14:textId="77777777" w:rsidR="001805DC" w:rsidRPr="001A1B61" w:rsidRDefault="001805DC" w:rsidP="001805DC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Zhotovitel je povinen řídit se pokyny objednatele. Zhotovitel je povinen prokazatelně upozornit objednatele na případnou nevhodnost jeho pokynů nebo chybné zadání, v opačném případě odpovídá za vzniklou škodu.</w:t>
      </w:r>
    </w:p>
    <w:p w14:paraId="5B746934" w14:textId="77777777" w:rsidR="001805DC" w:rsidRPr="001A1B61" w:rsidRDefault="001805DC" w:rsidP="001805DC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 xml:space="preserve">Pokud o to objednatel požádá, je zhotovitel povinen svolat </w:t>
      </w:r>
      <w:r>
        <w:rPr>
          <w:rFonts w:ascii="Arial" w:hAnsi="Arial" w:cs="Arial"/>
        </w:rPr>
        <w:t>výrobní výbor</w:t>
      </w:r>
      <w:r w:rsidRPr="001A1B61">
        <w:rPr>
          <w:rFonts w:ascii="Arial" w:hAnsi="Arial" w:cs="Arial"/>
        </w:rPr>
        <w:t xml:space="preserve"> a přizvat na něj všechny osoby určené objednatelem.</w:t>
      </w:r>
    </w:p>
    <w:p w14:paraId="1BF4E17C" w14:textId="77777777" w:rsidR="001805DC" w:rsidRPr="001A1B61" w:rsidRDefault="001805DC" w:rsidP="001805DC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Obě smluvní strany se zavazují, že obchodní a technické informace, které jim byly svěřeny druhou smluvní stranou, nezpřístupní třetí osobě bez písemného souhlasu druhé smluvní strany a nepoužijí tyto informace k jiným účelům, než k plnění této smlouvy</w:t>
      </w:r>
      <w:r>
        <w:rPr>
          <w:rFonts w:ascii="Arial" w:hAnsi="Arial" w:cs="Arial"/>
        </w:rPr>
        <w:t>, není-li v této smlouvě stanoveno jinak</w:t>
      </w:r>
      <w:r w:rsidRPr="001A1B61">
        <w:rPr>
          <w:rFonts w:ascii="Arial" w:hAnsi="Arial" w:cs="Arial"/>
        </w:rPr>
        <w:t>.</w:t>
      </w:r>
    </w:p>
    <w:p w14:paraId="6B913A95" w14:textId="4E5E0226" w:rsidR="00146079" w:rsidRPr="003C410F" w:rsidRDefault="001805DC" w:rsidP="00146079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Objednatel je oprávněn bez souhlasu zhotovitele převést svoje práva a povinnosti z této smlouvy vyplývající na třetí osobu. Zhotovitel je oprávněn převést svoje práva a povinnosti z této smlouvy vyplývající na třetí osobu pouze s písemným souhlasem objednatele.</w:t>
      </w:r>
    </w:p>
    <w:p w14:paraId="55A0D3BC" w14:textId="77777777" w:rsidR="00146079" w:rsidRPr="00A66AC1" w:rsidRDefault="00146079" w:rsidP="003C410F">
      <w:pPr>
        <w:spacing w:after="0" w:line="276" w:lineRule="auto"/>
        <w:jc w:val="both"/>
        <w:rPr>
          <w:rFonts w:ascii="Arial" w:hAnsi="Arial" w:cs="Arial"/>
        </w:rPr>
      </w:pPr>
    </w:p>
    <w:p w14:paraId="38AC1F0A" w14:textId="77777777" w:rsidR="001805DC" w:rsidRPr="003A0DCE" w:rsidRDefault="001805DC" w:rsidP="001805DC">
      <w:pPr>
        <w:spacing w:after="0" w:line="276" w:lineRule="auto"/>
        <w:ind w:left="357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</w:t>
      </w:r>
    </w:p>
    <w:p w14:paraId="3E2F9488" w14:textId="77777777" w:rsidR="001805DC" w:rsidRPr="003A0DCE" w:rsidRDefault="001805DC" w:rsidP="001805DC">
      <w:pPr>
        <w:spacing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3A0DCE">
        <w:rPr>
          <w:rFonts w:ascii="Arial" w:hAnsi="Arial" w:cs="Arial"/>
          <w:b/>
        </w:rPr>
        <w:t>ZÁVĚREČNÁ U</w:t>
      </w:r>
      <w:r>
        <w:rPr>
          <w:rFonts w:ascii="Arial" w:hAnsi="Arial" w:cs="Arial"/>
          <w:b/>
        </w:rPr>
        <w:t>STANOVENÍ</w:t>
      </w:r>
    </w:p>
    <w:p w14:paraId="4261ED56" w14:textId="77777777" w:rsidR="001805DC" w:rsidRPr="001A1B61" w:rsidRDefault="001805DC" w:rsidP="001805DC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Tuto smlouvu lze měnit pouze formou písemných, vzestupně číslovaných dodatků, podepsaných oběma smluvními stranami a výslovně označených jako dodatek ke smlouvě.</w:t>
      </w:r>
    </w:p>
    <w:p w14:paraId="41DAE478" w14:textId="77777777" w:rsidR="001805DC" w:rsidRPr="001A1B61" w:rsidRDefault="001805DC" w:rsidP="001805DC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Nastanou-li u některé ze smluvních stran skutečnosti, bránící řádnému plnění této smlouvy, je tato smluvní strana povinna to ihned bez zbytečného odkladu oznámit druhé smluvní straně</w:t>
      </w:r>
      <w:r>
        <w:rPr>
          <w:rFonts w:ascii="Arial" w:hAnsi="Arial" w:cs="Arial"/>
        </w:rPr>
        <w:t>.</w:t>
      </w:r>
    </w:p>
    <w:p w14:paraId="057B9C79" w14:textId="77777777" w:rsidR="001805DC" w:rsidRPr="001A1B61" w:rsidRDefault="001805DC" w:rsidP="001805DC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Zhotovitel se zavazuje na vyzvání objednatele se zúčastnit každého jednání, týkajícího se předmětu díla.</w:t>
      </w:r>
    </w:p>
    <w:p w14:paraId="722E8F5E" w14:textId="77777777" w:rsidR="001805DC" w:rsidRPr="001A1B61" w:rsidRDefault="001805DC" w:rsidP="001805DC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 xml:space="preserve">Tato smlouva nabývá </w:t>
      </w:r>
      <w:r>
        <w:rPr>
          <w:rFonts w:ascii="Arial" w:hAnsi="Arial" w:cs="Arial"/>
        </w:rPr>
        <w:t xml:space="preserve">platnosti </w:t>
      </w:r>
      <w:r w:rsidRPr="001A1B61">
        <w:rPr>
          <w:rFonts w:ascii="Arial" w:hAnsi="Arial" w:cs="Arial"/>
        </w:rPr>
        <w:t>dnem jejího uzavření</w:t>
      </w:r>
      <w:r>
        <w:rPr>
          <w:rFonts w:ascii="Arial" w:hAnsi="Arial" w:cs="Arial"/>
        </w:rPr>
        <w:t xml:space="preserve"> a účinnosti </w:t>
      </w:r>
      <w:r w:rsidRPr="001A1B61">
        <w:rPr>
          <w:rFonts w:ascii="Arial" w:hAnsi="Arial" w:cs="Arial"/>
        </w:rPr>
        <w:t xml:space="preserve">dnem jejího </w:t>
      </w:r>
      <w:r>
        <w:rPr>
          <w:rFonts w:ascii="Arial" w:hAnsi="Arial" w:cs="Arial"/>
        </w:rPr>
        <w:t>zveřejnění v registru smluv</w:t>
      </w:r>
      <w:r w:rsidRPr="001A1B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Smluvní strany se dohodly, že objednatel zašle správci registru smluv tuto smlouvu k uveřejnění. Tato povinnost se týká i všech dalších dodatků smlouvy uzavřených v budoucnosti.</w:t>
      </w:r>
    </w:p>
    <w:p w14:paraId="7F3EF8F0" w14:textId="77777777" w:rsidR="001805DC" w:rsidRPr="001A1B61" w:rsidRDefault="001805DC" w:rsidP="001805DC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</w:t>
      </w:r>
    </w:p>
    <w:p w14:paraId="7FE59326" w14:textId="1EAF8781" w:rsidR="00CE3F94" w:rsidRDefault="00CE3F94" w:rsidP="00032FBA">
      <w:pPr>
        <w:numPr>
          <w:ilvl w:val="0"/>
          <w:numId w:val="1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CE3F94">
        <w:rPr>
          <w:rFonts w:ascii="Arial" w:hAnsi="Arial" w:cs="Arial"/>
        </w:rPr>
        <w:t xml:space="preserve">Smluvní strany shodně prohlašují, že se seznámily s celým textem smlouvy včetně jejích příloh a s celým obsahem smlouvy souhlasí. Současné prohlašují, že tato smlouva byla uzavřena po vzájemném projednání, podle jejich pravé a svobodné vůle určitě, vážně a srozumitelně, nikoliv v tísni nebo za nápadně nevýhodných podmínek, což stvrzují svými podpisy. Tato smlouva je vyhotovena v elektronické, nebo listinné podobě. Smlouva vyhotovená v elektronické podobě je opatřena kvalifikovanými elektronickými podpisy osob, které jsou oprávněny jednat jménem smluvních stran. Smlouva v listinné podobě je vyhotovena ve </w:t>
      </w:r>
      <w:r w:rsidR="00650346">
        <w:rPr>
          <w:rFonts w:ascii="Arial" w:hAnsi="Arial" w:cs="Arial"/>
        </w:rPr>
        <w:t>2</w:t>
      </w:r>
      <w:r w:rsidRPr="00CE3F94">
        <w:rPr>
          <w:rFonts w:ascii="Arial" w:hAnsi="Arial" w:cs="Arial"/>
        </w:rPr>
        <w:t xml:space="preserve"> stejnopisech s platností originálu s tím, že objednatel</w:t>
      </w:r>
      <w:r w:rsidR="00650346">
        <w:rPr>
          <w:rFonts w:ascii="Arial" w:hAnsi="Arial" w:cs="Arial"/>
        </w:rPr>
        <w:t xml:space="preserve"> i zhotovitel obdrží</w:t>
      </w:r>
      <w:r w:rsidRPr="00CE3F94">
        <w:rPr>
          <w:rFonts w:ascii="Arial" w:hAnsi="Arial" w:cs="Arial"/>
        </w:rPr>
        <w:t xml:space="preserve"> 1 </w:t>
      </w:r>
      <w:r w:rsidR="00650346">
        <w:rPr>
          <w:rFonts w:ascii="Arial" w:hAnsi="Arial" w:cs="Arial"/>
        </w:rPr>
        <w:t>vyhotovení</w:t>
      </w:r>
      <w:r w:rsidRPr="00CE3F94">
        <w:rPr>
          <w:rFonts w:ascii="Arial" w:hAnsi="Arial" w:cs="Arial"/>
        </w:rPr>
        <w:t>.</w:t>
      </w:r>
    </w:p>
    <w:p w14:paraId="26E2E14F" w14:textId="49D9006B" w:rsidR="003C410F" w:rsidRPr="003C410F" w:rsidRDefault="003C410F" w:rsidP="003C410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 w:rsidRPr="003C410F">
        <w:rPr>
          <w:rFonts w:ascii="Arial" w:hAnsi="Arial" w:cs="Arial"/>
        </w:rPr>
        <w:t xml:space="preserve">Tato smlouva byla schválena na </w:t>
      </w:r>
      <w:r w:rsidR="006F669A">
        <w:rPr>
          <w:rFonts w:ascii="Arial" w:hAnsi="Arial" w:cs="Arial"/>
        </w:rPr>
        <w:t>…</w:t>
      </w:r>
      <w:r w:rsidR="00411D2A">
        <w:rPr>
          <w:rFonts w:ascii="Arial" w:hAnsi="Arial" w:cs="Arial"/>
        </w:rPr>
        <w:t>.</w:t>
      </w:r>
      <w:r w:rsidRPr="003C410F">
        <w:rPr>
          <w:rFonts w:ascii="Arial" w:hAnsi="Arial" w:cs="Arial"/>
        </w:rPr>
        <w:t xml:space="preserve"> schůzi Rady města Třince konané dne </w:t>
      </w:r>
      <w:r w:rsidR="00FD499F">
        <w:rPr>
          <w:rFonts w:ascii="Arial" w:hAnsi="Arial" w:cs="Arial"/>
        </w:rPr>
        <w:t>……..</w:t>
      </w:r>
      <w:r w:rsidRPr="003C410F">
        <w:rPr>
          <w:rFonts w:ascii="Arial" w:hAnsi="Arial" w:cs="Arial"/>
        </w:rPr>
        <w:t>.202</w:t>
      </w:r>
      <w:r w:rsidR="00650346">
        <w:rPr>
          <w:rFonts w:ascii="Arial" w:hAnsi="Arial" w:cs="Arial"/>
        </w:rPr>
        <w:t>5</w:t>
      </w:r>
      <w:r w:rsidRPr="003C410F">
        <w:rPr>
          <w:rFonts w:ascii="Arial" w:hAnsi="Arial" w:cs="Arial"/>
        </w:rPr>
        <w:t xml:space="preserve"> usnesením č. 202</w:t>
      </w:r>
      <w:r w:rsidR="00650346">
        <w:rPr>
          <w:rFonts w:ascii="Arial" w:hAnsi="Arial" w:cs="Arial"/>
        </w:rPr>
        <w:t>5</w:t>
      </w:r>
      <w:r w:rsidRPr="003C410F">
        <w:rPr>
          <w:rFonts w:ascii="Arial" w:hAnsi="Arial" w:cs="Arial"/>
        </w:rPr>
        <w:t>/</w:t>
      </w:r>
      <w:r w:rsidR="00FD499F">
        <w:rPr>
          <w:rFonts w:ascii="Arial" w:hAnsi="Arial" w:cs="Arial"/>
        </w:rPr>
        <w:t>…….</w:t>
      </w:r>
      <w:r w:rsidRPr="003C410F">
        <w:rPr>
          <w:rFonts w:ascii="Arial" w:hAnsi="Arial" w:cs="Arial"/>
        </w:rPr>
        <w:t>.</w:t>
      </w:r>
    </w:p>
    <w:p w14:paraId="6A7C5341" w14:textId="37F40502" w:rsidR="001805DC" w:rsidRPr="00CE3F94" w:rsidRDefault="001805DC" w:rsidP="00285D63">
      <w:pPr>
        <w:spacing w:after="120" w:line="276" w:lineRule="auto"/>
        <w:jc w:val="both"/>
        <w:rPr>
          <w:rFonts w:ascii="Arial" w:hAnsi="Arial" w:cs="Arial"/>
        </w:rPr>
      </w:pPr>
    </w:p>
    <w:p w14:paraId="66FC0C89" w14:textId="347EC8C6" w:rsidR="001805DC" w:rsidRDefault="001805DC" w:rsidP="003C410F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1A1B61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Třinci</w:t>
      </w:r>
      <w:r w:rsidRPr="001A1B61">
        <w:rPr>
          <w:rFonts w:ascii="Arial" w:hAnsi="Arial" w:cs="Arial"/>
        </w:rPr>
        <w:t xml:space="preserve"> </w:t>
      </w:r>
      <w:r w:rsidR="00D95DBD">
        <w:rPr>
          <w:rFonts w:ascii="Arial" w:hAnsi="Arial" w:cs="Arial"/>
        </w:rPr>
        <w:t>………</w:t>
      </w:r>
      <w:r w:rsidRPr="001A1B61">
        <w:rPr>
          <w:rFonts w:ascii="Arial" w:hAnsi="Arial" w:cs="Arial"/>
        </w:rPr>
        <w:t>.</w:t>
      </w:r>
      <w:r w:rsidR="00D95DBD">
        <w:rPr>
          <w:rFonts w:ascii="Arial" w:hAnsi="Arial" w:cs="Arial"/>
        </w:rPr>
        <w:tab/>
      </w:r>
      <w:r w:rsidRPr="001A1B61">
        <w:rPr>
          <w:rFonts w:ascii="Arial" w:hAnsi="Arial" w:cs="Arial"/>
        </w:rPr>
        <w:tab/>
      </w:r>
      <w:r w:rsidRPr="001A1B61">
        <w:rPr>
          <w:rFonts w:ascii="Arial" w:hAnsi="Arial" w:cs="Arial"/>
        </w:rPr>
        <w:tab/>
      </w:r>
      <w:r w:rsidRPr="001A1B61">
        <w:rPr>
          <w:rFonts w:ascii="Arial" w:hAnsi="Arial" w:cs="Arial"/>
        </w:rPr>
        <w:tab/>
      </w:r>
      <w:r w:rsidRPr="001A1B61">
        <w:rPr>
          <w:rFonts w:ascii="Arial" w:hAnsi="Arial" w:cs="Arial"/>
        </w:rPr>
        <w:tab/>
      </w:r>
      <w:r w:rsidRPr="001A1B61">
        <w:rPr>
          <w:rFonts w:ascii="Arial" w:hAnsi="Arial" w:cs="Arial"/>
        </w:rPr>
        <w:tab/>
        <w:t xml:space="preserve">V </w:t>
      </w:r>
      <w:r w:rsidR="00650346" w:rsidRPr="00B8114F">
        <w:rPr>
          <w:rFonts w:ascii="Arial" w:hAnsi="Arial" w:cs="Arial"/>
          <w:highlight w:val="yellow"/>
        </w:rPr>
        <w:t>……………</w:t>
      </w:r>
      <w:r w:rsidRPr="00B8114F">
        <w:rPr>
          <w:rFonts w:ascii="Arial" w:hAnsi="Arial" w:cs="Arial"/>
          <w:highlight w:val="yellow"/>
        </w:rPr>
        <w:t>.</w:t>
      </w:r>
    </w:p>
    <w:p w14:paraId="3895ED22" w14:textId="54C01C2D" w:rsidR="003C410F" w:rsidRDefault="003C410F" w:rsidP="003C410F">
      <w:pPr>
        <w:spacing w:after="0" w:line="240" w:lineRule="auto"/>
        <w:ind w:left="357" w:hanging="357"/>
        <w:jc w:val="both"/>
        <w:rPr>
          <w:rFonts w:ascii="Arial" w:hAnsi="Arial" w:cs="Arial"/>
        </w:rPr>
      </w:pPr>
    </w:p>
    <w:p w14:paraId="6905D545" w14:textId="77777777" w:rsidR="003C410F" w:rsidRDefault="003C410F" w:rsidP="003C410F">
      <w:pPr>
        <w:spacing w:after="0" w:line="240" w:lineRule="auto"/>
        <w:ind w:left="357" w:hanging="357"/>
        <w:jc w:val="both"/>
        <w:rPr>
          <w:rFonts w:ascii="Arial" w:hAnsi="Arial" w:cs="Arial"/>
        </w:rPr>
      </w:pPr>
    </w:p>
    <w:p w14:paraId="6BC917E3" w14:textId="7EBDF4C3" w:rsidR="003C410F" w:rsidRDefault="003C410F" w:rsidP="003C410F">
      <w:pPr>
        <w:spacing w:after="0" w:line="240" w:lineRule="auto"/>
        <w:ind w:left="357" w:hanging="357"/>
        <w:jc w:val="both"/>
        <w:rPr>
          <w:rFonts w:ascii="Arial" w:hAnsi="Arial" w:cs="Arial"/>
        </w:rPr>
      </w:pPr>
    </w:p>
    <w:p w14:paraId="5863CC1B" w14:textId="77777777" w:rsidR="003C410F" w:rsidRPr="001A1B61" w:rsidRDefault="003C410F" w:rsidP="003C410F">
      <w:pPr>
        <w:spacing w:after="0" w:line="276" w:lineRule="auto"/>
        <w:ind w:left="357" w:hanging="357"/>
        <w:jc w:val="both"/>
        <w:rPr>
          <w:rFonts w:ascii="Arial" w:hAnsi="Arial" w:cs="Arial"/>
        </w:rPr>
      </w:pPr>
    </w:p>
    <w:p w14:paraId="4FD9166E" w14:textId="6573ECEA" w:rsidR="001805DC" w:rsidRDefault="001805DC" w:rsidP="001805DC">
      <w:p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RNDr. Věra Palkovská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FD499F" w:rsidRPr="00B8114F">
        <w:rPr>
          <w:rFonts w:ascii="Arial" w:hAnsi="Arial" w:cs="Arial"/>
          <w:highlight w:val="yellow"/>
        </w:rPr>
        <w:t>……………………….</w:t>
      </w:r>
    </w:p>
    <w:p w14:paraId="4684FCDF" w14:textId="737368E7" w:rsidR="000351F5" w:rsidRPr="003C410F" w:rsidRDefault="001805DC" w:rsidP="003C410F">
      <w:pPr>
        <w:spacing w:afterLines="120" w:after="288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primátorka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6BE9">
        <w:rPr>
          <w:rFonts w:ascii="Arial" w:hAnsi="Arial" w:cs="Arial"/>
        </w:rPr>
        <w:tab/>
      </w:r>
    </w:p>
    <w:sectPr w:rsidR="000351F5" w:rsidRPr="003C410F" w:rsidSect="00F11C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18395" w16cex:dateUtc="2023-05-31T06:28:00Z"/>
  <w16cex:commentExtensible w16cex:durableId="2821817F" w16cex:dateUtc="2023-05-31T06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362863" w16cid:durableId="28218395"/>
  <w16cid:commentId w16cid:paraId="5C7C72BF" w16cid:durableId="282181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E23C1" w14:textId="77777777" w:rsidR="00AD4172" w:rsidRDefault="00AD4172">
      <w:pPr>
        <w:spacing w:after="0" w:line="240" w:lineRule="auto"/>
      </w:pPr>
      <w:r>
        <w:separator/>
      </w:r>
    </w:p>
  </w:endnote>
  <w:endnote w:type="continuationSeparator" w:id="0">
    <w:p w14:paraId="1D086406" w14:textId="77777777" w:rsidR="00AD4172" w:rsidRDefault="00AD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80B0" w14:textId="77777777" w:rsidR="0012664D" w:rsidRPr="009E0D32" w:rsidRDefault="001805DC" w:rsidP="003814D4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tab/>
    </w:r>
    <w:r>
      <w:tab/>
    </w:r>
    <w:r w:rsidRPr="009E0D32">
      <w:rPr>
        <w:rFonts w:ascii="Arial" w:hAnsi="Arial" w:cs="Arial"/>
        <w:sz w:val="16"/>
        <w:szCs w:val="16"/>
      </w:rPr>
      <w:t xml:space="preserve">Strana </w:t>
    </w:r>
    <w:r>
      <w:rPr>
        <w:rFonts w:ascii="Arial" w:hAnsi="Arial" w:cs="Arial"/>
        <w:sz w:val="16"/>
        <w:szCs w:val="16"/>
      </w:rPr>
      <w:t>2</w:t>
    </w:r>
    <w:r w:rsidRPr="009E0D32">
      <w:rPr>
        <w:rFonts w:ascii="Arial" w:hAnsi="Arial" w:cs="Arial"/>
        <w:sz w:val="16"/>
        <w:szCs w:val="16"/>
      </w:rPr>
      <w:t xml:space="preserve"> (celkem x)</w:t>
    </w:r>
  </w:p>
  <w:p w14:paraId="008ECA44" w14:textId="77777777" w:rsidR="0012664D" w:rsidRDefault="00AD41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5511" w14:textId="77777777" w:rsidR="0012664D" w:rsidRPr="009E0D32" w:rsidRDefault="00AD4172" w:rsidP="00390F63">
    <w:pPr>
      <w:pStyle w:val="Zpat"/>
      <w:rPr>
        <w:rFonts w:ascii="Arial" w:hAnsi="Arial" w:cs="Arial"/>
        <w:sz w:val="16"/>
        <w:szCs w:val="16"/>
      </w:rPr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9214"/>
    </w:tblGrid>
    <w:tr w:rsidR="0012664D" w:rsidRPr="00036010" w14:paraId="51D70B82" w14:textId="77777777" w:rsidTr="008C76E2">
      <w:tc>
        <w:tcPr>
          <w:tcW w:w="2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B44C99" w14:textId="77777777" w:rsidR="0012664D" w:rsidRPr="00036010" w:rsidRDefault="00AD4172" w:rsidP="00390F63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EB4585" w14:textId="0B5391CC" w:rsidR="0012664D" w:rsidRPr="00036010" w:rsidRDefault="001805DC" w:rsidP="00B93AA4">
          <w:pPr>
            <w:pStyle w:val="Zpat"/>
            <w:spacing w:before="12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036010">
            <w:rPr>
              <w:rFonts w:ascii="Arial" w:hAnsi="Arial" w:cs="Arial"/>
              <w:sz w:val="16"/>
              <w:szCs w:val="16"/>
            </w:rPr>
            <w:t xml:space="preserve">Strana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B8114F">
            <w:rPr>
              <w:rFonts w:ascii="Arial" w:hAnsi="Arial" w:cs="Arial"/>
              <w:noProof/>
              <w:sz w:val="16"/>
              <w:szCs w:val="16"/>
            </w:rPr>
            <w:t>7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 xml:space="preserve"> (celkem </w:t>
          </w:r>
          <w:r w:rsidRPr="00036010">
            <w:rPr>
              <w:rFonts w:ascii="Arial" w:hAnsi="Arial" w:cs="Arial"/>
              <w:sz w:val="16"/>
              <w:szCs w:val="16"/>
            </w:rPr>
            <w:fldChar w:fldCharType="begin"/>
          </w:r>
          <w:r w:rsidRPr="00036010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036010">
            <w:rPr>
              <w:rFonts w:ascii="Arial" w:hAnsi="Arial" w:cs="Arial"/>
              <w:sz w:val="16"/>
              <w:szCs w:val="16"/>
            </w:rPr>
            <w:fldChar w:fldCharType="separate"/>
          </w:r>
          <w:r w:rsidR="00B8114F">
            <w:rPr>
              <w:rFonts w:ascii="Arial" w:hAnsi="Arial" w:cs="Arial"/>
              <w:noProof/>
              <w:sz w:val="16"/>
              <w:szCs w:val="16"/>
            </w:rPr>
            <w:t>7</w:t>
          </w:r>
          <w:r w:rsidRPr="00036010">
            <w:rPr>
              <w:rFonts w:ascii="Arial" w:hAnsi="Arial" w:cs="Arial"/>
              <w:sz w:val="16"/>
              <w:szCs w:val="16"/>
            </w:rPr>
            <w:fldChar w:fldCharType="end"/>
          </w:r>
          <w:r w:rsidRPr="00036010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41E14E5F" w14:textId="77777777" w:rsidR="0012664D" w:rsidRPr="009E0D32" w:rsidRDefault="00AD4172" w:rsidP="00390F63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451B" w14:textId="77777777" w:rsidR="00AD4172" w:rsidRDefault="00AD4172">
      <w:pPr>
        <w:spacing w:after="0" w:line="240" w:lineRule="auto"/>
      </w:pPr>
      <w:r>
        <w:separator/>
      </w:r>
    </w:p>
  </w:footnote>
  <w:footnote w:type="continuationSeparator" w:id="0">
    <w:p w14:paraId="77163318" w14:textId="77777777" w:rsidR="00AD4172" w:rsidRDefault="00AD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BBC3" w14:textId="77777777" w:rsidR="0012664D" w:rsidRDefault="001805DC" w:rsidP="00390F63">
    <w:pPr>
      <w:pStyle w:val="Zkladntext"/>
      <w:pBdr>
        <w:bottom w:val="single" w:sz="4" w:space="1" w:color="auto"/>
      </w:pBdr>
      <w:tabs>
        <w:tab w:val="left" w:pos="567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</w:p>
  <w:p w14:paraId="756DDEC2" w14:textId="77777777" w:rsidR="0012664D" w:rsidRDefault="001805DC" w:rsidP="00390F63">
    <w:pPr>
      <w:pStyle w:val="Zkladntext"/>
      <w:pBdr>
        <w:bottom w:val="single" w:sz="4" w:space="1" w:color="auto"/>
      </w:pBdr>
      <w:tabs>
        <w:tab w:val="left" w:pos="5670"/>
      </w:tabs>
    </w:pPr>
    <w:r>
      <w:rPr>
        <w:rFonts w:ascii="Arial" w:hAnsi="Arial" w:cs="Arial"/>
        <w:sz w:val="16"/>
        <w:szCs w:val="16"/>
      </w:rPr>
      <w:tab/>
      <w:t>č. smlouvy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9372" w14:textId="3F8FFEB6" w:rsidR="0012664D" w:rsidRDefault="001805DC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sz w:val="16"/>
        <w:szCs w:val="16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EA2B26">
      <w:rPr>
        <w:rFonts w:ascii="Arial" w:hAnsi="Arial" w:cs="Arial"/>
        <w:sz w:val="16"/>
        <w:szCs w:val="16"/>
      </w:rPr>
      <w:t xml:space="preserve"> </w:t>
    </w:r>
    <w:r w:rsidR="003C770F">
      <w:rPr>
        <w:rFonts w:ascii="Arial" w:hAnsi="Arial" w:cs="Arial"/>
        <w:sz w:val="16"/>
        <w:szCs w:val="16"/>
      </w:rPr>
      <w:t>00</w:t>
    </w:r>
    <w:r w:rsidR="00890177">
      <w:rPr>
        <w:rFonts w:ascii="Arial" w:hAnsi="Arial" w:cs="Arial"/>
        <w:sz w:val="16"/>
        <w:szCs w:val="16"/>
      </w:rPr>
      <w:t>…</w:t>
    </w:r>
    <w:r w:rsidR="00EA2B26">
      <w:rPr>
        <w:rFonts w:ascii="Arial" w:hAnsi="Arial" w:cs="Arial"/>
        <w:sz w:val="16"/>
        <w:szCs w:val="16"/>
      </w:rPr>
      <w:t>/02S/2025</w:t>
    </w:r>
  </w:p>
  <w:p w14:paraId="31922D16" w14:textId="235CAB8A" w:rsidR="00146079" w:rsidRDefault="001805DC" w:rsidP="00146079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zhotovitele:</w:t>
    </w:r>
    <w:r w:rsidR="00146079">
      <w:rPr>
        <w:rFonts w:ascii="Arial" w:hAnsi="Arial" w:cs="Arial"/>
        <w:sz w:val="16"/>
        <w:szCs w:val="16"/>
      </w:rPr>
      <w:t xml:space="preserve"> </w:t>
    </w:r>
  </w:p>
  <w:p w14:paraId="1C233583" w14:textId="5E1A49E8" w:rsidR="0012664D" w:rsidRDefault="00AD4172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AB88" w14:textId="3434F408" w:rsidR="0012664D" w:rsidRDefault="001805DC" w:rsidP="00381F4E">
    <w:pPr>
      <w:pStyle w:val="Zkladntext"/>
      <w:tabs>
        <w:tab w:val="left" w:pos="5812"/>
      </w:tabs>
      <w:spacing w:before="240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11A525E" wp14:editId="49D6D303">
          <wp:simplePos x="0" y="0"/>
          <wp:positionH relativeFrom="page">
            <wp:posOffset>4144645</wp:posOffset>
          </wp:positionH>
          <wp:positionV relativeFrom="page">
            <wp:posOffset>0</wp:posOffset>
          </wp:positionV>
          <wp:extent cx="3444240" cy="3451225"/>
          <wp:effectExtent l="0" t="0" r="3810" b="0"/>
          <wp:wrapNone/>
          <wp:docPr id="2" name="Obrázek 2" descr="Logo - vzor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vzor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345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6A0563" wp14:editId="6B5D84FF">
          <wp:simplePos x="0" y="0"/>
          <wp:positionH relativeFrom="column">
            <wp:posOffset>3810</wp:posOffset>
          </wp:positionH>
          <wp:positionV relativeFrom="paragraph">
            <wp:posOffset>-10795</wp:posOffset>
          </wp:positionV>
          <wp:extent cx="1697990" cy="641350"/>
          <wp:effectExtent l="0" t="0" r="0" b="0"/>
          <wp:wrapSquare wrapText="bothSides"/>
          <wp:docPr id="1" name="Obrázek 1" descr="Logo - Třinec i Ty - Průhledné PNG - (s textem Třinec i 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Třinec i Ty - Průhledné PNG - (s textem Třinec i ty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Calibri" w:hAnsi="Verdana"/>
        <w:color w:val="000000"/>
        <w:sz w:val="20"/>
        <w:szCs w:val="20"/>
      </w:rPr>
      <w:tab/>
    </w:r>
    <w:r w:rsidRPr="00B41C84">
      <w:rPr>
        <w:rFonts w:ascii="Arial" w:hAnsi="Arial" w:cs="Arial"/>
        <w:sz w:val="16"/>
        <w:szCs w:val="16"/>
      </w:rPr>
      <w:t>č. smlouvy</w:t>
    </w:r>
    <w:r>
      <w:rPr>
        <w:rFonts w:ascii="Arial" w:hAnsi="Arial" w:cs="Arial"/>
        <w:sz w:val="16"/>
        <w:szCs w:val="16"/>
      </w:rPr>
      <w:t xml:space="preserve"> objednatele:</w:t>
    </w:r>
    <w:r w:rsidR="00EA2B26">
      <w:rPr>
        <w:rFonts w:ascii="Arial" w:hAnsi="Arial" w:cs="Arial"/>
        <w:sz w:val="16"/>
        <w:szCs w:val="16"/>
      </w:rPr>
      <w:t xml:space="preserve"> </w:t>
    </w:r>
    <w:r w:rsidR="003C770F">
      <w:rPr>
        <w:rFonts w:ascii="Arial" w:hAnsi="Arial" w:cs="Arial"/>
        <w:sz w:val="16"/>
        <w:szCs w:val="16"/>
      </w:rPr>
      <w:t>00</w:t>
    </w:r>
    <w:r w:rsidR="00890177">
      <w:rPr>
        <w:rFonts w:ascii="Arial" w:hAnsi="Arial" w:cs="Arial"/>
        <w:sz w:val="16"/>
        <w:szCs w:val="16"/>
      </w:rPr>
      <w:t>..</w:t>
    </w:r>
    <w:r w:rsidR="00EA2B26">
      <w:rPr>
        <w:rFonts w:ascii="Arial" w:hAnsi="Arial" w:cs="Arial"/>
        <w:sz w:val="16"/>
        <w:szCs w:val="16"/>
      </w:rPr>
      <w:t>/02S/2025</w:t>
    </w:r>
  </w:p>
  <w:p w14:paraId="449C5899" w14:textId="457C0546" w:rsidR="0012664D" w:rsidRDefault="001805DC" w:rsidP="00381F4E">
    <w:pPr>
      <w:pStyle w:val="Zkladntext"/>
      <w:tabs>
        <w:tab w:val="left" w:pos="5812"/>
      </w:tabs>
      <w:ind w:firstLine="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č. smlouvy zhotovitele</w:t>
    </w:r>
    <w:r w:rsidRPr="00F11CE9">
      <w:rPr>
        <w:rFonts w:ascii="Arial" w:hAnsi="Arial" w:cs="Arial"/>
        <w:i/>
        <w:sz w:val="16"/>
        <w:szCs w:val="16"/>
      </w:rPr>
      <w:t>:</w:t>
    </w:r>
    <w:r w:rsidR="004D013A">
      <w:rPr>
        <w:rFonts w:ascii="Arial" w:hAnsi="Arial" w:cs="Arial"/>
        <w:i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2C4814"/>
    <w:lvl w:ilvl="0">
      <w:numFmt w:val="bullet"/>
      <w:lvlText w:val="*"/>
      <w:lvlJc w:val="left"/>
    </w:lvl>
  </w:abstractNum>
  <w:abstractNum w:abstractNumId="1" w15:restartNumberingAfterBreak="0">
    <w:nsid w:val="021647DD"/>
    <w:multiLevelType w:val="hybridMultilevel"/>
    <w:tmpl w:val="373C7AD2"/>
    <w:lvl w:ilvl="0" w:tplc="96FCD19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63736C"/>
    <w:multiLevelType w:val="hybridMultilevel"/>
    <w:tmpl w:val="A818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6629"/>
    <w:multiLevelType w:val="hybridMultilevel"/>
    <w:tmpl w:val="D7346DBC"/>
    <w:lvl w:ilvl="0" w:tplc="4ECE9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2DC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525E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753A"/>
    <w:multiLevelType w:val="hybridMultilevel"/>
    <w:tmpl w:val="A818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0755336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6DF0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24607"/>
    <w:multiLevelType w:val="hybridMultilevel"/>
    <w:tmpl w:val="C4BCF422"/>
    <w:lvl w:ilvl="0" w:tplc="4386E88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334CC"/>
    <w:multiLevelType w:val="hybridMultilevel"/>
    <w:tmpl w:val="A818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D6998"/>
    <w:multiLevelType w:val="hybridMultilevel"/>
    <w:tmpl w:val="E77E6F88"/>
    <w:lvl w:ilvl="0" w:tplc="49D009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83177"/>
    <w:multiLevelType w:val="hybridMultilevel"/>
    <w:tmpl w:val="EC203DF6"/>
    <w:lvl w:ilvl="0" w:tplc="A0624B8E">
      <w:start w:val="5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74361A04"/>
    <w:multiLevelType w:val="hybridMultilevel"/>
    <w:tmpl w:val="A81830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2"/>
  </w:num>
  <w:num w:numId="3">
    <w:abstractNumId w:val="14"/>
  </w:num>
  <w:num w:numId="4">
    <w:abstractNumId w:val="3"/>
  </w:num>
  <w:num w:numId="5">
    <w:abstractNumId w:val="11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DC"/>
    <w:rsid w:val="00032FBA"/>
    <w:rsid w:val="000351F5"/>
    <w:rsid w:val="000657BA"/>
    <w:rsid w:val="00074457"/>
    <w:rsid w:val="000B1672"/>
    <w:rsid w:val="000F0DD6"/>
    <w:rsid w:val="00105341"/>
    <w:rsid w:val="00143F45"/>
    <w:rsid w:val="00146079"/>
    <w:rsid w:val="00154B14"/>
    <w:rsid w:val="00167035"/>
    <w:rsid w:val="001805DC"/>
    <w:rsid w:val="001B3D8A"/>
    <w:rsid w:val="001C1E63"/>
    <w:rsid w:val="00205B38"/>
    <w:rsid w:val="00212A82"/>
    <w:rsid w:val="00237CB9"/>
    <w:rsid w:val="0025093F"/>
    <w:rsid w:val="0026419C"/>
    <w:rsid w:val="00285D63"/>
    <w:rsid w:val="00293E8C"/>
    <w:rsid w:val="002F502C"/>
    <w:rsid w:val="00343803"/>
    <w:rsid w:val="003B50F7"/>
    <w:rsid w:val="003C410F"/>
    <w:rsid w:val="003C770F"/>
    <w:rsid w:val="00411D2A"/>
    <w:rsid w:val="004526CA"/>
    <w:rsid w:val="004667F9"/>
    <w:rsid w:val="00484358"/>
    <w:rsid w:val="004B4D23"/>
    <w:rsid w:val="004D013A"/>
    <w:rsid w:val="00523487"/>
    <w:rsid w:val="00545796"/>
    <w:rsid w:val="005E21F7"/>
    <w:rsid w:val="005F2B2C"/>
    <w:rsid w:val="00650346"/>
    <w:rsid w:val="00673DF3"/>
    <w:rsid w:val="006E1E80"/>
    <w:rsid w:val="006E43FD"/>
    <w:rsid w:val="006F669A"/>
    <w:rsid w:val="00702BA3"/>
    <w:rsid w:val="00792B30"/>
    <w:rsid w:val="007B36B8"/>
    <w:rsid w:val="007B7C07"/>
    <w:rsid w:val="007F162D"/>
    <w:rsid w:val="007F42DB"/>
    <w:rsid w:val="0080190A"/>
    <w:rsid w:val="00820A31"/>
    <w:rsid w:val="00833BA1"/>
    <w:rsid w:val="008507CC"/>
    <w:rsid w:val="00890177"/>
    <w:rsid w:val="008D4176"/>
    <w:rsid w:val="008E2483"/>
    <w:rsid w:val="008E62B6"/>
    <w:rsid w:val="008E63CA"/>
    <w:rsid w:val="009377F3"/>
    <w:rsid w:val="00953AFD"/>
    <w:rsid w:val="00984444"/>
    <w:rsid w:val="009A0906"/>
    <w:rsid w:val="009B0251"/>
    <w:rsid w:val="009B425B"/>
    <w:rsid w:val="00A66AC1"/>
    <w:rsid w:val="00A70F6F"/>
    <w:rsid w:val="00A9312A"/>
    <w:rsid w:val="00A977FF"/>
    <w:rsid w:val="00AB6D3A"/>
    <w:rsid w:val="00AC216F"/>
    <w:rsid w:val="00AD4172"/>
    <w:rsid w:val="00AE1F94"/>
    <w:rsid w:val="00AE6A76"/>
    <w:rsid w:val="00B2132D"/>
    <w:rsid w:val="00B573A1"/>
    <w:rsid w:val="00B62315"/>
    <w:rsid w:val="00B70F7F"/>
    <w:rsid w:val="00B8114F"/>
    <w:rsid w:val="00BF2DC3"/>
    <w:rsid w:val="00C152DE"/>
    <w:rsid w:val="00C23042"/>
    <w:rsid w:val="00C96D05"/>
    <w:rsid w:val="00CA763F"/>
    <w:rsid w:val="00CD52A5"/>
    <w:rsid w:val="00CE3F94"/>
    <w:rsid w:val="00CE7589"/>
    <w:rsid w:val="00D81E5B"/>
    <w:rsid w:val="00D95DBD"/>
    <w:rsid w:val="00DA566E"/>
    <w:rsid w:val="00DB7BCE"/>
    <w:rsid w:val="00DC07B4"/>
    <w:rsid w:val="00DD6F37"/>
    <w:rsid w:val="00DD74EB"/>
    <w:rsid w:val="00DE4ACF"/>
    <w:rsid w:val="00DF0B9C"/>
    <w:rsid w:val="00DF7FF4"/>
    <w:rsid w:val="00E2629E"/>
    <w:rsid w:val="00EA2B26"/>
    <w:rsid w:val="00EA329E"/>
    <w:rsid w:val="00EA741B"/>
    <w:rsid w:val="00EB2A32"/>
    <w:rsid w:val="00ED6BE9"/>
    <w:rsid w:val="00EE7FE7"/>
    <w:rsid w:val="00F41801"/>
    <w:rsid w:val="00F54E3E"/>
    <w:rsid w:val="00F701F2"/>
    <w:rsid w:val="00F73B21"/>
    <w:rsid w:val="00F7618A"/>
    <w:rsid w:val="00F82F06"/>
    <w:rsid w:val="00FB1F79"/>
    <w:rsid w:val="00FD499F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0D1C4"/>
  <w15:chartTrackingRefBased/>
  <w15:docId w15:val="{0B4E2AD2-9845-433E-AD48-F7AF499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5D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1805DC"/>
    <w:pPr>
      <w:keepNext/>
      <w:numPr>
        <w:numId w:val="13"/>
      </w:numPr>
      <w:spacing w:before="600" w:after="24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1805DC"/>
    <w:pPr>
      <w:widowControl w:val="0"/>
      <w:numPr>
        <w:ilvl w:val="1"/>
        <w:numId w:val="13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805DC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805DC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805DC"/>
    <w:pPr>
      <w:numPr>
        <w:ilvl w:val="4"/>
        <w:numId w:val="13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805DC"/>
    <w:pPr>
      <w:numPr>
        <w:ilvl w:val="5"/>
        <w:numId w:val="1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05DC"/>
    <w:pPr>
      <w:numPr>
        <w:ilvl w:val="6"/>
        <w:numId w:val="1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05DC"/>
    <w:pPr>
      <w:numPr>
        <w:ilvl w:val="7"/>
        <w:numId w:val="1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05DC"/>
    <w:pPr>
      <w:numPr>
        <w:ilvl w:val="8"/>
        <w:numId w:val="1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05D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805DC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805D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805D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805D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805D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805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805D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805DC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nhideWhenUsed/>
    <w:rsid w:val="001805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05D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805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5DC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1805DC"/>
    <w:pPr>
      <w:spacing w:after="120" w:line="240" w:lineRule="auto"/>
    </w:pPr>
    <w:rPr>
      <w:rFonts w:ascii="Cambria" w:eastAsia="Times New Roman" w:hAnsi="Cambria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805DC"/>
    <w:rPr>
      <w:rFonts w:ascii="Cambria" w:eastAsia="Times New Roman" w:hAnsi="Cambria" w:cs="Times New Roman"/>
      <w:lang w:eastAsia="cs-CZ"/>
    </w:rPr>
  </w:style>
  <w:style w:type="character" w:styleId="Odkaznakoment">
    <w:name w:val="annotation reference"/>
    <w:uiPriority w:val="99"/>
    <w:rsid w:val="001805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805DC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05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5DC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E6A7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741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F7F"/>
    <w:pPr>
      <w:widowControl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F7F"/>
    <w:rPr>
      <w:rFonts w:ascii="Calibri" w:eastAsia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trineck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BE50-06BF-46C1-A753-CED83810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dc:description/>
  <cp:lastModifiedBy>Libuše Škodová</cp:lastModifiedBy>
  <cp:revision>2</cp:revision>
  <cp:lastPrinted>2025-03-12T09:03:00Z</cp:lastPrinted>
  <dcterms:created xsi:type="dcterms:W3CDTF">2025-11-18T09:57:00Z</dcterms:created>
  <dcterms:modified xsi:type="dcterms:W3CDTF">2025-11-18T09:57:00Z</dcterms:modified>
</cp:coreProperties>
</file>