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BDA4C" w14:textId="04932319" w:rsidR="0029206F" w:rsidRPr="006A7FC9" w:rsidRDefault="00B50103" w:rsidP="0029206F">
      <w:pPr>
        <w:spacing w:before="120" w:after="12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V </w:t>
      </w:r>
      <w:r w:rsidR="00527C4A">
        <w:rPr>
          <w:rFonts w:ascii="Arial" w:hAnsi="Arial" w:cs="Arial"/>
          <w:b/>
          <w:szCs w:val="22"/>
        </w:rPr>
        <w:t>Č</w:t>
      </w:r>
      <w:r w:rsidR="0029206F" w:rsidRPr="006A7FC9">
        <w:rPr>
          <w:rFonts w:ascii="Arial" w:hAnsi="Arial" w:cs="Arial"/>
          <w:b/>
          <w:szCs w:val="22"/>
        </w:rPr>
        <w:t>estn</w:t>
      </w:r>
      <w:r w:rsidR="00527C4A">
        <w:rPr>
          <w:rFonts w:ascii="Arial" w:hAnsi="Arial" w:cs="Arial"/>
          <w:b/>
          <w:szCs w:val="22"/>
        </w:rPr>
        <w:t>é</w:t>
      </w:r>
      <w:r w:rsidR="0029206F" w:rsidRPr="006A7FC9">
        <w:rPr>
          <w:rFonts w:ascii="Arial" w:hAnsi="Arial" w:cs="Arial"/>
          <w:b/>
          <w:szCs w:val="22"/>
        </w:rPr>
        <w:t xml:space="preserve"> prohlášení dodavatele</w:t>
      </w:r>
    </w:p>
    <w:p w14:paraId="705275E4" w14:textId="77777777" w:rsidR="00567C6C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14:paraId="22D78B5B" w14:textId="77777777" w:rsidR="00935653" w:rsidRPr="00A57717" w:rsidRDefault="00935653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</w:p>
    <w:p w14:paraId="544A87C3" w14:textId="0B4CD9D9" w:rsidR="005B0225" w:rsidRDefault="00567C6C" w:rsidP="00935653">
      <w:pPr>
        <w:pStyle w:val="Nadpis2"/>
        <w:jc w:val="center"/>
        <w:rPr>
          <w:rFonts w:ascii="Arial" w:hAnsi="Arial" w:cs="Arial"/>
          <w:bCs/>
          <w:kern w:val="32"/>
          <w:sz w:val="24"/>
          <w:szCs w:val="24"/>
        </w:rPr>
      </w:pPr>
      <w:r w:rsidRPr="00A57717">
        <w:rPr>
          <w:rFonts w:ascii="Arial" w:hAnsi="Arial" w:cs="Arial"/>
          <w:bCs/>
          <w:kern w:val="32"/>
          <w:sz w:val="24"/>
          <w:szCs w:val="24"/>
        </w:rPr>
        <w:t>„</w:t>
      </w:r>
      <w:r w:rsidR="00B50103">
        <w:rPr>
          <w:rFonts w:ascii="Arial" w:eastAsia="Arial" w:hAnsi="Arial" w:cs="Arial"/>
          <w:color w:val="000000"/>
          <w:sz w:val="20"/>
          <w:szCs w:val="20"/>
        </w:rPr>
        <w:t>Recyklace pracích vod v plaveckém bazénu v Třinci</w:t>
      </w:r>
      <w:r w:rsidR="008909E6">
        <w:rPr>
          <w:rFonts w:ascii="Arial" w:hAnsi="Arial" w:cs="Arial"/>
          <w:bCs/>
          <w:i/>
          <w:iCs/>
          <w:sz w:val="24"/>
          <w:szCs w:val="24"/>
        </w:rPr>
        <w:t>“</w:t>
      </w:r>
    </w:p>
    <w:p w14:paraId="67B68D35" w14:textId="77777777" w:rsidR="00935653" w:rsidRDefault="00935653" w:rsidP="00935653"/>
    <w:p w14:paraId="727538A0" w14:textId="77777777" w:rsidR="00935653" w:rsidRPr="00935653" w:rsidRDefault="00935653" w:rsidP="00935653"/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14:paraId="2860EA52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A473249" w14:textId="77777777"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14:paraId="5CDBE63A" w14:textId="77777777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106D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24E7C3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3E3788E8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165C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92CFB6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6E83E6B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F5A2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5B4162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014584B2" w14:textId="77777777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6557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CF859C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265FD62C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5E07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2429AF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6442B901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748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F7D211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340F6416" w14:textId="77777777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4B9A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2156E4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7C73DB5F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721D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499F5F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21D4D1AA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3B3BFE1" w14:textId="77777777"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14:paraId="637BA413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1FB3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D91807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78C1B2EC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5D73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D7B183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46156AB2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9F9FAC0" w14:textId="77777777"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14:paraId="2E82D63F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0B6D" w14:textId="77777777"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14:paraId="42E2297E" w14:textId="77777777"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14:paraId="795E98E4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3D1C6607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14:paraId="0582F67C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14:paraId="0C36A1A8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26E45CC2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21C75732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14:paraId="7768CF09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14:paraId="0ADB7D1D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14:paraId="215B8A4B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14:paraId="4FD52108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osoba zastupující tuto právnickou osobu v statutárním orgánu dodavatele.</w:t>
            </w:r>
          </w:p>
          <w:p w14:paraId="3E611C2E" w14:textId="65F6F580" w:rsidR="005B0225" w:rsidRPr="002205FE" w:rsidRDefault="005B0225" w:rsidP="00173E5B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2205FE">
              <w:rPr>
                <w:rFonts w:ascii="Arial" w:hAnsi="Arial" w:cs="Arial"/>
                <w:sz w:val="20"/>
              </w:rPr>
              <w:t>Splňuje profesní způsobilost v rozsahu vyžadovaném zadávací dokumentací veře</w:t>
            </w:r>
            <w:r w:rsidR="002205FE">
              <w:rPr>
                <w:rFonts w:ascii="Arial" w:hAnsi="Arial" w:cs="Arial"/>
                <w:sz w:val="20"/>
              </w:rPr>
              <w:t xml:space="preserve">jné zakázky, tj. </w:t>
            </w:r>
            <w:r w:rsidR="002205FE" w:rsidRPr="002205FE">
              <w:rPr>
                <w:rFonts w:ascii="Arial" w:hAnsi="Arial" w:cs="Arial"/>
                <w:sz w:val="20"/>
              </w:rPr>
              <w:t>disponuje</w:t>
            </w:r>
            <w:r w:rsidR="002205FE">
              <w:t xml:space="preserve"> </w:t>
            </w:r>
            <w:r w:rsidR="002205FE" w:rsidRPr="002205FE">
              <w:rPr>
                <w:rFonts w:ascii="Arial" w:hAnsi="Arial" w:cs="Arial"/>
                <w:sz w:val="20"/>
              </w:rPr>
              <w:t>živnostensk</w:t>
            </w:r>
            <w:r w:rsidR="009E169C">
              <w:rPr>
                <w:rFonts w:ascii="Arial" w:hAnsi="Arial" w:cs="Arial"/>
                <w:sz w:val="20"/>
              </w:rPr>
              <w:t>ým</w:t>
            </w:r>
            <w:r w:rsidR="002205FE" w:rsidRPr="002205FE">
              <w:rPr>
                <w:rFonts w:ascii="Arial" w:hAnsi="Arial" w:cs="Arial"/>
                <w:sz w:val="20"/>
              </w:rPr>
              <w:t xml:space="preserve"> oprávnění</w:t>
            </w:r>
            <w:r w:rsidR="009E169C">
              <w:rPr>
                <w:rFonts w:ascii="Arial" w:hAnsi="Arial" w:cs="Arial"/>
                <w:sz w:val="20"/>
              </w:rPr>
              <w:t>m</w:t>
            </w:r>
            <w:r w:rsidR="002205FE" w:rsidRPr="002205FE">
              <w:rPr>
                <w:rFonts w:ascii="Arial" w:hAnsi="Arial" w:cs="Arial"/>
                <w:sz w:val="20"/>
              </w:rPr>
              <w:t xml:space="preserve"> pro obory </w:t>
            </w:r>
            <w:r w:rsidR="00694CA0">
              <w:t>p</w:t>
            </w:r>
            <w:r w:rsidR="00694CA0">
              <w:t>rovozování vodovodů a kanalizací a úprava a rozvod vody“ nebo „Výroba strojů a zařízení“ nebo obdobná činnost</w:t>
            </w:r>
            <w:r w:rsidR="00694CA0">
              <w:t>.</w:t>
            </w:r>
          </w:p>
        </w:tc>
      </w:tr>
      <w:tr w:rsidR="005B0225" w:rsidRPr="005B0225" w14:paraId="0571B637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61F7F0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14:paraId="0816764F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118D" w14:textId="77777777"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14:paraId="1176498F" w14:textId="77777777"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01F0A5D4" w14:textId="77777777"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14:paraId="0F5A391B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C56255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14:paraId="5847142B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6A06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0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14:paraId="1BE917E9" w14:textId="77777777"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0"/>
          </w:p>
        </w:tc>
      </w:tr>
      <w:tr w:rsidR="005B0225" w:rsidRPr="005B0225" w14:paraId="05E65BBF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DD9D3F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1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 destabilizujícím situaci na Ukrajině</w:t>
            </w:r>
            <w:bookmarkEnd w:id="1"/>
          </w:p>
        </w:tc>
      </w:tr>
      <w:tr w:rsidR="005B0225" w:rsidRPr="005B0225" w14:paraId="0CA6B454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6A67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14:paraId="34B0DE37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 státním příslušníkem, fyzickou či právnickou osobou, subjektem či orgánem se sídlem v Rusku,</w:t>
            </w:r>
          </w:p>
          <w:p w14:paraId="0049B3EF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14:paraId="26888409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14:paraId="5E3E0730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5B0225" w:rsidRPr="005B0225" w14:paraId="7FD7D3C6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609F9A" w14:textId="77777777" w:rsidR="005B0225" w:rsidRPr="005B0225" w:rsidRDefault="005B0225" w:rsidP="007F3DC9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 w:rsidR="007F3DC9"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2" w:name="_Toc104205860"/>
            <w:r w:rsidR="007F3DC9">
              <w:rPr>
                <w:rFonts w:ascii="Arial" w:hAnsi="Arial" w:cs="Arial"/>
                <w:b/>
                <w:sz w:val="20"/>
              </w:rPr>
              <w:t>s</w:t>
            </w:r>
            <w:r w:rsidR="007F3DC9" w:rsidRPr="007F3DC9">
              <w:rPr>
                <w:rFonts w:ascii="Arial" w:hAnsi="Arial" w:cs="Arial"/>
                <w:b/>
                <w:sz w:val="20"/>
              </w:rPr>
              <w:t>ociální a enviromentální odpovědnost</w:t>
            </w:r>
            <w:bookmarkEnd w:id="2"/>
          </w:p>
        </w:tc>
      </w:tr>
      <w:tr w:rsidR="005B0225" w:rsidRPr="005B0225" w14:paraId="729C0713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4473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14:paraId="7122AA72" w14:textId="77777777"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14:paraId="59F1B9DE" w14:textId="77777777"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14:paraId="29746D90" w14:textId="77777777"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14:paraId="66C854F8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2E708BAE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14:paraId="2EAB6708" w14:textId="77777777" w:rsidR="00567C6C" w:rsidRDefault="00567C6C" w:rsidP="00567C6C">
      <w:pPr>
        <w:rPr>
          <w:rFonts w:ascii="Arial" w:hAnsi="Arial" w:cs="Arial"/>
          <w:szCs w:val="22"/>
        </w:rPr>
      </w:pPr>
    </w:p>
    <w:p w14:paraId="009C6910" w14:textId="77777777" w:rsidR="00081E90" w:rsidRDefault="00081E90" w:rsidP="00567C6C">
      <w:pPr>
        <w:rPr>
          <w:rFonts w:ascii="Arial" w:hAnsi="Arial" w:cs="Arial"/>
          <w:szCs w:val="22"/>
        </w:rPr>
      </w:pPr>
    </w:p>
    <w:p w14:paraId="79AE8244" w14:textId="77777777" w:rsidR="00081E90" w:rsidRDefault="00081E90" w:rsidP="00567C6C">
      <w:pPr>
        <w:rPr>
          <w:rFonts w:ascii="Arial" w:hAnsi="Arial" w:cs="Arial"/>
          <w:szCs w:val="22"/>
        </w:rPr>
      </w:pPr>
    </w:p>
    <w:p w14:paraId="36C86E17" w14:textId="77777777" w:rsidR="00081E90" w:rsidRPr="00A57717" w:rsidRDefault="00081E90" w:rsidP="00567C6C">
      <w:pPr>
        <w:rPr>
          <w:rFonts w:ascii="Arial" w:hAnsi="Arial" w:cs="Arial"/>
          <w:szCs w:val="22"/>
        </w:rPr>
      </w:pPr>
    </w:p>
    <w:p w14:paraId="4234427F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14:paraId="69E7C951" w14:textId="77777777" w:rsidR="00567C6C" w:rsidRPr="00081E90" w:rsidRDefault="00567C6C" w:rsidP="00567C6C">
      <w:pPr>
        <w:pStyle w:val="Odstavec1"/>
        <w:spacing w:before="0"/>
        <w:rPr>
          <w:rFonts w:ascii="Arial" w:hAnsi="Arial" w:cs="Arial"/>
          <w:sz w:val="20"/>
        </w:rPr>
      </w:pPr>
      <w:r w:rsidRPr="00081E90">
        <w:rPr>
          <w:rFonts w:ascii="Arial" w:hAnsi="Arial" w:cs="Arial"/>
          <w:sz w:val="20"/>
        </w:rPr>
        <w:t>Razítko (nebo uvedení obchodní firmy / názvu nebo jména a příjmení dodavatele)</w:t>
      </w:r>
    </w:p>
    <w:p w14:paraId="7C2317B1" w14:textId="77777777" w:rsidR="00567C6C" w:rsidRPr="00081E90" w:rsidRDefault="00567C6C" w:rsidP="00567C6C">
      <w:pPr>
        <w:pStyle w:val="Odstavec1"/>
        <w:spacing w:before="0"/>
        <w:rPr>
          <w:rFonts w:ascii="Arial" w:hAnsi="Arial" w:cs="Arial"/>
          <w:b/>
          <w:bCs/>
          <w:sz w:val="20"/>
        </w:rPr>
      </w:pPr>
      <w:r w:rsidRPr="00081E90">
        <w:rPr>
          <w:rFonts w:ascii="Arial" w:hAnsi="Arial" w:cs="Arial"/>
          <w:sz w:val="20"/>
        </w:rPr>
        <w:t>podpis osoby oprávněné jednat za dodavatele</w:t>
      </w:r>
    </w:p>
    <w:sectPr w:rsidR="00567C6C" w:rsidRPr="00081E90" w:rsidSect="00081E90">
      <w:headerReference w:type="default" r:id="rId7"/>
      <w:footerReference w:type="even" r:id="rId8"/>
      <w:footerReference w:type="default" r:id="rId9"/>
      <w:pgSz w:w="11906" w:h="16838"/>
      <w:pgMar w:top="426" w:right="1417" w:bottom="426" w:left="1417" w:header="142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46B58" w14:textId="77777777" w:rsidR="003702D1" w:rsidRDefault="003702D1">
      <w:pPr>
        <w:spacing w:after="0"/>
      </w:pPr>
      <w:r>
        <w:separator/>
      </w:r>
    </w:p>
  </w:endnote>
  <w:endnote w:type="continuationSeparator" w:id="0">
    <w:p w14:paraId="0C8F23EF" w14:textId="77777777" w:rsidR="003702D1" w:rsidRDefault="003702D1">
      <w:pPr>
        <w:spacing w:after="0"/>
      </w:pPr>
      <w:r>
        <w:continuationSeparator/>
      </w:r>
    </w:p>
  </w:endnote>
  <w:endnote w:type="continuationNotice" w:id="1">
    <w:p w14:paraId="578F335D" w14:textId="77777777" w:rsidR="003702D1" w:rsidRDefault="003702D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8C047" w14:textId="77777777" w:rsidR="00630D2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350F2C" w14:textId="77777777" w:rsidR="00630D25" w:rsidRDefault="00630D25">
    <w:pPr>
      <w:pStyle w:val="Zpat"/>
    </w:pPr>
  </w:p>
  <w:p w14:paraId="499411B5" w14:textId="77777777" w:rsidR="00630D25" w:rsidRDefault="00630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81CB" w14:textId="77777777" w:rsidR="00630D25" w:rsidRPr="004E79D8" w:rsidRDefault="00630D25">
    <w:pPr>
      <w:pStyle w:val="Zpat"/>
      <w:jc w:val="center"/>
      <w:rPr>
        <w:rFonts w:ascii="Arial" w:hAnsi="Arial" w:cs="Arial"/>
        <w:lang w:val="cs-CZ"/>
      </w:rPr>
    </w:pPr>
  </w:p>
  <w:p w14:paraId="62DB08F5" w14:textId="77777777" w:rsidR="00630D25" w:rsidRDefault="00630D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08D20" w14:textId="77777777" w:rsidR="003702D1" w:rsidRDefault="003702D1">
      <w:pPr>
        <w:spacing w:after="0"/>
      </w:pPr>
      <w:r>
        <w:separator/>
      </w:r>
    </w:p>
  </w:footnote>
  <w:footnote w:type="continuationSeparator" w:id="0">
    <w:p w14:paraId="79166F57" w14:textId="77777777" w:rsidR="003702D1" w:rsidRDefault="003702D1">
      <w:pPr>
        <w:spacing w:after="0"/>
      </w:pPr>
      <w:r>
        <w:continuationSeparator/>
      </w:r>
    </w:p>
  </w:footnote>
  <w:footnote w:type="continuationNotice" w:id="1">
    <w:p w14:paraId="42A458AC" w14:textId="77777777" w:rsidR="003702D1" w:rsidRDefault="003702D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347C" w14:textId="77777777" w:rsidR="00081E90" w:rsidRPr="0029206F" w:rsidRDefault="0029206F" w:rsidP="0029206F">
    <w:pPr>
      <w:spacing w:after="160" w:line="259" w:lineRule="auto"/>
      <w:rPr>
        <w:rFonts w:ascii="Arial" w:hAnsi="Arial" w:cs="Arial"/>
        <w:sz w:val="20"/>
      </w:rPr>
    </w:pPr>
    <w:r w:rsidRPr="00081E90">
      <w:rPr>
        <w:rFonts w:ascii="Arial" w:eastAsia="Calibri" w:hAnsi="Arial" w:cs="Arial"/>
        <w:sz w:val="20"/>
        <w:highlight w:val="yellow"/>
        <w:lang w:eastAsia="en-US"/>
      </w:rPr>
      <w:t>Žlutě zvýrazněné pasáže vyplňte!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081E90" w:rsidRPr="00A57717">
      <w:rPr>
        <w:rFonts w:ascii="Arial" w:hAnsi="Arial" w:cs="Arial"/>
      </w:rPr>
      <w:t xml:space="preserve">Příloha </w:t>
    </w:r>
    <w:r>
      <w:rPr>
        <w:rFonts w:ascii="Arial" w:hAnsi="Arial" w:cs="Arial"/>
      </w:rPr>
      <w:t>2</w:t>
    </w:r>
    <w:r w:rsidR="00081E90">
      <w:rPr>
        <w:rFonts w:ascii="Arial" w:hAnsi="Arial" w:cs="Arial"/>
      </w:rPr>
      <w:t xml:space="preserve"> ZD - </w:t>
    </w:r>
    <w:r w:rsidR="00081E90" w:rsidRPr="00A57717">
      <w:rPr>
        <w:rFonts w:ascii="Arial" w:hAnsi="Arial" w:cs="Arial"/>
      </w:rPr>
      <w:t xml:space="preserve"> Čestn</w:t>
    </w:r>
    <w:r w:rsidR="00081E90">
      <w:rPr>
        <w:rFonts w:ascii="Arial" w:hAnsi="Arial" w:cs="Arial"/>
      </w:rPr>
      <w:t>á</w:t>
    </w:r>
    <w:r w:rsidR="00081E90" w:rsidRPr="00A57717">
      <w:rPr>
        <w:rFonts w:ascii="Arial" w:hAnsi="Arial" w:cs="Arial"/>
      </w:rPr>
      <w:t xml:space="preserve"> prohlášení   </w:t>
    </w:r>
  </w:p>
  <w:p w14:paraId="44614BEB" w14:textId="77777777" w:rsidR="001D45BA" w:rsidRDefault="001D45BA" w:rsidP="001D45BA">
    <w:pPr>
      <w:pStyle w:val="Zhlav"/>
      <w:jc w:val="both"/>
    </w:pP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 w16cid:durableId="473570864">
    <w:abstractNumId w:val="3"/>
  </w:num>
  <w:num w:numId="2" w16cid:durableId="218785553">
    <w:abstractNumId w:val="0"/>
  </w:num>
  <w:num w:numId="3" w16cid:durableId="146946551">
    <w:abstractNumId w:val="1"/>
  </w:num>
  <w:num w:numId="4" w16cid:durableId="1077677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5A"/>
    <w:rsid w:val="000002F5"/>
    <w:rsid w:val="00081E90"/>
    <w:rsid w:val="000B62CA"/>
    <w:rsid w:val="000C4CDF"/>
    <w:rsid w:val="00110AB3"/>
    <w:rsid w:val="001408F4"/>
    <w:rsid w:val="00173E5B"/>
    <w:rsid w:val="001D45BA"/>
    <w:rsid w:val="001F55C1"/>
    <w:rsid w:val="002205FE"/>
    <w:rsid w:val="0023184B"/>
    <w:rsid w:val="00250EEA"/>
    <w:rsid w:val="0025622F"/>
    <w:rsid w:val="0029206F"/>
    <w:rsid w:val="002E1BAA"/>
    <w:rsid w:val="003702D1"/>
    <w:rsid w:val="003A21C4"/>
    <w:rsid w:val="004065EB"/>
    <w:rsid w:val="00414D6A"/>
    <w:rsid w:val="00427A07"/>
    <w:rsid w:val="004307DE"/>
    <w:rsid w:val="00445FCA"/>
    <w:rsid w:val="00511512"/>
    <w:rsid w:val="00527C4A"/>
    <w:rsid w:val="00542BC3"/>
    <w:rsid w:val="005663E1"/>
    <w:rsid w:val="00567C6C"/>
    <w:rsid w:val="00593C81"/>
    <w:rsid w:val="005B0225"/>
    <w:rsid w:val="005C375A"/>
    <w:rsid w:val="005F16C6"/>
    <w:rsid w:val="00630D25"/>
    <w:rsid w:val="00667EC9"/>
    <w:rsid w:val="00694CA0"/>
    <w:rsid w:val="006A7FC9"/>
    <w:rsid w:val="006B7760"/>
    <w:rsid w:val="006C1D56"/>
    <w:rsid w:val="006E7F5A"/>
    <w:rsid w:val="007114A0"/>
    <w:rsid w:val="007345DC"/>
    <w:rsid w:val="00751E6A"/>
    <w:rsid w:val="00752ED2"/>
    <w:rsid w:val="00766C01"/>
    <w:rsid w:val="00773E5D"/>
    <w:rsid w:val="007B563A"/>
    <w:rsid w:val="007F3DC9"/>
    <w:rsid w:val="00824473"/>
    <w:rsid w:val="00824BBE"/>
    <w:rsid w:val="00824E4F"/>
    <w:rsid w:val="008909E6"/>
    <w:rsid w:val="008B3570"/>
    <w:rsid w:val="00935653"/>
    <w:rsid w:val="009362CA"/>
    <w:rsid w:val="009979B8"/>
    <w:rsid w:val="009E0E04"/>
    <w:rsid w:val="009E169C"/>
    <w:rsid w:val="00A21F68"/>
    <w:rsid w:val="00AD1985"/>
    <w:rsid w:val="00B15BB7"/>
    <w:rsid w:val="00B3608A"/>
    <w:rsid w:val="00B50103"/>
    <w:rsid w:val="00C409DF"/>
    <w:rsid w:val="00C4689A"/>
    <w:rsid w:val="00C960E6"/>
    <w:rsid w:val="00CA1D0A"/>
    <w:rsid w:val="00D2047E"/>
    <w:rsid w:val="00D26F26"/>
    <w:rsid w:val="00D42685"/>
    <w:rsid w:val="00D67B79"/>
    <w:rsid w:val="00D853CC"/>
    <w:rsid w:val="00DD2EB1"/>
    <w:rsid w:val="00DF6F3C"/>
    <w:rsid w:val="00F20CDB"/>
    <w:rsid w:val="00F32F4F"/>
    <w:rsid w:val="00F400E0"/>
    <w:rsid w:val="00F5014C"/>
    <w:rsid w:val="00F51FF1"/>
    <w:rsid w:val="00F625E7"/>
    <w:rsid w:val="00F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62CF6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D26F26"/>
    <w:pPr>
      <w:keepNext/>
      <w:tabs>
        <w:tab w:val="left" w:pos="1730"/>
      </w:tabs>
      <w:spacing w:after="0"/>
      <w:outlineLvl w:val="1"/>
    </w:pPr>
    <w:rPr>
      <w:b/>
      <w:sz w:val="16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05F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D26F26"/>
    <w:rPr>
      <w:rFonts w:ascii="Times New Roman" w:eastAsia="Times New Roman" w:hAnsi="Times New Roman" w:cs="Times New Roman"/>
      <w:b/>
      <w:sz w:val="16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5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Marcela Bojková | STaRS Třinec</cp:lastModifiedBy>
  <cp:revision>3</cp:revision>
  <dcterms:created xsi:type="dcterms:W3CDTF">2025-08-12T08:09:00Z</dcterms:created>
  <dcterms:modified xsi:type="dcterms:W3CDTF">2025-08-14T08:26:00Z</dcterms:modified>
</cp:coreProperties>
</file>