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6A4926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6A4926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4E5353" w:rsidRPr="004E5353">
        <w:rPr>
          <w:rFonts w:ascii="Arial" w:hAnsi="Arial" w:cs="Arial"/>
          <w:b/>
          <w:bCs/>
          <w:i/>
          <w:u w:val="single"/>
        </w:rPr>
        <w:t>ZŠ a MŠ Míru čp. 247, Třinec – rekonstrukce střechy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04" w:rsidRDefault="00046704">
      <w:pPr>
        <w:spacing w:after="0"/>
      </w:pPr>
      <w:r>
        <w:separator/>
      </w:r>
    </w:p>
  </w:endnote>
  <w:endnote w:type="continuationSeparator" w:id="0">
    <w:p w:rsidR="00046704" w:rsidRDefault="000467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046704">
    <w:pPr>
      <w:pStyle w:val="Zpat"/>
    </w:pPr>
  </w:p>
  <w:p w:rsidR="002A2775" w:rsidRDefault="000467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046704">
    <w:pPr>
      <w:pStyle w:val="Zpat"/>
      <w:jc w:val="center"/>
      <w:rPr>
        <w:rFonts w:ascii="Arial" w:hAnsi="Arial" w:cs="Arial"/>
        <w:lang w:val="cs-CZ"/>
      </w:rPr>
    </w:pPr>
  </w:p>
  <w:p w:rsidR="002A2775" w:rsidRDefault="000467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04" w:rsidRDefault="00046704">
      <w:pPr>
        <w:spacing w:after="0"/>
      </w:pPr>
      <w:r>
        <w:separator/>
      </w:r>
    </w:p>
  </w:footnote>
  <w:footnote w:type="continuationSeparator" w:id="0">
    <w:p w:rsidR="00046704" w:rsidRDefault="000467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46704"/>
    <w:rsid w:val="000C4CDF"/>
    <w:rsid w:val="001D45BA"/>
    <w:rsid w:val="001E1D35"/>
    <w:rsid w:val="00217133"/>
    <w:rsid w:val="0025622F"/>
    <w:rsid w:val="002E1BAA"/>
    <w:rsid w:val="00414D6A"/>
    <w:rsid w:val="0043051D"/>
    <w:rsid w:val="004307DE"/>
    <w:rsid w:val="00441158"/>
    <w:rsid w:val="00445FCA"/>
    <w:rsid w:val="004E5353"/>
    <w:rsid w:val="005663E1"/>
    <w:rsid w:val="00567C6C"/>
    <w:rsid w:val="00593C81"/>
    <w:rsid w:val="005B0225"/>
    <w:rsid w:val="005C375A"/>
    <w:rsid w:val="005F16C6"/>
    <w:rsid w:val="0065016E"/>
    <w:rsid w:val="006A4926"/>
    <w:rsid w:val="006B142C"/>
    <w:rsid w:val="007114A0"/>
    <w:rsid w:val="00714C3E"/>
    <w:rsid w:val="00752ED2"/>
    <w:rsid w:val="00766C01"/>
    <w:rsid w:val="00773E5D"/>
    <w:rsid w:val="007B563A"/>
    <w:rsid w:val="007F3363"/>
    <w:rsid w:val="007F3DC9"/>
    <w:rsid w:val="00824BBE"/>
    <w:rsid w:val="00854C85"/>
    <w:rsid w:val="009362CA"/>
    <w:rsid w:val="009979B8"/>
    <w:rsid w:val="009A7049"/>
    <w:rsid w:val="00B15BB7"/>
    <w:rsid w:val="00B42AB1"/>
    <w:rsid w:val="00BD1826"/>
    <w:rsid w:val="00CA65A4"/>
    <w:rsid w:val="00CB6887"/>
    <w:rsid w:val="00D2047E"/>
    <w:rsid w:val="00D42685"/>
    <w:rsid w:val="00D67B79"/>
    <w:rsid w:val="00DD7E9E"/>
    <w:rsid w:val="00DF6F3C"/>
    <w:rsid w:val="00E143E7"/>
    <w:rsid w:val="00E50D6E"/>
    <w:rsid w:val="00F20CDB"/>
    <w:rsid w:val="00F328AF"/>
    <w:rsid w:val="00F32F4F"/>
    <w:rsid w:val="00F5014C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2025-05-07T10:30:00Z</dcterms:modified>
</cp:coreProperties>
</file>