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2D5F9" w14:textId="77777777" w:rsidR="009926D0" w:rsidRPr="00C97997" w:rsidRDefault="009926D0" w:rsidP="009926D0">
      <w:pPr>
        <w:spacing w:after="120"/>
        <w:jc w:val="center"/>
        <w:rPr>
          <w:rFonts w:asciiTheme="minorHAnsi" w:hAnsiTheme="minorHAnsi" w:cstheme="minorHAnsi"/>
          <w:b/>
          <w:bCs/>
          <w:caps/>
          <w:spacing w:val="24"/>
        </w:rPr>
      </w:pPr>
      <w:r w:rsidRPr="00C97997">
        <w:rPr>
          <w:rFonts w:asciiTheme="minorHAnsi" w:hAnsiTheme="minorHAnsi" w:cstheme="minorHAnsi"/>
          <w:b/>
          <w:bCs/>
          <w:caps/>
          <w:spacing w:val="24"/>
        </w:rPr>
        <w:t xml:space="preserve">Technická specifikace nabídky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646"/>
        <w:gridCol w:w="2371"/>
        <w:gridCol w:w="4387"/>
      </w:tblGrid>
      <w:tr w:rsidR="00C42AD4" w:rsidRPr="00C97997" w14:paraId="2672C1CA" w14:textId="77777777" w:rsidTr="00DD1BDF">
        <w:tc>
          <w:tcPr>
            <w:tcW w:w="9060" w:type="dxa"/>
            <w:gridSpan w:val="4"/>
            <w:shd w:val="clear" w:color="auto" w:fill="E0E0E0"/>
          </w:tcPr>
          <w:p w14:paraId="43E79603" w14:textId="77777777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Identifikační údaje zakázky</w:t>
            </w:r>
          </w:p>
        </w:tc>
      </w:tr>
      <w:tr w:rsidR="00C42AD4" w:rsidRPr="00C97997" w14:paraId="1CC0E983" w14:textId="77777777" w:rsidTr="00DD1BDF">
        <w:tc>
          <w:tcPr>
            <w:tcW w:w="2302" w:type="dxa"/>
            <w:gridSpan w:val="2"/>
          </w:tcPr>
          <w:p w14:paraId="1B812DEA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Označení zakázky</w:t>
            </w:r>
          </w:p>
        </w:tc>
        <w:tc>
          <w:tcPr>
            <w:tcW w:w="6758" w:type="dxa"/>
            <w:gridSpan w:val="2"/>
          </w:tcPr>
          <w:p w14:paraId="5CB48FF2" w14:textId="0982D1A8" w:rsidR="00D93844" w:rsidRDefault="00D93844" w:rsidP="00D9384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42A49">
              <w:rPr>
                <w:rFonts w:ascii="Calibri" w:hAnsi="Calibri" w:cs="Calibri"/>
                <w:b/>
                <w:sz w:val="20"/>
                <w:szCs w:val="20"/>
              </w:rPr>
              <w:t>Pokročilé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442A49">
              <w:rPr>
                <w:rFonts w:ascii="Calibri" w:hAnsi="Calibri" w:cs="Calibri"/>
                <w:b/>
                <w:sz w:val="20"/>
                <w:szCs w:val="20"/>
              </w:rPr>
              <w:t>metody ve vzdělávání na základních školách - virtuální realita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A3A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 IT - opakování</w:t>
            </w:r>
          </w:p>
          <w:p w14:paraId="45CB2115" w14:textId="5C9282CB" w:rsidR="00E7000C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Část </w:t>
            </w:r>
            <w:r w:rsidR="00AA3A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: </w:t>
            </w:r>
            <w:r w:rsidR="00AA3A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VR pro ZŠ Bezruče a ZŠ Slezská</w:t>
            </w:r>
          </w:p>
        </w:tc>
      </w:tr>
      <w:tr w:rsidR="00C42AD4" w:rsidRPr="00C97997" w14:paraId="1FACA6A5" w14:textId="77777777" w:rsidTr="00DD1BDF">
        <w:tc>
          <w:tcPr>
            <w:tcW w:w="2302" w:type="dxa"/>
            <w:gridSpan w:val="2"/>
          </w:tcPr>
          <w:p w14:paraId="2FCB19FD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Zadavatel zakázky</w:t>
            </w:r>
          </w:p>
        </w:tc>
        <w:tc>
          <w:tcPr>
            <w:tcW w:w="6758" w:type="dxa"/>
            <w:gridSpan w:val="2"/>
          </w:tcPr>
          <w:p w14:paraId="7A5C075A" w14:textId="6B7B2839" w:rsidR="00264C34" w:rsidRPr="00C97997" w:rsidRDefault="00E7000C" w:rsidP="00264C34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Statutární město Třinec</w:t>
            </w:r>
          </w:p>
          <w:p w14:paraId="18DB0E31" w14:textId="7B6B4446" w:rsidR="00211E4D" w:rsidRPr="00C97997" w:rsidRDefault="00E7000C" w:rsidP="00264C34">
            <w:pPr>
              <w:spacing w:before="4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Jablunkovská 160, 739 61 Třinec</w:t>
            </w:r>
          </w:p>
          <w:p w14:paraId="1DB0B8C2" w14:textId="22B1C15E" w:rsidR="00264C34" w:rsidRPr="00C97997" w:rsidRDefault="00264C34" w:rsidP="00264C34">
            <w:pPr>
              <w:spacing w:before="4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IČO </w:t>
            </w:r>
            <w:r w:rsidR="00E7000C">
              <w:rPr>
                <w:rFonts w:asciiTheme="minorHAnsi" w:hAnsiTheme="minorHAnsi" w:cstheme="minorHAnsi"/>
                <w:bCs/>
                <w:sz w:val="20"/>
                <w:szCs w:val="20"/>
              </w:rPr>
              <w:t>002 93 131</w:t>
            </w:r>
          </w:p>
        </w:tc>
      </w:tr>
      <w:tr w:rsidR="00C42AD4" w:rsidRPr="00C97997" w14:paraId="39EDB0C5" w14:textId="77777777" w:rsidTr="00DD1BDF">
        <w:tc>
          <w:tcPr>
            <w:tcW w:w="9060" w:type="dxa"/>
            <w:gridSpan w:val="4"/>
            <w:shd w:val="clear" w:color="auto" w:fill="E0E0E0"/>
          </w:tcPr>
          <w:p w14:paraId="3D81DC50" w14:textId="77777777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Základní identifikační údaje o uchazeči</w:t>
            </w:r>
          </w:p>
        </w:tc>
      </w:tr>
      <w:tr w:rsidR="00C42AD4" w:rsidRPr="00C97997" w14:paraId="1257B11F" w14:textId="77777777" w:rsidTr="00DD1BDF">
        <w:tc>
          <w:tcPr>
            <w:tcW w:w="2302" w:type="dxa"/>
            <w:gridSpan w:val="2"/>
          </w:tcPr>
          <w:p w14:paraId="6EA348E2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Název: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093005B5" w14:textId="6840D250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02186BA2" w14:textId="77777777" w:rsidTr="00DD1BDF">
        <w:tc>
          <w:tcPr>
            <w:tcW w:w="2302" w:type="dxa"/>
            <w:gridSpan w:val="2"/>
          </w:tcPr>
          <w:p w14:paraId="4932A6DC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Sídlo/místo podnikání: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7383365" w14:textId="19D124CD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346A33A7" w14:textId="77777777" w:rsidTr="00DD1BDF">
        <w:tc>
          <w:tcPr>
            <w:tcW w:w="2302" w:type="dxa"/>
            <w:gridSpan w:val="2"/>
          </w:tcPr>
          <w:p w14:paraId="7DE5D354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IČ</w:t>
            </w:r>
            <w:r w:rsidR="009926D0" w:rsidRPr="00C97997">
              <w:rPr>
                <w:rFonts w:asciiTheme="minorHAnsi" w:hAnsiTheme="minorHAnsi" w:cstheme="minorHAnsi"/>
                <w:sz w:val="20"/>
                <w:szCs w:val="20"/>
              </w:rPr>
              <w:t>/DIČ</w:t>
            </w: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74E94788" w14:textId="077D88DE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07F9D79A" w14:textId="77777777" w:rsidTr="00DD1BDF">
        <w:tc>
          <w:tcPr>
            <w:tcW w:w="2302" w:type="dxa"/>
            <w:gridSpan w:val="2"/>
          </w:tcPr>
          <w:p w14:paraId="694C6243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Osoba opráv</w:t>
            </w:r>
            <w:r w:rsidR="009926D0" w:rsidRPr="00C97997">
              <w:rPr>
                <w:rFonts w:asciiTheme="minorHAnsi" w:hAnsiTheme="minorHAnsi" w:cstheme="minorHAnsi"/>
                <w:sz w:val="20"/>
                <w:szCs w:val="20"/>
              </w:rPr>
              <w:t xml:space="preserve">něna </w:t>
            </w:r>
            <w:r w:rsidR="00BC5725" w:rsidRPr="00C97997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ednat za uchazeče: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26280F4" w14:textId="75F86F8E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0580F4E9" w14:textId="77777777" w:rsidTr="00DD1BDF">
        <w:tc>
          <w:tcPr>
            <w:tcW w:w="2302" w:type="dxa"/>
            <w:gridSpan w:val="2"/>
          </w:tcPr>
          <w:p w14:paraId="16D0E2F3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Kontaktní osoba: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669F3A00" w14:textId="56DCA2A8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2F38B756" w14:textId="77777777" w:rsidTr="00DD1BDF">
        <w:tc>
          <w:tcPr>
            <w:tcW w:w="2302" w:type="dxa"/>
            <w:gridSpan w:val="2"/>
          </w:tcPr>
          <w:p w14:paraId="3F403921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Tel.</w:t>
            </w:r>
            <w:r w:rsidR="00585EB3" w:rsidRPr="00C97997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1DDC8074" w14:textId="6958DB79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7C8A92ED" w14:textId="77777777" w:rsidTr="00DD1BDF">
        <w:tc>
          <w:tcPr>
            <w:tcW w:w="2302" w:type="dxa"/>
            <w:gridSpan w:val="2"/>
          </w:tcPr>
          <w:p w14:paraId="2DDE25E0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E-mail: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E5FCEBA" w14:textId="10E8A600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35C41C41" w14:textId="77777777" w:rsidTr="00DD1BDF">
        <w:tc>
          <w:tcPr>
            <w:tcW w:w="9060" w:type="dxa"/>
            <w:gridSpan w:val="4"/>
            <w:shd w:val="clear" w:color="auto" w:fill="E0E0E0"/>
          </w:tcPr>
          <w:p w14:paraId="6B339ABC" w14:textId="77777777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3. Technická specifikace </w:t>
            </w:r>
            <w:r w:rsidR="004145E9"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nabídky</w:t>
            </w:r>
          </w:p>
        </w:tc>
      </w:tr>
      <w:tr w:rsidR="00D93844" w:rsidRPr="00C97997" w14:paraId="7939C104" w14:textId="77777777" w:rsidTr="004934B8">
        <w:tc>
          <w:tcPr>
            <w:tcW w:w="4673" w:type="dxa"/>
            <w:gridSpan w:val="3"/>
          </w:tcPr>
          <w:p w14:paraId="788F5AC6" w14:textId="77777777" w:rsidR="00D93844" w:rsidRPr="00C97997" w:rsidRDefault="00D93844" w:rsidP="00D9384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</w:t>
            </w:r>
          </w:p>
          <w:p w14:paraId="2C977687" w14:textId="135D2CE0" w:rsidR="00D93844" w:rsidRPr="00C97997" w:rsidRDefault="00D93844" w:rsidP="00D93844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Požadovaná hodnota</w:t>
            </w:r>
          </w:p>
          <w:p w14:paraId="46EE772E" w14:textId="77777777" w:rsidR="00D93844" w:rsidRPr="00C97997" w:rsidRDefault="00D93844" w:rsidP="00D93844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</w:p>
          <w:p w14:paraId="49AAD7E8" w14:textId="0E3A2154" w:rsidR="00D93844" w:rsidRPr="00C97997" w:rsidRDefault="00D93844" w:rsidP="00D93844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87" w:type="dxa"/>
          </w:tcPr>
          <w:p w14:paraId="4D79F301" w14:textId="77777777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Vaše nabídka: </w:t>
            </w:r>
          </w:p>
          <w:p w14:paraId="5A6C5A02" w14:textId="77777777" w:rsidR="00D93844" w:rsidRDefault="00D93844" w:rsidP="00D93844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Uveďte bližší parametry Vaší nabídky – zda splňuje požadavek, technické parametry, název produktu, výrobce, typové označení, modelové označení - part number (pokud je relevantní)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.</w:t>
            </w:r>
          </w:p>
          <w:p w14:paraId="09C5E71B" w14:textId="77777777" w:rsidR="00D93844" w:rsidRDefault="00D93844" w:rsidP="00D93844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83FAB43" w14:textId="77777777" w:rsidR="00D93844" w:rsidRPr="004F449A" w:rsidRDefault="00D93844" w:rsidP="00D93844">
            <w:pPr>
              <w:spacing w:before="40" w:after="40"/>
              <w:rPr>
                <w:rFonts w:asciiTheme="minorHAnsi" w:eastAsia="Arial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Je možné přiložit další dokumentaci, katalogové listy, technické specifikace apod.</w:t>
            </w:r>
          </w:p>
          <w:p w14:paraId="0D99E283" w14:textId="77777777" w:rsidR="00D93844" w:rsidRDefault="00D93844" w:rsidP="00D93844">
            <w:pPr>
              <w:spacing w:before="40" w:after="40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  <w:p w14:paraId="6FF731AE" w14:textId="2C77115F" w:rsidR="00AA3AA5" w:rsidRPr="00E7000C" w:rsidRDefault="00D93844" w:rsidP="00AA3AA5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 w:rsidRPr="00C97997"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Dodavatel musí splnit tyto minimální požadavky beze zbytku. </w:t>
            </w: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Dodavatel může nabídnout lepší parametry.  </w:t>
            </w:r>
          </w:p>
        </w:tc>
      </w:tr>
      <w:tr w:rsidR="00AA3AA5" w:rsidRPr="00C97997" w14:paraId="125C796E" w14:textId="77777777" w:rsidTr="00AA3AA5">
        <w:tc>
          <w:tcPr>
            <w:tcW w:w="9060" w:type="dxa"/>
            <w:gridSpan w:val="4"/>
            <w:shd w:val="clear" w:color="auto" w:fill="D9D9D9" w:themeFill="background1" w:themeFillShade="D9"/>
          </w:tcPr>
          <w:p w14:paraId="37389FF0" w14:textId="07145B78" w:rsidR="00FA6DCF" w:rsidRPr="00C97997" w:rsidRDefault="00AA3AA5" w:rsidP="00FA6DC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ZŠ Bezruče</w:t>
            </w:r>
            <w:r w:rsidR="00FA6DCF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 xml:space="preserve"> (pozn. na brýle, kufry, software a školení jsou u obou škol stanoveny stejné požadavky)</w:t>
            </w:r>
          </w:p>
        </w:tc>
      </w:tr>
      <w:tr w:rsidR="004934B8" w:rsidRPr="004934B8" w14:paraId="5F62BD9B" w14:textId="77777777" w:rsidTr="004934B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185A685F" w14:textId="72059896" w:rsidR="00E7000C" w:rsidRPr="004934B8" w:rsidRDefault="004C2C79" w:rsidP="00C97997">
            <w:pPr>
              <w:pStyle w:val="Default"/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02</w:t>
            </w:r>
            <w:r w:rsidR="00E7000C"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_</w:t>
            </w:r>
            <w:r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BEZ Brýle pro virtuální realitu – 32 ks</w:t>
            </w:r>
          </w:p>
        </w:tc>
      </w:tr>
      <w:tr w:rsidR="00AA3AA5" w:rsidRPr="00C97997" w14:paraId="6888104E" w14:textId="77777777" w:rsidTr="004934B8">
        <w:tc>
          <w:tcPr>
            <w:tcW w:w="4673" w:type="dxa"/>
            <w:gridSpan w:val="3"/>
          </w:tcPr>
          <w:p w14:paraId="2CE1C532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Standalone (bezpočítačové) brýle pro virtuální realitu, reproduktory, mikrofon. Zorné pole minimálně 110°. </w:t>
            </w:r>
          </w:p>
          <w:p w14:paraId="6C56E27B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Rozlišení displaye brýlí min. 2064 × 2208 pixelů na jedno oko. </w:t>
            </w:r>
          </w:p>
          <w:p w14:paraId="5C3B8849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Obnovovací frekvence min. 90 Hz. Možnost pohybu ve 3D prostoru, </w:t>
            </w:r>
          </w:p>
          <w:p w14:paraId="72E83F3E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wifi, </w:t>
            </w:r>
          </w:p>
          <w:p w14:paraId="52CF2ED9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1 USB-c konektor, </w:t>
            </w:r>
          </w:p>
          <w:p w14:paraId="71452873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hardwarová možnost úpravy vzdáleností čoček od sebe.</w:t>
            </w:r>
          </w:p>
          <w:p w14:paraId="052DBA05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Velikost RAM min. 8 GB. </w:t>
            </w:r>
          </w:p>
          <w:p w14:paraId="4645F735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Velikost uložiště min. 128 GB. </w:t>
            </w:r>
          </w:p>
          <w:p w14:paraId="0529783C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Hygienické silikonové návleky na VR brýle.</w:t>
            </w:r>
          </w:p>
          <w:p w14:paraId="22F65051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C40001">
              <w:rPr>
                <w:rFonts w:asciiTheme="minorHAnsi" w:hAnsiTheme="minorHAnsi" w:cstheme="minorHAnsi"/>
                <w:sz w:val="20"/>
                <w:szCs w:val="20"/>
              </w:rPr>
              <w:t>2x baterie AA ke každým brýlím</w:t>
            </w:r>
          </w:p>
          <w:p w14:paraId="3EF44BC1" w14:textId="5E7407F2" w:rsidR="00AA3AA5" w:rsidRPr="004934B8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1x nabíječka baterií AA do každé dvojice brýlí</w:t>
            </w:r>
          </w:p>
        </w:tc>
        <w:tc>
          <w:tcPr>
            <w:tcW w:w="4387" w:type="dxa"/>
          </w:tcPr>
          <w:p w14:paraId="082AF2D0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A372F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2B1DDB7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C93B29D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937F1B3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2403080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3917B7C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F3B2DD8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C5AA396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3D0AF5E4" w14:textId="3C42B5D1" w:rsidR="00AA3AA5" w:rsidRPr="00A372FE" w:rsidRDefault="00AA3AA5" w:rsidP="00AA3AA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4934B8" w:rsidRPr="004934B8" w14:paraId="77CA0844" w14:textId="77777777" w:rsidTr="004934B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60996524" w14:textId="22DF053C" w:rsidR="00E7000C" w:rsidRPr="004934B8" w:rsidRDefault="00E7000C" w:rsidP="006821BF">
            <w:pPr>
              <w:pStyle w:val="Default"/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03_</w:t>
            </w:r>
            <w:r w:rsidR="004C2C79"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BEZ Kufr na 4 VR brýle – 8 ks</w:t>
            </w:r>
          </w:p>
        </w:tc>
      </w:tr>
      <w:tr w:rsidR="00AA3AA5" w:rsidRPr="00C97997" w14:paraId="3958E65C" w14:textId="77777777" w:rsidTr="004934B8">
        <w:tc>
          <w:tcPr>
            <w:tcW w:w="4673" w:type="dxa"/>
            <w:gridSpan w:val="3"/>
          </w:tcPr>
          <w:p w14:paraId="6462368F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Zařízení zajišťující bezpečné uchování a transport VR brýlí o počtu min. 4 ks</w:t>
            </w:r>
          </w:p>
          <w:p w14:paraId="26D4087B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7"/>
              <w:rPr>
                <w:rFonts w:asciiTheme="minorHAnsi" w:hAnsiTheme="minorHAnsi" w:cstheme="minorHAnsi"/>
                <w:sz w:val="20"/>
                <w:szCs w:val="20"/>
              </w:rPr>
            </w:pPr>
            <w:r w:rsidRPr="007510FC">
              <w:rPr>
                <w:rFonts w:asciiTheme="minorHAnsi" w:hAnsiTheme="minorHAnsi" w:cstheme="minorHAnsi"/>
                <w:sz w:val="20"/>
                <w:szCs w:val="20"/>
              </w:rPr>
              <w:t>Umožňuje současné nabíjení všech uložených VR brýlí</w:t>
            </w:r>
          </w:p>
          <w:p w14:paraId="2F562C2E" w14:textId="77777777" w:rsidR="00AA3AA5" w:rsidRPr="007510FC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7"/>
              <w:rPr>
                <w:rFonts w:asciiTheme="minorHAnsi" w:hAnsiTheme="minorHAnsi" w:cstheme="minorHAnsi"/>
                <w:sz w:val="20"/>
                <w:szCs w:val="20"/>
              </w:rPr>
            </w:pPr>
            <w:r w:rsidRPr="007510FC">
              <w:rPr>
                <w:rFonts w:asciiTheme="minorHAnsi" w:hAnsiTheme="minorHAnsi" w:cstheme="minorHAnsi"/>
                <w:sz w:val="20"/>
                <w:szCs w:val="20"/>
              </w:rPr>
              <w:t>VR brýle v něm lze bezpečně transportovat</w:t>
            </w:r>
          </w:p>
          <w:p w14:paraId="17E99DDB" w14:textId="77777777" w:rsidR="00AA3AA5" w:rsidRPr="007510FC" w:rsidRDefault="00AA3AA5" w:rsidP="00AA3AA5">
            <w:pPr>
              <w:autoSpaceDE w:val="0"/>
              <w:autoSpaceDN w:val="0"/>
              <w:adjustRightInd w:val="0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Požadavky na rozměry:</w:t>
            </w:r>
          </w:p>
          <w:p w14:paraId="7859966C" w14:textId="77777777" w:rsidR="00AA3AA5" w:rsidRPr="007510FC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7"/>
              <w:rPr>
                <w:rFonts w:asciiTheme="minorHAnsi" w:hAnsiTheme="minorHAnsi" w:cstheme="minorHAnsi"/>
                <w:sz w:val="20"/>
                <w:szCs w:val="20"/>
              </w:rPr>
            </w:pPr>
            <w:r w:rsidRPr="007510FC">
              <w:rPr>
                <w:rFonts w:asciiTheme="minorHAnsi" w:hAnsiTheme="minorHAnsi" w:cstheme="minorHAnsi"/>
                <w:sz w:val="20"/>
                <w:szCs w:val="20"/>
              </w:rPr>
              <w:t>Vnější šířka maximálně 50 cm</w:t>
            </w:r>
          </w:p>
          <w:p w14:paraId="1FECB276" w14:textId="77777777" w:rsidR="00AA3AA5" w:rsidRPr="007510FC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7"/>
              <w:rPr>
                <w:rFonts w:asciiTheme="minorHAnsi" w:hAnsiTheme="minorHAnsi" w:cstheme="minorHAnsi"/>
                <w:sz w:val="20"/>
                <w:szCs w:val="20"/>
              </w:rPr>
            </w:pPr>
            <w:r w:rsidRPr="007510FC">
              <w:rPr>
                <w:rFonts w:asciiTheme="minorHAnsi" w:hAnsiTheme="minorHAnsi" w:cstheme="minorHAnsi"/>
                <w:sz w:val="20"/>
                <w:szCs w:val="20"/>
              </w:rPr>
              <w:t>Vnější hloubka maximálně 20 cm</w:t>
            </w:r>
          </w:p>
          <w:p w14:paraId="632434F5" w14:textId="56870AD8" w:rsidR="00AA3AA5" w:rsidRPr="004934B8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7"/>
              <w:rPr>
                <w:rFonts w:asciiTheme="minorHAnsi" w:hAnsiTheme="minorHAnsi" w:cstheme="minorHAnsi"/>
                <w:sz w:val="20"/>
                <w:szCs w:val="20"/>
              </w:rPr>
            </w:pPr>
            <w:r w:rsidRPr="007510FC">
              <w:rPr>
                <w:rFonts w:asciiTheme="minorHAnsi" w:hAnsiTheme="minorHAnsi" w:cstheme="minorHAnsi"/>
                <w:sz w:val="20"/>
                <w:szCs w:val="20"/>
              </w:rPr>
              <w:t>Vnější délka maximálně 120 cm</w:t>
            </w:r>
          </w:p>
        </w:tc>
        <w:tc>
          <w:tcPr>
            <w:tcW w:w="4387" w:type="dxa"/>
          </w:tcPr>
          <w:p w14:paraId="5B0D623E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2B7EDA03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C7E77BC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AC44E8C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806363D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15B92C8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11AED95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1192852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F108F5D" w14:textId="4D2CBEA9" w:rsidR="00AA3AA5" w:rsidRPr="00A372FE" w:rsidRDefault="00AA3AA5" w:rsidP="00AA3AA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4934B8" w:rsidRPr="004934B8" w14:paraId="21236B09" w14:textId="77777777" w:rsidTr="004934B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4AEDD579" w14:textId="54DAD306" w:rsidR="004C2C79" w:rsidRPr="004934B8" w:rsidRDefault="004C2C79" w:rsidP="00411FD8">
            <w:pPr>
              <w:pStyle w:val="Default"/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 xml:space="preserve">08_BEZ Licence VR třídy – pro učitele – 2 </w:t>
            </w:r>
            <w:r w:rsidR="0038196F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kusy</w:t>
            </w:r>
          </w:p>
        </w:tc>
      </w:tr>
      <w:tr w:rsidR="00AA3AA5" w:rsidRPr="00C97997" w14:paraId="7368FD5A" w14:textId="77777777" w:rsidTr="004934B8">
        <w:tc>
          <w:tcPr>
            <w:tcW w:w="4673" w:type="dxa"/>
            <w:gridSpan w:val="3"/>
          </w:tcPr>
          <w:p w14:paraId="0D078A7B" w14:textId="77777777" w:rsidR="00AA3AA5" w:rsidRPr="0021775E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21775E">
              <w:rPr>
                <w:rFonts w:asciiTheme="minorHAnsi" w:hAnsiTheme="minorHAnsi" w:cstheme="minorHAnsi"/>
                <w:sz w:val="20"/>
                <w:szCs w:val="20"/>
              </w:rPr>
              <w:t xml:space="preserve">Časově neomezená licence s 5 lety aktualizací. </w:t>
            </w:r>
          </w:p>
          <w:p w14:paraId="7558517E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21775E">
              <w:rPr>
                <w:rFonts w:asciiTheme="minorHAnsi" w:hAnsiTheme="minorHAnsi" w:cstheme="minorHAnsi"/>
                <w:sz w:val="20"/>
                <w:szCs w:val="20"/>
              </w:rPr>
              <w:t xml:space="preserve">Aktivace softwaru probíhá jednorázovým zadáním licenčního klíče. </w:t>
            </w:r>
          </w:p>
          <w:p w14:paraId="583B538C" w14:textId="77777777" w:rsidR="00AA3AA5" w:rsidRPr="0021775E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21775E">
              <w:rPr>
                <w:rFonts w:asciiTheme="minorHAnsi" w:hAnsiTheme="minorHAnsi" w:cstheme="minorHAnsi"/>
                <w:sz w:val="20"/>
                <w:szCs w:val="20"/>
              </w:rPr>
              <w:t>Software musí být kompletně v českém jazyce.</w:t>
            </w:r>
          </w:p>
          <w:p w14:paraId="7700F69A" w14:textId="77777777" w:rsidR="00AA3AA5" w:rsidRPr="0021775E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21775E">
              <w:rPr>
                <w:rFonts w:asciiTheme="minorHAnsi" w:hAnsiTheme="minorHAnsi" w:cstheme="minorHAnsi"/>
                <w:sz w:val="20"/>
                <w:szCs w:val="20"/>
              </w:rPr>
              <w:t>Software pro Windows operační systém pro všechny počítače ve škole.</w:t>
            </w:r>
          </w:p>
          <w:p w14:paraId="7B015C7D" w14:textId="77777777" w:rsidR="00AA3AA5" w:rsidRPr="00B73994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Multiplayerové virtuální prostředí, které umožňuje přístup až 32 žákům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62121">
              <w:rPr>
                <w:rFonts w:asciiTheme="minorHAnsi" w:hAnsiTheme="minorHAnsi" w:cstheme="minorHAnsi"/>
                <w:sz w:val="20"/>
                <w:szCs w:val="20"/>
              </w:rPr>
              <w:t>ve společném VR prostředí.</w:t>
            </w:r>
          </w:p>
          <w:p w14:paraId="7E463300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3994">
              <w:rPr>
                <w:rFonts w:asciiTheme="minorHAnsi" w:hAnsiTheme="minorHAnsi" w:cstheme="minorHAnsi"/>
                <w:sz w:val="20"/>
                <w:szCs w:val="20"/>
              </w:rPr>
              <w:t>Učitel spustí software na počítači/notebooku a má možnost založit virtuální třídu.</w:t>
            </w:r>
          </w:p>
          <w:p w14:paraId="7F0B154A" w14:textId="77777777" w:rsidR="00FA6DCF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B73994">
              <w:rPr>
                <w:rFonts w:asciiTheme="minorHAnsi" w:hAnsiTheme="minorHAnsi" w:cstheme="minorHAnsi"/>
                <w:sz w:val="20"/>
                <w:szCs w:val="20"/>
              </w:rPr>
              <w:t>Po založení VR třídy si učitel libovolně vybírá z katalogu 3D obsahu (minimálně 150 vzdělávacích témat odpovídající českému RVP pro základní školy), které zobrazuje ve virtuálním prostředí. Jedná se o 3D modely s animacemi a popisky.</w:t>
            </w:r>
          </w:p>
          <w:p w14:paraId="2CFDFCB0" w14:textId="0CD39554" w:rsid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Jsou požadována tato témata:</w:t>
            </w:r>
          </w:p>
          <w:p w14:paraId="05F76A06" w14:textId="77777777" w:rsid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EC346C" w14:textId="2E9785DE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Přírodopis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Aorta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Bránice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Cévní zásobení mozku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4C2253E" w14:textId="53458F4E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Chrup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Lidská kostra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Mozek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Obecná stavba kloubu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Srdce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Stavba kůže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Stavba zubu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Přírodopis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Svalová soustava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Trávicí soustav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Ucho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Vnější stavba kosterního svalu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7664C29" w14:textId="261FC08E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Orientace v lidském těle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Srdce - průtok krve</w:t>
            </w:r>
          </w:p>
          <w:p w14:paraId="5F992D00" w14:textId="77777777" w:rsid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B34F35" w14:textId="7FAB0985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Fyzika: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Archimédův zákon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Atmosférický tlak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82C6736" w14:textId="6B9425AF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Dálkový přenos elektrické energie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Dvojzvratná páka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Elektrický obvod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Elektrický obvod - různá zapojení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Fáze Měsíce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Jednozvratná páka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F3EB7C2" w14:textId="171A608D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Lom světla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Magnetické pole Země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Měření času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853616C" w14:textId="3A833348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Nakloněná rovina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Odraz světla na kulovém zrcadle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 duté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Odraz světla na kulovém zrcadle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 vypuklé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BC98FC8" w14:textId="3362DE0A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Odraz světla na rovinném zrcadle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Parní stroj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58BE8A0" w14:textId="1507E7FF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Pascalův zákon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Planety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Povrchové napětí vody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Princip chladničky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Princip kladky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Princip magnetické cívky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Princip tsunami normální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008C6AD" w14:textId="2E3353F6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Předávání mechanické energie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Působení magnetického pole na vodič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Raketový motor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DB0E64F" w14:textId="5770AAA2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Schéma baterie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Schéma jaderného reaktoru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7A06926" w14:textId="0593AE03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Schody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Siloměr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Skříňka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Sonar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Stín a polostín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1B7AFF7" w14:textId="3A808DA3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Stirlingův motor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Šíření zvuku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Teplotní roztažnost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63AA817" w14:textId="29B780A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Tlaková níže a výše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Tok elektrického proudu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F04CF83" w14:textId="77777777" w:rsid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Ukládání jaderného odpadu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Van de Graafův generátor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Vedení tepla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Vznik elektrického náboje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Wattův generátor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Zatmění Slunce a Měsíce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Znázornění siločar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Atom</w:t>
            </w:r>
          </w:p>
          <w:p w14:paraId="45E3FF65" w14:textId="77777777" w:rsid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1462C2" w14:textId="34269E4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Chemie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Atom - Složení jádra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Atom - valenční vrstva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Destilace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Elektrolýza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Filtrace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Frakční destilace ropy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Chemická reakce - vznik vody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C46B437" w14:textId="4ADBAD99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Kapalné skupenství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Katalyzátor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Periodická soustava prvků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Pevné Skupenství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Plynné skupenství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Rozkladná reakce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 Analýza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136F110" w14:textId="1988BE75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Salinita vody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Sestaveni molekuly vody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Skladné reakce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 Syntéza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Skupenství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Trojná vazba v molekule dusíku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Uhlí při výrobě energie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795E161" w14:textId="1E4CE422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Uhlík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 formy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Vliv koncentrace na chemickou reakci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Vliv teploty na chemickou reakci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Vliv teploty na skupenství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Vznik aniontu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Vznik kationtu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Vznik oxidu uhličitého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Vznik ozónu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F27DD4F" w14:textId="77777777" w:rsid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E669C0" w14:textId="53A6E3C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Matematika: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Půlkružnice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Pythagorova věta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890680A" w14:textId="59EA4165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Různé druhy jehlanu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Thaletova věta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Hranol, rotační válec, jehlan, rotační kužel, koule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Jehlan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EF4615B" w14:textId="77777777" w:rsid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Koule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Kruh a kružnice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Kruhová výseč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Kulová plocha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Kužel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Objem a povrch válce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Obsah čtverce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Obsah obdélníku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Odvození čísla pí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Povrch krychle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Povrch kvádru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Úhel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Atmosféra</w:t>
            </w:r>
          </w:p>
          <w:p w14:paraId="63BA6E89" w14:textId="77777777" w:rsid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DFB9B9" w14:textId="60542DE6" w:rsid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Přírodopis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Bakteriální buňka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Dělení Bakterie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Echolokace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Fotosyntéza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Geologický reliéf ČR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Hlemýžď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Ještěrka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Krajina modelovaná horským ledovcem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Krystalická soustava minerálu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Mechová rostlina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Meňavka velká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Neuron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Nezmar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Oceánská vs kontinentální kůra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Oceány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Ploštěnka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Podrobnější stavba zemského tělesa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Pohyb litosférických desek - kolize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Pohyb litosférických desek - odsouvání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Pohyb litosférických desek - podsouvání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Pohyb litosférických desek - vodorovný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Porovnání kosterní stavby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Rak říční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Rostlinná buňka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Rozptýlená nervová soustava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Seismograf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Srážení krve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Stavba květu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Stavba plodnice houby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Stavba viru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Stavba Zemského tělesa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Stratovulkán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Sypaný kužel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Štítová sopka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Trepka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Varovný signalizační systém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Vnejší stavba těla hmyzu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Vnitřní stavba těla hmyzu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Vnitřní stavba těla kapra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Vznik korálového ostrova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Zemské obaly (sféry)/ geoid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Živočišná buňka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7C52514C" w14:textId="77777777" w:rsidR="00FA6DCF" w:rsidRDefault="00FA6DCF" w:rsidP="00FA6DC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1D4F78" w14:textId="2BE49C70" w:rsidR="00AA3AA5" w:rsidRPr="00FA6DCF" w:rsidRDefault="00AA3AA5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Pedagog má také možnost upravovat pravomoce jednotlivých žáků (zakazovat nebo povolovat interakce se 3D obsahem, komunikaci nebo pohyb v prostoru). </w:t>
            </w:r>
          </w:p>
          <w:p w14:paraId="027E9241" w14:textId="77777777" w:rsidR="00AA3AA5" w:rsidRPr="008273BB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8273BB">
              <w:rPr>
                <w:rFonts w:asciiTheme="minorHAnsi" w:hAnsiTheme="minorHAnsi" w:cstheme="minorHAnsi"/>
                <w:sz w:val="20"/>
                <w:szCs w:val="20"/>
              </w:rPr>
              <w:t>Pedagog má možnost spustit mód testování (přiřazování popisků nebo sestavení modelu do správné podoby). V průběhu testu pedagog vidí úspěšnost jednotlivých studentů a následně může test vyhodnotit. Výsled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8273BB">
              <w:rPr>
                <w:rFonts w:asciiTheme="minorHAnsi" w:hAnsiTheme="minorHAnsi" w:cstheme="minorHAnsi"/>
                <w:sz w:val="20"/>
                <w:szCs w:val="20"/>
              </w:rPr>
              <w:t xml:space="preserve">y testu lze uložit v podobě tabulky do počítače. </w:t>
            </w:r>
          </w:p>
          <w:p w14:paraId="4CBD6B0E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8273BB">
              <w:rPr>
                <w:rFonts w:asciiTheme="minorHAnsi" w:hAnsiTheme="minorHAnsi" w:cstheme="minorHAnsi"/>
                <w:sz w:val="20"/>
                <w:szCs w:val="20"/>
              </w:rPr>
              <w:t>Pedagog má různé možnosti náhledu do VR prostředí (pohled na celou třídu, náhled na skupinku studentů, zobrazení z pohledu žáka).</w:t>
            </w:r>
          </w:p>
          <w:p w14:paraId="19C0CEB5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94030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Pedagog má možnost rozdělit studenty do skupin o libovolném počtu studentů (1,2,3,4,...,16).</w:t>
            </w:r>
          </w:p>
          <w:p w14:paraId="14C6BF56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94030F">
              <w:rPr>
                <w:rFonts w:asciiTheme="minorHAnsi" w:hAnsiTheme="minorHAnsi" w:cstheme="minorHAnsi"/>
                <w:sz w:val="20"/>
                <w:szCs w:val="20"/>
              </w:rPr>
              <w:t xml:space="preserve">Pedagog má možnost vyhodit libovolného studenta z VR třídy. </w:t>
            </w:r>
          </w:p>
          <w:p w14:paraId="27A707F5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94030F">
              <w:rPr>
                <w:rFonts w:asciiTheme="minorHAnsi" w:hAnsiTheme="minorHAnsi" w:cstheme="minorHAnsi"/>
                <w:sz w:val="20"/>
                <w:szCs w:val="20"/>
              </w:rPr>
              <w:t>Aplikace pro mobilní telefony a tablety. Veškeré 3D obsahy z katalogu VR třídy je možné zobrazit i pomocí technologie rozšířené reality na mobilních telefonech a tabletech. V této aplikaci je možné, po naskenování QR kódu, zobrazit 3D vzdělávací modely pomocí AR (rozšířené reality) v reálném prostředí. Aplikace umožňuje rozebíraní modelu, spuštění/zastavení animace a jednoduché složení modelu do původního stavu.</w:t>
            </w:r>
          </w:p>
          <w:p w14:paraId="4DE900F1" w14:textId="77777777" w:rsidR="00AA3AA5" w:rsidRPr="0094030F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94030F">
              <w:rPr>
                <w:rFonts w:asciiTheme="minorHAnsi" w:hAnsiTheme="minorHAnsi" w:cstheme="minorHAnsi"/>
                <w:sz w:val="20"/>
                <w:szCs w:val="20"/>
              </w:rPr>
              <w:t>Součástí řešení musí být i pracovní listy pro žáky, řešení pracovních listů pro pedagogy a metodické listy pro pedagogy. Pracovní listy musí obsahovat QR kód pro zobrazení 3D modelu v AR a úkoly týkající se daného tématu na úrovni učiva základní. Pracovní listy i AR aplikace musí pokrývat témata přírodopis, fyzika, chemie, matematika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4030F">
              <w:rPr>
                <w:rFonts w:asciiTheme="minorHAnsi" w:hAnsiTheme="minorHAnsi" w:cstheme="minorHAnsi"/>
                <w:sz w:val="20"/>
                <w:szCs w:val="20"/>
              </w:rPr>
              <w:t>a další. Obsahy v AR aplikaci musí odpovídat obsahům v aplikaci VR Třída.</w:t>
            </w:r>
          </w:p>
          <w:p w14:paraId="66CDF735" w14:textId="7ED60D91" w:rsidR="00AA3AA5" w:rsidRPr="004934B8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Cena softwaru musí obsahovat Servis a Podporu pro celé řešení VR třídy na 24 měsíců.</w:t>
            </w:r>
          </w:p>
        </w:tc>
        <w:tc>
          <w:tcPr>
            <w:tcW w:w="4387" w:type="dxa"/>
          </w:tcPr>
          <w:p w14:paraId="40173466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54211AF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2AD3E3D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B3997EF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B866345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D9B37CA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6B82589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184DAD9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1B24F21D" w14:textId="10CCAE1F" w:rsidR="00AA3AA5" w:rsidRPr="00A372FE" w:rsidRDefault="00AA3AA5" w:rsidP="00AA3AA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4934B8" w:rsidRPr="004934B8" w14:paraId="31D3E3BC" w14:textId="77777777" w:rsidTr="004934B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5D80D0B7" w14:textId="129DEEE3" w:rsidR="004C2C79" w:rsidRPr="004934B8" w:rsidRDefault="004C2C79" w:rsidP="00411FD8">
            <w:pPr>
              <w:pStyle w:val="Default"/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lastRenderedPageBreak/>
              <w:t xml:space="preserve">09_BEZ Licence VR třídy – pro žáky – 32 </w:t>
            </w:r>
            <w:r w:rsidR="009A1E7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uživatelů</w:t>
            </w:r>
          </w:p>
        </w:tc>
      </w:tr>
      <w:tr w:rsidR="00AA3AA5" w:rsidRPr="00C97997" w14:paraId="1AB28F80" w14:textId="77777777" w:rsidTr="004934B8">
        <w:tc>
          <w:tcPr>
            <w:tcW w:w="4673" w:type="dxa"/>
            <w:gridSpan w:val="3"/>
          </w:tcPr>
          <w:p w14:paraId="3A8841A8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21775E">
              <w:rPr>
                <w:rFonts w:asciiTheme="minorHAnsi" w:hAnsiTheme="minorHAnsi" w:cstheme="minorHAnsi"/>
                <w:sz w:val="20"/>
                <w:szCs w:val="20"/>
              </w:rPr>
              <w:t>Časově neomezená licence s 5 lety aktualizací</w:t>
            </w:r>
          </w:p>
          <w:p w14:paraId="184B8FB8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21775E">
              <w:rPr>
                <w:rFonts w:asciiTheme="minorHAnsi" w:hAnsiTheme="minorHAnsi" w:cstheme="minorHAnsi"/>
                <w:sz w:val="20"/>
                <w:szCs w:val="20"/>
              </w:rPr>
              <w:t>Aktivace softwaru probíhá jednorázovým zadáním licenčního klíče.</w:t>
            </w:r>
          </w:p>
          <w:p w14:paraId="25D53679" w14:textId="77777777" w:rsidR="00AA3AA5" w:rsidRPr="0021775E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21775E">
              <w:rPr>
                <w:rFonts w:asciiTheme="minorHAnsi" w:hAnsiTheme="minorHAnsi" w:cstheme="minorHAnsi"/>
                <w:sz w:val="20"/>
                <w:szCs w:val="20"/>
              </w:rPr>
              <w:t>Aplikace musí být kompletně v českém jazyce.</w:t>
            </w:r>
          </w:p>
          <w:p w14:paraId="7F97955F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247B03">
              <w:rPr>
                <w:rFonts w:asciiTheme="minorHAnsi" w:hAnsiTheme="minorHAnsi" w:cstheme="minorHAnsi"/>
                <w:sz w:val="20"/>
                <w:szCs w:val="20"/>
              </w:rPr>
              <w:t xml:space="preserve">Software do VR brýlí. Software propojený na základní učitelské prostředí VR třídy, který umožňuje propojení až 32 žáků do jednoho prostředí virtuální reality, ve kterém se zobrazují 3D objekty, obrázky i animace. Studenti se navzájem mohou vidět a spolupracovat. </w:t>
            </w:r>
          </w:p>
          <w:p w14:paraId="754A6069" w14:textId="77777777" w:rsidR="00AA3AA5" w:rsidRPr="004934B8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Celé prostředí musí mít možnost ovládat učitel. </w:t>
            </w:r>
          </w:p>
          <w:p w14:paraId="41618292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21775E">
              <w:rPr>
                <w:rFonts w:asciiTheme="minorHAnsi" w:hAnsiTheme="minorHAnsi" w:cstheme="minorHAnsi"/>
                <w:sz w:val="20"/>
                <w:szCs w:val="20"/>
              </w:rPr>
              <w:t>SW musí umožňovat žákům interakci s jednotlivými obsahy (např. při zobrazení motoru je možnost ho rozebrat na jednotlivé díly, pak jej složit zpět a tuto možnost má jakýkoliv z žáků). Žáci ve VR prostředí mohou rozebírat/ skládat 3D modely, spouštět/ zastavovat animace, komunikovat, přemisťovat se bez potřeby fyzické chůze, vyplňovat test a vidět jeho výsledky.</w:t>
            </w:r>
          </w:p>
          <w:p w14:paraId="28D46250" w14:textId="54DB0091" w:rsidR="00AA3AA5" w:rsidRPr="004934B8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Cena softwaru musí obsahovat Servis a Podporu pro celé řešení VR třídy na 24 měsíců.</w:t>
            </w:r>
          </w:p>
        </w:tc>
        <w:tc>
          <w:tcPr>
            <w:tcW w:w="4387" w:type="dxa"/>
          </w:tcPr>
          <w:p w14:paraId="6E1A5D64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047DB307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549C405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9F1E1A9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F6AF52D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54C7E97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2A12605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B3C6C61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6CC67AF" w14:textId="2816818F" w:rsidR="00AA3AA5" w:rsidRPr="00A372FE" w:rsidRDefault="00AA3AA5" w:rsidP="00AA3AA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4934B8" w:rsidRPr="004934B8" w14:paraId="1F32C4FE" w14:textId="77777777" w:rsidTr="004934B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5565030C" w14:textId="16774C24" w:rsidR="004C2C79" w:rsidRPr="004934B8" w:rsidRDefault="004C2C79" w:rsidP="00411FD8">
            <w:pPr>
              <w:pStyle w:val="Default"/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 xml:space="preserve">10_BEZ Cizí jazyky ve VR – 32 </w:t>
            </w:r>
            <w:r w:rsidR="009A1E7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uživatelů</w:t>
            </w:r>
          </w:p>
        </w:tc>
      </w:tr>
      <w:tr w:rsidR="00AA3AA5" w:rsidRPr="00C97997" w14:paraId="42045AC2" w14:textId="77777777" w:rsidTr="004934B8">
        <w:tc>
          <w:tcPr>
            <w:tcW w:w="4673" w:type="dxa"/>
            <w:gridSpan w:val="3"/>
          </w:tcPr>
          <w:p w14:paraId="74B6D2E6" w14:textId="77777777" w:rsidR="00AA3AA5" w:rsidRPr="00767892" w:rsidRDefault="00AA3AA5" w:rsidP="00AA3AA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7892">
              <w:rPr>
                <w:rFonts w:asciiTheme="minorHAnsi" w:hAnsiTheme="minorHAnsi" w:cstheme="minorHAnsi"/>
                <w:sz w:val="20"/>
                <w:szCs w:val="20"/>
              </w:rPr>
              <w:t>LICENCE NA 5 LET (nebo časově neomezená)</w:t>
            </w:r>
          </w:p>
          <w:p w14:paraId="24C5A8A8" w14:textId="77777777" w:rsidR="00AA3AA5" w:rsidRPr="004934B8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Software vytvořený pro výuku cizích jazyků ve virtuální realitě. </w:t>
            </w:r>
          </w:p>
          <w:p w14:paraId="4DE40C79" w14:textId="77777777" w:rsidR="00AA3AA5" w:rsidRPr="004934B8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Hlavní formou výuky je trénink jednotlivých situací přímo ve virtuální realitě. </w:t>
            </w:r>
          </w:p>
          <w:p w14:paraId="79BC11BF" w14:textId="40BF56D3" w:rsidR="00AA3AA5" w:rsidRPr="004934B8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Mezi funkcionality softwaru patří rozeznávání hlasu a převod do textu, inteligentní návrhy a praktická témata, které může účastník využít v životě.</w:t>
            </w:r>
          </w:p>
        </w:tc>
        <w:tc>
          <w:tcPr>
            <w:tcW w:w="4387" w:type="dxa"/>
          </w:tcPr>
          <w:p w14:paraId="2E2DBBD5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2B8BB472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99639A1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32DA285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8C0714E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9C77E86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54DCC8F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4AD7E77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4CAA75D2" w14:textId="77777777" w:rsidR="00AA3AA5" w:rsidRDefault="00AA3AA5" w:rsidP="00AA3AA5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1554444" w14:textId="77777777" w:rsidR="00AA3AA5" w:rsidRDefault="00AA3AA5" w:rsidP="00AA3AA5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  <w:p w14:paraId="3F01C58C" w14:textId="2ED96004" w:rsidR="00AA3AA5" w:rsidRPr="00A372FE" w:rsidRDefault="00AA3AA5" w:rsidP="00AA3AA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34B8" w:rsidRPr="004934B8" w14:paraId="0D82E3BB" w14:textId="77777777" w:rsidTr="004934B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33DF0300" w14:textId="567106AB" w:rsidR="004C2C79" w:rsidRPr="004934B8" w:rsidRDefault="004C2C79" w:rsidP="00411FD8">
            <w:pPr>
              <w:pStyle w:val="Default"/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lastRenderedPageBreak/>
              <w:t xml:space="preserve">11_BEZ Cestování ve VR – 32 </w:t>
            </w:r>
            <w:r w:rsidR="009A1E7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uživatelů</w:t>
            </w:r>
          </w:p>
        </w:tc>
      </w:tr>
      <w:tr w:rsidR="00AA3AA5" w:rsidRPr="00C97997" w14:paraId="39EE1477" w14:textId="77777777" w:rsidTr="004934B8">
        <w:tc>
          <w:tcPr>
            <w:tcW w:w="4673" w:type="dxa"/>
            <w:gridSpan w:val="3"/>
          </w:tcPr>
          <w:p w14:paraId="50562233" w14:textId="77777777" w:rsidR="00AA3AA5" w:rsidRPr="00767892" w:rsidRDefault="00AA3AA5" w:rsidP="00AA3AA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LICENCE NA 5 LET (nebo časově neomezená)</w:t>
            </w:r>
          </w:p>
          <w:p w14:paraId="136AD4C6" w14:textId="77777777" w:rsidR="00AA3AA5" w:rsidRPr="004934B8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Software fungující pouze na VR standalone brýlích, který je napojený na aktuální verzi Google street view. </w:t>
            </w:r>
          </w:p>
          <w:p w14:paraId="71673068" w14:textId="04716608" w:rsidR="00AA3AA5" w:rsidRPr="004934B8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Software má funkci multiplayeru, kdy umožňuje uživatelům cestovat společně ve VR prostředí po celém světě.</w:t>
            </w:r>
          </w:p>
        </w:tc>
        <w:tc>
          <w:tcPr>
            <w:tcW w:w="4387" w:type="dxa"/>
          </w:tcPr>
          <w:p w14:paraId="1F28C86F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A9E1B18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E826095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ABFE729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F13B7C1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27D593B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DD4F87D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E4D94E6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401D624B" w14:textId="77777777" w:rsidR="00AA3AA5" w:rsidRDefault="00AA3AA5" w:rsidP="00AA3AA5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546C727" w14:textId="77777777" w:rsidR="00AA3AA5" w:rsidRDefault="00AA3AA5" w:rsidP="00AA3AA5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  <w:p w14:paraId="222947CA" w14:textId="77777777" w:rsidR="00AA3AA5" w:rsidRDefault="00AA3AA5" w:rsidP="00AA3AA5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  <w:p w14:paraId="1EB8FDD2" w14:textId="2EC2D25A" w:rsidR="00AA3AA5" w:rsidRPr="00A372FE" w:rsidRDefault="00AA3AA5" w:rsidP="00AA3AA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34B8" w:rsidRPr="004934B8" w14:paraId="0002375D" w14:textId="77777777" w:rsidTr="004934B8">
        <w:tc>
          <w:tcPr>
            <w:tcW w:w="9060" w:type="dxa"/>
            <w:gridSpan w:val="4"/>
            <w:shd w:val="clear" w:color="auto" w:fill="D9D9D9" w:themeFill="background1" w:themeFillShade="D9"/>
          </w:tcPr>
          <w:p w14:paraId="0D7942BE" w14:textId="2074810F" w:rsidR="002906C8" w:rsidRPr="004934B8" w:rsidRDefault="002906C8" w:rsidP="00411FD8">
            <w:pPr>
              <w:pStyle w:val="Default"/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12_BEZ Školení k VR – 1 den (6 vyuč. hod. po 45 min.)</w:t>
            </w:r>
          </w:p>
        </w:tc>
      </w:tr>
      <w:tr w:rsidR="002906C8" w:rsidRPr="00C97997" w14:paraId="25DE87A9" w14:textId="77777777" w:rsidTr="004934B8">
        <w:tc>
          <w:tcPr>
            <w:tcW w:w="4673" w:type="dxa"/>
            <w:gridSpan w:val="3"/>
          </w:tcPr>
          <w:p w14:paraId="782A3A2E" w14:textId="1A22AE3D" w:rsidR="004934B8" w:rsidRPr="004934B8" w:rsidRDefault="009C0152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9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Dodavatel zajištění zaškolení pedagogických pracovníků. </w:t>
            </w:r>
          </w:p>
          <w:p w14:paraId="70129112" w14:textId="1FED952A" w:rsidR="002906C8" w:rsidRPr="004934B8" w:rsidRDefault="009C0152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Součástí celkového balíčku je příprava veškerého softwaru a hardwaru takovým způsobem, aby byl připrave</w:t>
            </w:r>
            <w:r w:rsidR="004934B8" w:rsidRPr="004934B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 pro používání ihned po zaškolení.</w:t>
            </w:r>
          </w:p>
        </w:tc>
        <w:tc>
          <w:tcPr>
            <w:tcW w:w="4387" w:type="dxa"/>
          </w:tcPr>
          <w:p w14:paraId="24B3C8BB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20287831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B97A380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3684C14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33B684B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91CD499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214B2C6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F1B0A75" w14:textId="77777777" w:rsidR="00D93844" w:rsidRDefault="00D93844" w:rsidP="00D93844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135458C7" w14:textId="23B49C92" w:rsidR="00D93844" w:rsidRPr="00AA3AA5" w:rsidRDefault="00D93844" w:rsidP="00AA3AA5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A3AA5" w:rsidRPr="00C97997" w14:paraId="1ECF1BA0" w14:textId="77777777" w:rsidTr="00697072">
        <w:tc>
          <w:tcPr>
            <w:tcW w:w="9060" w:type="dxa"/>
            <w:gridSpan w:val="4"/>
            <w:shd w:val="clear" w:color="auto" w:fill="D9D9D9" w:themeFill="background1" w:themeFillShade="D9"/>
          </w:tcPr>
          <w:p w14:paraId="7F529946" w14:textId="1281F705" w:rsidR="00FA6DCF" w:rsidRPr="00C97997" w:rsidRDefault="00AA3AA5" w:rsidP="00FA6DC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ZŠ Slezská</w:t>
            </w:r>
            <w:r w:rsidR="00FA6DCF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 xml:space="preserve"> (pozn. na brýle, kufry, software a školení jsou u obou škol stanoveny stejné požadavky)</w:t>
            </w:r>
          </w:p>
        </w:tc>
      </w:tr>
      <w:tr w:rsidR="00AA3AA5" w:rsidRPr="00C97997" w14:paraId="14C34F7E" w14:textId="77777777" w:rsidTr="00697072">
        <w:tc>
          <w:tcPr>
            <w:tcW w:w="9060" w:type="dxa"/>
            <w:gridSpan w:val="4"/>
            <w:shd w:val="clear" w:color="auto" w:fill="D9D9D9" w:themeFill="background1" w:themeFillShade="D9"/>
          </w:tcPr>
          <w:p w14:paraId="431B98D7" w14:textId="16A9E1CB" w:rsidR="00AA3AA5" w:rsidRDefault="00AA3AA5" w:rsidP="00697072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</w:pPr>
            <w:r w:rsidRPr="004C7AE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10_SLE Brýle pro virtuální realitu pro žáky – 25 ks</w:t>
            </w:r>
          </w:p>
        </w:tc>
      </w:tr>
      <w:tr w:rsidR="00AA3AA5" w:rsidRPr="00C97997" w14:paraId="32F86BF6" w14:textId="77777777" w:rsidTr="004934B8">
        <w:tc>
          <w:tcPr>
            <w:tcW w:w="4673" w:type="dxa"/>
            <w:gridSpan w:val="3"/>
          </w:tcPr>
          <w:p w14:paraId="00294622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Standalone (bezpočítačové) brýle pro virtuální realitu, reproduktory, mikrofon. Zorné pole minimálně 110°. </w:t>
            </w:r>
          </w:p>
          <w:p w14:paraId="4A7430C3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Rozlišení displaye brýlí min. 2064 × 2208 pixelů na jedno oko. </w:t>
            </w:r>
          </w:p>
          <w:p w14:paraId="667F7B56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Obnovovací frekvence min. 90 Hz. Možnost pohybu ve 3D prostoru, </w:t>
            </w:r>
          </w:p>
          <w:p w14:paraId="43AB79F1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wifi, </w:t>
            </w:r>
          </w:p>
          <w:p w14:paraId="2471FB61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1 USB-c konektor, </w:t>
            </w:r>
          </w:p>
          <w:p w14:paraId="43C57023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hardwarová možnost úpravy vzdáleností čoček od sebe.</w:t>
            </w:r>
          </w:p>
          <w:p w14:paraId="086BB587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Velikost RAM min. 8 GB. </w:t>
            </w:r>
          </w:p>
          <w:p w14:paraId="271FA21C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Velikost uložiště min. 128 GB. </w:t>
            </w:r>
          </w:p>
          <w:p w14:paraId="039ACA24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Hygienické silikonové návleky na VR brýle.</w:t>
            </w:r>
          </w:p>
          <w:p w14:paraId="4DDAE03A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C40001">
              <w:rPr>
                <w:rFonts w:asciiTheme="minorHAnsi" w:hAnsiTheme="minorHAnsi" w:cstheme="minorHAnsi"/>
                <w:sz w:val="20"/>
                <w:szCs w:val="20"/>
              </w:rPr>
              <w:t>2x baterie AA ke každým brýlím</w:t>
            </w:r>
          </w:p>
          <w:p w14:paraId="061107ED" w14:textId="49EAC02A" w:rsidR="00AA3AA5" w:rsidRP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AA3AA5">
              <w:rPr>
                <w:rFonts w:asciiTheme="minorHAnsi" w:hAnsiTheme="minorHAnsi" w:cstheme="minorHAnsi"/>
                <w:sz w:val="20"/>
                <w:szCs w:val="20"/>
              </w:rPr>
              <w:t>1x nabíječka baterií AA do každé dvojice brýlí</w:t>
            </w:r>
          </w:p>
        </w:tc>
        <w:tc>
          <w:tcPr>
            <w:tcW w:w="4387" w:type="dxa"/>
          </w:tcPr>
          <w:p w14:paraId="597A863A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4C7C56E1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91DE096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A3DB514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C58B142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1950785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D4E4B49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FAB24C9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5669C6B2" w14:textId="03AEF0C4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E305C6" w:rsidRPr="00C97997" w14:paraId="6A71911C" w14:textId="77777777" w:rsidTr="00551DCC">
        <w:tc>
          <w:tcPr>
            <w:tcW w:w="9060" w:type="dxa"/>
            <w:gridSpan w:val="4"/>
            <w:shd w:val="clear" w:color="auto" w:fill="D9D9D9" w:themeFill="background1" w:themeFillShade="D9"/>
          </w:tcPr>
          <w:p w14:paraId="1803F242" w14:textId="7FF0BCFE" w:rsidR="00E305C6" w:rsidRDefault="00E305C6" w:rsidP="00551DCC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</w:pPr>
            <w:r w:rsidRPr="004C7AE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1</w:t>
            </w:r>
            <w:r w:rsidRPr="004C7AE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 xml:space="preserve">_SLE Brýle pro virtuální realitu pro </w:t>
            </w:r>
            <w:r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učitele</w:t>
            </w:r>
            <w:r w:rsidRPr="004C7AE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1</w:t>
            </w:r>
            <w:r w:rsidRPr="004C7AE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 xml:space="preserve"> ks</w:t>
            </w:r>
          </w:p>
        </w:tc>
      </w:tr>
      <w:tr w:rsidR="00E305C6" w:rsidRPr="00C97997" w14:paraId="73CC5A0D" w14:textId="77777777" w:rsidTr="00551DCC">
        <w:tc>
          <w:tcPr>
            <w:tcW w:w="4673" w:type="dxa"/>
            <w:gridSpan w:val="3"/>
          </w:tcPr>
          <w:p w14:paraId="21D8D5C9" w14:textId="77777777" w:rsidR="00E305C6" w:rsidRDefault="00E305C6" w:rsidP="00551DCC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Standalone (bezpočítačové) brýle pro virtuální realitu, reproduktory, mikrofon. Zorné pole minimálně 110°. </w:t>
            </w:r>
          </w:p>
          <w:p w14:paraId="168E481A" w14:textId="77777777" w:rsidR="00E305C6" w:rsidRDefault="00E305C6" w:rsidP="00551DCC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Rozlišení displaye brýlí min. 2064 × 2208 pixelů na jedno oko. </w:t>
            </w:r>
          </w:p>
          <w:p w14:paraId="6B70DD3E" w14:textId="77777777" w:rsidR="00E305C6" w:rsidRDefault="00E305C6" w:rsidP="00551DCC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Obnovovací frekvence min. 90 Hz. Možnost pohybu ve 3D prostoru, </w:t>
            </w:r>
          </w:p>
          <w:p w14:paraId="63E47E85" w14:textId="77777777" w:rsidR="00E305C6" w:rsidRDefault="00E305C6" w:rsidP="00551DCC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wifi, </w:t>
            </w:r>
          </w:p>
          <w:p w14:paraId="4FD69CD7" w14:textId="77777777" w:rsidR="00E305C6" w:rsidRDefault="00E305C6" w:rsidP="00551DCC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1 USB-c konektor, </w:t>
            </w:r>
          </w:p>
          <w:p w14:paraId="774BCCDA" w14:textId="77777777" w:rsidR="00E305C6" w:rsidRDefault="00E305C6" w:rsidP="00551DCC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hardwarová možnost úpravy vzdáleností čoček od sebe.</w:t>
            </w:r>
          </w:p>
          <w:p w14:paraId="31FEC4DA" w14:textId="77777777" w:rsidR="00E305C6" w:rsidRDefault="00E305C6" w:rsidP="00551DCC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Velikost RAM min. 8 GB. </w:t>
            </w:r>
          </w:p>
          <w:p w14:paraId="15D2AA34" w14:textId="77777777" w:rsidR="00E305C6" w:rsidRDefault="00E305C6" w:rsidP="00551DCC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Velikost uložiště min. 128 GB. </w:t>
            </w:r>
          </w:p>
          <w:p w14:paraId="4DD8398C" w14:textId="77777777" w:rsidR="00E305C6" w:rsidRDefault="00E305C6" w:rsidP="00551DCC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Hygienické silikonové návleky na VR brýle.</w:t>
            </w:r>
          </w:p>
          <w:p w14:paraId="7B249396" w14:textId="77777777" w:rsidR="00E305C6" w:rsidRDefault="00E305C6" w:rsidP="00551DCC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C40001">
              <w:rPr>
                <w:rFonts w:asciiTheme="minorHAnsi" w:hAnsiTheme="minorHAnsi" w:cstheme="minorHAnsi"/>
                <w:sz w:val="20"/>
                <w:szCs w:val="20"/>
              </w:rPr>
              <w:t>2x baterie AA ke každým brýlím</w:t>
            </w:r>
          </w:p>
          <w:p w14:paraId="453ED8A1" w14:textId="77777777" w:rsidR="00E305C6" w:rsidRPr="00AA3AA5" w:rsidRDefault="00E305C6" w:rsidP="00551DCC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sz w:val="20"/>
                <w:szCs w:val="20"/>
              </w:rPr>
            </w:pPr>
            <w:r w:rsidRPr="00AA3AA5">
              <w:rPr>
                <w:rFonts w:asciiTheme="minorHAnsi" w:hAnsiTheme="minorHAnsi" w:cstheme="minorHAnsi"/>
                <w:sz w:val="20"/>
                <w:szCs w:val="20"/>
              </w:rPr>
              <w:t>1x nabíječka baterií AA do každé dvojice brýlí</w:t>
            </w:r>
          </w:p>
        </w:tc>
        <w:tc>
          <w:tcPr>
            <w:tcW w:w="4387" w:type="dxa"/>
          </w:tcPr>
          <w:p w14:paraId="17096B23" w14:textId="77777777" w:rsidR="00E305C6" w:rsidRDefault="00E305C6" w:rsidP="00551DCC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F5FDE9A" w14:textId="77777777" w:rsidR="00E305C6" w:rsidRDefault="00E305C6" w:rsidP="00551DCC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BEB9F52" w14:textId="77777777" w:rsidR="00E305C6" w:rsidRDefault="00E305C6" w:rsidP="00551DCC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94C03C7" w14:textId="77777777" w:rsidR="00E305C6" w:rsidRDefault="00E305C6" w:rsidP="00551DCC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439ADDB" w14:textId="77777777" w:rsidR="00E305C6" w:rsidRDefault="00E305C6" w:rsidP="00551DCC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3CF65C2" w14:textId="77777777" w:rsidR="00E305C6" w:rsidRDefault="00E305C6" w:rsidP="00551DCC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67F639F" w14:textId="77777777" w:rsidR="00E305C6" w:rsidRDefault="00E305C6" w:rsidP="00551DCC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01DA1AE" w14:textId="77777777" w:rsidR="00E305C6" w:rsidRDefault="00E305C6" w:rsidP="00551DCC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BD05EAA" w14:textId="77777777" w:rsidR="00E305C6" w:rsidRDefault="00E305C6" w:rsidP="00551DCC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A3AA5" w:rsidRPr="004C7AE8" w14:paraId="06374DB3" w14:textId="77777777" w:rsidTr="00697072">
        <w:tc>
          <w:tcPr>
            <w:tcW w:w="9060" w:type="dxa"/>
            <w:gridSpan w:val="4"/>
            <w:shd w:val="clear" w:color="auto" w:fill="D9D9D9" w:themeFill="background1" w:themeFillShade="D9"/>
          </w:tcPr>
          <w:p w14:paraId="4BEE0B60" w14:textId="77777777" w:rsidR="00AA3AA5" w:rsidRPr="004C7AE8" w:rsidRDefault="00AA3AA5" w:rsidP="00697072">
            <w:pPr>
              <w:spacing w:before="40" w:after="40"/>
              <w:rPr>
                <w:rFonts w:asciiTheme="minorHAnsi" w:hAnsiTheme="minorHAnsi" w:cstheme="minorHAnsi"/>
                <w:bCs/>
                <w:color w:val="1F497D" w:themeColor="text2"/>
                <w:sz w:val="20"/>
                <w:szCs w:val="20"/>
              </w:rPr>
            </w:pPr>
            <w:r w:rsidRPr="004C7AE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lastRenderedPageBreak/>
              <w:t>12_SLE Kufr na 4 VR brýle – 6 ks</w:t>
            </w:r>
          </w:p>
        </w:tc>
      </w:tr>
      <w:tr w:rsidR="00AA3AA5" w:rsidRPr="00C97997" w14:paraId="64D3713F" w14:textId="77777777" w:rsidTr="004934B8">
        <w:tc>
          <w:tcPr>
            <w:tcW w:w="4673" w:type="dxa"/>
            <w:gridSpan w:val="3"/>
          </w:tcPr>
          <w:p w14:paraId="549A28A6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Zařízení zajišťující bezpečné uchování a transport VR brýlí o počtu min. 4 ks</w:t>
            </w:r>
          </w:p>
          <w:p w14:paraId="3916551A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7"/>
              <w:rPr>
                <w:rFonts w:asciiTheme="minorHAnsi" w:hAnsiTheme="minorHAnsi" w:cstheme="minorHAnsi"/>
                <w:sz w:val="20"/>
                <w:szCs w:val="20"/>
              </w:rPr>
            </w:pPr>
            <w:r w:rsidRPr="007510FC">
              <w:rPr>
                <w:rFonts w:asciiTheme="minorHAnsi" w:hAnsiTheme="minorHAnsi" w:cstheme="minorHAnsi"/>
                <w:sz w:val="20"/>
                <w:szCs w:val="20"/>
              </w:rPr>
              <w:t>Umožňuje současné nabíjení všech uložených VR brýlí</w:t>
            </w:r>
          </w:p>
          <w:p w14:paraId="28CB9665" w14:textId="77777777" w:rsidR="00AA3AA5" w:rsidRPr="007510FC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7"/>
              <w:rPr>
                <w:rFonts w:asciiTheme="minorHAnsi" w:hAnsiTheme="minorHAnsi" w:cstheme="minorHAnsi"/>
                <w:sz w:val="20"/>
                <w:szCs w:val="20"/>
              </w:rPr>
            </w:pPr>
            <w:r w:rsidRPr="007510FC">
              <w:rPr>
                <w:rFonts w:asciiTheme="minorHAnsi" w:hAnsiTheme="minorHAnsi" w:cstheme="minorHAnsi"/>
                <w:sz w:val="20"/>
                <w:szCs w:val="20"/>
              </w:rPr>
              <w:t>VR brýle v něm lze bezpečně transportovat</w:t>
            </w:r>
          </w:p>
          <w:p w14:paraId="25557344" w14:textId="77777777" w:rsidR="00AA3AA5" w:rsidRPr="007510FC" w:rsidRDefault="00AA3AA5" w:rsidP="00AA3AA5">
            <w:pPr>
              <w:autoSpaceDE w:val="0"/>
              <w:autoSpaceDN w:val="0"/>
              <w:adjustRightInd w:val="0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Požadavky na rozměry:</w:t>
            </w:r>
          </w:p>
          <w:p w14:paraId="5A33B19F" w14:textId="77777777" w:rsidR="00AA3AA5" w:rsidRPr="007510FC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7"/>
              <w:rPr>
                <w:rFonts w:asciiTheme="minorHAnsi" w:hAnsiTheme="minorHAnsi" w:cstheme="minorHAnsi"/>
                <w:sz w:val="20"/>
                <w:szCs w:val="20"/>
              </w:rPr>
            </w:pPr>
            <w:r w:rsidRPr="007510FC">
              <w:rPr>
                <w:rFonts w:asciiTheme="minorHAnsi" w:hAnsiTheme="minorHAnsi" w:cstheme="minorHAnsi"/>
                <w:sz w:val="20"/>
                <w:szCs w:val="20"/>
              </w:rPr>
              <w:t>Vnější šířka maximálně 50 cm</w:t>
            </w:r>
          </w:p>
          <w:p w14:paraId="0C320A44" w14:textId="77777777" w:rsidR="00AA3AA5" w:rsidRDefault="00AA3AA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7"/>
              <w:rPr>
                <w:rFonts w:asciiTheme="minorHAnsi" w:hAnsiTheme="minorHAnsi" w:cstheme="minorHAnsi"/>
                <w:sz w:val="20"/>
                <w:szCs w:val="20"/>
              </w:rPr>
            </w:pPr>
            <w:r w:rsidRPr="007510FC">
              <w:rPr>
                <w:rFonts w:asciiTheme="minorHAnsi" w:hAnsiTheme="minorHAnsi" w:cstheme="minorHAnsi"/>
                <w:sz w:val="20"/>
                <w:szCs w:val="20"/>
              </w:rPr>
              <w:t>Vnější hloubka maximálně 20 cm</w:t>
            </w:r>
          </w:p>
          <w:p w14:paraId="73088457" w14:textId="76C07C96" w:rsidR="00AA3AA5" w:rsidRPr="00AA3AA5" w:rsidRDefault="00AA3AA5" w:rsidP="00AA3AA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2854">
              <w:rPr>
                <w:rFonts w:asciiTheme="minorHAnsi" w:hAnsiTheme="minorHAnsi" w:cstheme="minorHAnsi"/>
                <w:sz w:val="20"/>
                <w:szCs w:val="20"/>
              </w:rPr>
              <w:t>Vnější délka maximálně 120 cm</w:t>
            </w:r>
          </w:p>
        </w:tc>
        <w:tc>
          <w:tcPr>
            <w:tcW w:w="4387" w:type="dxa"/>
          </w:tcPr>
          <w:p w14:paraId="517874F0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152AEB24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A8B704A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25F80CD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4DD21F8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26D1DB5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F1970D5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E0A918B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8C9E7EE" w14:textId="467E4635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A3AA5" w:rsidRPr="004C7AE8" w14:paraId="2AA403C8" w14:textId="77777777" w:rsidTr="00697072">
        <w:tc>
          <w:tcPr>
            <w:tcW w:w="9060" w:type="dxa"/>
            <w:gridSpan w:val="4"/>
            <w:shd w:val="clear" w:color="auto" w:fill="D9D9D9" w:themeFill="background1" w:themeFillShade="D9"/>
          </w:tcPr>
          <w:p w14:paraId="7E7D5E9F" w14:textId="777D41FC" w:rsidR="00AA3AA5" w:rsidRPr="00AB73EC" w:rsidRDefault="00AA3AA5" w:rsidP="00697072">
            <w:pP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</w:pPr>
            <w:r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5</w:t>
            </w:r>
            <w:r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_SLE </w:t>
            </w:r>
            <w:r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Licence VR třídy</w:t>
            </w:r>
            <w:r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 xml:space="preserve"> a rozšířené reality </w:t>
            </w:r>
            <w:r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– pro učitele</w:t>
            </w:r>
            <w:r w:rsidR="00E305C6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 xml:space="preserve"> - 1</w:t>
            </w:r>
          </w:p>
        </w:tc>
      </w:tr>
      <w:tr w:rsidR="00FA6DCF" w:rsidRPr="00C97997" w14:paraId="5BDFD45B" w14:textId="77777777" w:rsidTr="004934B8">
        <w:tc>
          <w:tcPr>
            <w:tcW w:w="4673" w:type="dxa"/>
            <w:gridSpan w:val="3"/>
          </w:tcPr>
          <w:p w14:paraId="6E8F622C" w14:textId="77777777" w:rsidR="00FA6DCF" w:rsidRPr="0021775E" w:rsidRDefault="00FA6DCF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21775E">
              <w:rPr>
                <w:rFonts w:asciiTheme="minorHAnsi" w:hAnsiTheme="minorHAnsi" w:cstheme="minorHAnsi"/>
                <w:sz w:val="20"/>
                <w:szCs w:val="20"/>
              </w:rPr>
              <w:t xml:space="preserve">Časově neomezená licence s 5 lety aktualizací. </w:t>
            </w:r>
          </w:p>
          <w:p w14:paraId="0DB6259A" w14:textId="77777777" w:rsidR="00FA6DCF" w:rsidRDefault="00FA6DCF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21775E">
              <w:rPr>
                <w:rFonts w:asciiTheme="minorHAnsi" w:hAnsiTheme="minorHAnsi" w:cstheme="minorHAnsi"/>
                <w:sz w:val="20"/>
                <w:szCs w:val="20"/>
              </w:rPr>
              <w:t xml:space="preserve">Aktivace softwaru probíhá jednorázovým zadáním licenčního klíče. </w:t>
            </w:r>
          </w:p>
          <w:p w14:paraId="1FCD42EA" w14:textId="77777777" w:rsidR="00FA6DCF" w:rsidRPr="0021775E" w:rsidRDefault="00FA6DCF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21775E">
              <w:rPr>
                <w:rFonts w:asciiTheme="minorHAnsi" w:hAnsiTheme="minorHAnsi" w:cstheme="minorHAnsi"/>
                <w:sz w:val="20"/>
                <w:szCs w:val="20"/>
              </w:rPr>
              <w:t>Software musí být kompletně v českém jazyce.</w:t>
            </w:r>
          </w:p>
          <w:p w14:paraId="208CC6CE" w14:textId="77777777" w:rsidR="00FA6DCF" w:rsidRPr="0021775E" w:rsidRDefault="00FA6DCF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21775E">
              <w:rPr>
                <w:rFonts w:asciiTheme="minorHAnsi" w:hAnsiTheme="minorHAnsi" w:cstheme="minorHAnsi"/>
                <w:sz w:val="20"/>
                <w:szCs w:val="20"/>
              </w:rPr>
              <w:t>Software pro Windows operační systém pro všechny počítače ve škole.</w:t>
            </w:r>
          </w:p>
          <w:p w14:paraId="53B37E5D" w14:textId="527DBD1E" w:rsidR="00FA6DCF" w:rsidRPr="00B73994" w:rsidRDefault="00FA6DCF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Multiplayerové virtuální prostředí, které umožňuje přístup až </w:t>
            </w:r>
            <w:r w:rsidR="00E305C6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 žákům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62121">
              <w:rPr>
                <w:rFonts w:asciiTheme="minorHAnsi" w:hAnsiTheme="minorHAnsi" w:cstheme="minorHAnsi"/>
                <w:sz w:val="20"/>
                <w:szCs w:val="20"/>
              </w:rPr>
              <w:t>ve společném VR prostředí.</w:t>
            </w:r>
          </w:p>
          <w:p w14:paraId="28039219" w14:textId="77777777" w:rsidR="00FA6DCF" w:rsidRDefault="00FA6DCF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3994">
              <w:rPr>
                <w:rFonts w:asciiTheme="minorHAnsi" w:hAnsiTheme="minorHAnsi" w:cstheme="minorHAnsi"/>
                <w:sz w:val="20"/>
                <w:szCs w:val="20"/>
              </w:rPr>
              <w:t>Učitel spustí software na počítači/notebooku a má možnost založit virtuální třídu.</w:t>
            </w:r>
          </w:p>
          <w:p w14:paraId="2C089A88" w14:textId="77777777" w:rsidR="00FA6DCF" w:rsidRDefault="00FA6DCF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B73994">
              <w:rPr>
                <w:rFonts w:asciiTheme="minorHAnsi" w:hAnsiTheme="minorHAnsi" w:cstheme="minorHAnsi"/>
                <w:sz w:val="20"/>
                <w:szCs w:val="20"/>
              </w:rPr>
              <w:t>Po založení VR třídy si učitel libovolně vybírá z katalogu 3D obsahu (minimálně 150 vzdělávacích témat odpovídající českému RVP pro základní školy), které zobrazuje ve virtuálním prostředí. Jedná se o 3D modely s animacemi a popisky.</w:t>
            </w:r>
          </w:p>
          <w:p w14:paraId="611D17E4" w14:textId="77777777" w:rsid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Jsou požadována tato témata:</w:t>
            </w:r>
          </w:p>
          <w:p w14:paraId="342A606B" w14:textId="77777777" w:rsid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C1B380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Přírodopis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Aorta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Bránice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Cévní zásobení mozku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A100C0B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Chrup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Lidská kostra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Mozek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Obecná stavba kloubu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Srdce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Stavba kůže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Stavba zubu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Přírodopis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Svalová soustava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Trávicí soustav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Ucho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Vnější stavba kosterního svalu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4AAD3F7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Orientace v lidském těle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Srdce - průtok krve</w:t>
            </w:r>
          </w:p>
          <w:p w14:paraId="58929FFE" w14:textId="77777777" w:rsid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10B775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Fyzika: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Archimédův zákon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Atmosférický tlak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85AB15B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Dálkový přenos elektrické energie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Dvojzvratná páka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Elektrický obvod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Elektrický obvod - různá zapojení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Fáze Měsíce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Jednozvratná páka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A52F68E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Lom světla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Magnetické pole Země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Měření času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BC98139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Nakloněná rovina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Odraz světla na kulovém zrcadle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 duté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Odraz světla na kulovém zrcadle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 vypuklé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C6F472B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Odraz světla na rovinném zrcadle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Parní stroj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409FFFB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Pascalův zákon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Planety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Povrchové napětí vody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Princip chladničky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Princip kladky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Princip magnetické cívky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Princip tsunami normální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EAE2556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Předávání mechanické energie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Působení magnetického pole na vodič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Raketový motor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9DB3654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Schéma baterie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Schéma jaderného reaktoru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9BFDF13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Schody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Siloměr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Skříňka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Sonar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Stín a polostín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0DDBC57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Stirlingův motor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Šíření zvuku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Teplotní roztažnost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58F0051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Tlaková níže a výše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Tok elektrického proudu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A0BEB6E" w14:textId="77777777" w:rsid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Ukládání jaderného odpadu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Van de Graafův generátor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Vedení tepla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Vznik elektrického náboje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Wattův generátor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Zatmění Slunce a Měsíce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Znázornění siločar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Atom</w:t>
            </w:r>
          </w:p>
          <w:p w14:paraId="3653CA28" w14:textId="77777777" w:rsid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7F2949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Chemie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Atom - Složení jádra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Atom - valenční vrstva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Destilace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Elektrolýza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Filtrace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Frakční destilace ropy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Chemická reakce - vznik vody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45FBDAB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Kapalné skupenství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Katalyzátor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Periodická soustava prvků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Pevné Skupenství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Plynné skupenství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Rozkladná reakce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 Analýza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7FC3565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Salinita vody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Sestaveni molekuly vody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Skladné reakce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 Syntéza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Skupenství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Trojná vazba v molekule dusíku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Uhlí při výrobě energie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199294D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Uhlík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 formy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Vliv koncentrace na chemickou reakci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Vliv teploty na chemickou reakci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Vliv teploty na skupenství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Vznik aniontu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Vznik kationtu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Vznik oxidu uhličitého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Vznik ozónu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BD23EFF" w14:textId="77777777" w:rsid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C7962D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Matematika: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Půlkružnice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Pythagorova věta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2D91882" w14:textId="77777777" w:rsidR="00FA6DCF" w:rsidRP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Různé druhy jehlanu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Thaletova věta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Hranol, rotační válec, jehlan, rotační kužel, koule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Jehlan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D8E1D1B" w14:textId="77777777" w:rsid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Koule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Kruh a kružnice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Kruhová výseč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Kulová plocha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Kužel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Objem a povrch válce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Obsah čtverce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Obsah obdélníku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Odvození čísla pí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Povrch krychle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Povrch kvádru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Úhel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Atmosféra</w:t>
            </w:r>
          </w:p>
          <w:p w14:paraId="1FFF3B40" w14:textId="77777777" w:rsid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90C0B2" w14:textId="77777777" w:rsidR="00FA6DCF" w:rsidRDefault="00FA6DCF" w:rsidP="00FA6DCF">
            <w:pPr>
              <w:pStyle w:val="Odstavecseseznamem"/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Přírodopis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Bakteriální buňka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Dělení Bakterie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Echolokace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Fotosyntéza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Geologický reliéf ČR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Hlemýžď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Ještěrka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Krajina modelovaná horským ledovcem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Krystalická soustava minerálu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Mechová rostlina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Meňavka velká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Neuron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Nezmar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Oceánská vs kontinentální kůra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Oceány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Ploštěnka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Podrobnější stavba zemského tělesa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Pohyb litosférických desek - kolize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Pohyb litosférických desek - odsouvání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Pohyb litosférických desek - podsouvání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Pohyb litosférických desek - vodorovný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Porovnání kosterní stavby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Rak říční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Rostlinná buňka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Rozptýlená nervová soustava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Seismograf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Srážení krve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Stavba květu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Stavba plodnice houby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Stavba viru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Stavba Zemského tělesa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Stratovulkán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Sypaný kužel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Štítová sopka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Trepka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Varovný signalizační systém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Vnejší stavba těla hmyzu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Vnitřní stavba těla hmyzu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Vnitřní stavba těla kapra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Vznik korálového ostrova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Zemské obaly (sféry)/ geoid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>Živočišná buňka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553D3A37" w14:textId="77777777" w:rsidR="00FA6DCF" w:rsidRDefault="00FA6DCF" w:rsidP="00FA6DC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EF29BF" w14:textId="77777777" w:rsidR="00FA6DCF" w:rsidRPr="00FA6DCF" w:rsidRDefault="00FA6DCF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93"/>
              <w:rPr>
                <w:rFonts w:asciiTheme="minorHAnsi" w:hAnsiTheme="minorHAnsi" w:cstheme="minorHAnsi"/>
                <w:sz w:val="20"/>
                <w:szCs w:val="20"/>
              </w:rPr>
            </w:pPr>
            <w:r w:rsidRPr="00FA6DCF">
              <w:rPr>
                <w:rFonts w:asciiTheme="minorHAnsi" w:hAnsiTheme="minorHAnsi" w:cstheme="minorHAnsi"/>
                <w:sz w:val="20"/>
                <w:szCs w:val="20"/>
              </w:rPr>
              <w:t xml:space="preserve">Pedagog má také možnost upravovat pravomoce jednotlivých žáků (zakazovat nebo povolovat interakce se 3D obsahem, komunikaci nebo pohyb v prostoru). </w:t>
            </w:r>
          </w:p>
          <w:p w14:paraId="7A214F16" w14:textId="77777777" w:rsidR="00FA6DCF" w:rsidRPr="008273BB" w:rsidRDefault="00FA6DCF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8273B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Pedagog má možnost spustit mód testování (přiřazování popisků nebo sestavení modelu do správné podoby). V průběhu testu pedagog vidí úspěšnost jednotlivých studentů a následně může test vyhodnotit. Výsled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8273BB">
              <w:rPr>
                <w:rFonts w:asciiTheme="minorHAnsi" w:hAnsiTheme="minorHAnsi" w:cstheme="minorHAnsi"/>
                <w:sz w:val="20"/>
                <w:szCs w:val="20"/>
              </w:rPr>
              <w:t xml:space="preserve">y testu lze uložit v podobě tabulky do počítače. </w:t>
            </w:r>
          </w:p>
          <w:p w14:paraId="6AE402DD" w14:textId="77777777" w:rsidR="00FA6DCF" w:rsidRDefault="00FA6DCF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8273BB">
              <w:rPr>
                <w:rFonts w:asciiTheme="minorHAnsi" w:hAnsiTheme="minorHAnsi" w:cstheme="minorHAnsi"/>
                <w:sz w:val="20"/>
                <w:szCs w:val="20"/>
              </w:rPr>
              <w:t>Pedagog má různé možnosti náhledu do VR prostředí (pohled na celou třídu, náhled na skupinku studentů, zobrazení z pohledu žáka).</w:t>
            </w:r>
          </w:p>
          <w:p w14:paraId="484ECC80" w14:textId="77777777" w:rsidR="00FA6DCF" w:rsidRDefault="00FA6DCF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94030F">
              <w:rPr>
                <w:rFonts w:asciiTheme="minorHAnsi" w:hAnsiTheme="minorHAnsi" w:cstheme="minorHAnsi"/>
                <w:sz w:val="20"/>
                <w:szCs w:val="20"/>
              </w:rPr>
              <w:t>Pedagog má možnost rozdělit studenty do skupin o libovolném počtu studentů (1,2,3,4,...,16).</w:t>
            </w:r>
          </w:p>
          <w:p w14:paraId="120819DA" w14:textId="77777777" w:rsidR="00FA6DCF" w:rsidRDefault="00FA6DCF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94030F">
              <w:rPr>
                <w:rFonts w:asciiTheme="minorHAnsi" w:hAnsiTheme="minorHAnsi" w:cstheme="minorHAnsi"/>
                <w:sz w:val="20"/>
                <w:szCs w:val="20"/>
              </w:rPr>
              <w:t xml:space="preserve">Pedagog má možnost vyhodit libovolného studenta z VR třídy. </w:t>
            </w:r>
          </w:p>
          <w:p w14:paraId="5BD48162" w14:textId="77777777" w:rsidR="00FA6DCF" w:rsidRDefault="00FA6DCF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94030F">
              <w:rPr>
                <w:rFonts w:asciiTheme="minorHAnsi" w:hAnsiTheme="minorHAnsi" w:cstheme="minorHAnsi"/>
                <w:sz w:val="20"/>
                <w:szCs w:val="20"/>
              </w:rPr>
              <w:t>Aplikace pro mobilní telefony a tablety. Veškeré 3D obsahy z katalogu VR třídy je možné zobrazit i pomocí technologie rozšířené reality na mobilních telefonech a tabletech. V této aplikaci je možné, po naskenování QR kódu, zobrazit 3D vzdělávací modely pomocí AR (rozšířené reality) v reálném prostředí. Aplikace umožňuje rozebíraní modelu, spuštění/zastavení animace a jednoduché složení modelu do původního stavu.</w:t>
            </w:r>
          </w:p>
          <w:p w14:paraId="0274677E" w14:textId="77777777" w:rsidR="00FA6DCF" w:rsidRPr="0094030F" w:rsidRDefault="00FA6DCF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sz w:val="20"/>
                <w:szCs w:val="20"/>
              </w:rPr>
            </w:pPr>
            <w:r w:rsidRPr="0094030F">
              <w:rPr>
                <w:rFonts w:asciiTheme="minorHAnsi" w:hAnsiTheme="minorHAnsi" w:cstheme="minorHAnsi"/>
                <w:sz w:val="20"/>
                <w:szCs w:val="20"/>
              </w:rPr>
              <w:t>Součástí řešení musí být i pracovní listy pro žáky, řešení pracovních listů pro pedagogy a metodické listy pro pedagogy. Pracovní listy musí obsahovat QR kód pro zobrazení 3D modelu v AR a úkoly týkající se daného tématu na úrovni učiva základní. Pracovní listy i AR aplikace musí pokrývat témata přírodopis, fyzika, chemie, matematika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4030F">
              <w:rPr>
                <w:rFonts w:asciiTheme="minorHAnsi" w:hAnsiTheme="minorHAnsi" w:cstheme="minorHAnsi"/>
                <w:sz w:val="20"/>
                <w:szCs w:val="20"/>
              </w:rPr>
              <w:t>a další. Obsahy v AR aplikaci musí odpovídat obsahům v aplikaci VR Třída.</w:t>
            </w:r>
          </w:p>
          <w:p w14:paraId="65296E6C" w14:textId="46B30CE9" w:rsidR="00FA6DCF" w:rsidRPr="00AA3AA5" w:rsidRDefault="00FA6DCF" w:rsidP="00FA6DC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Cena softwaru musí obsahovat Servis a Podporu pro celé řešení VR třídy na 24 měsíců.</w:t>
            </w:r>
          </w:p>
        </w:tc>
        <w:tc>
          <w:tcPr>
            <w:tcW w:w="4387" w:type="dxa"/>
          </w:tcPr>
          <w:p w14:paraId="35E76FF5" w14:textId="77777777" w:rsidR="00FA6DCF" w:rsidRDefault="00FA6DCF" w:rsidP="00FA6DC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0ABED696" w14:textId="77777777" w:rsidR="00FA6DCF" w:rsidRDefault="00FA6DCF" w:rsidP="00FA6DC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63ADE08" w14:textId="77777777" w:rsidR="00FA6DCF" w:rsidRDefault="00FA6DCF" w:rsidP="00FA6DC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B64B2D2" w14:textId="77777777" w:rsidR="00FA6DCF" w:rsidRDefault="00FA6DCF" w:rsidP="00FA6DC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12CFAEE" w14:textId="77777777" w:rsidR="00FA6DCF" w:rsidRDefault="00FA6DCF" w:rsidP="00FA6DC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5A351BB" w14:textId="77777777" w:rsidR="00FA6DCF" w:rsidRDefault="00FA6DCF" w:rsidP="00FA6DC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5834189" w14:textId="77777777" w:rsidR="00FA6DCF" w:rsidRDefault="00FA6DCF" w:rsidP="00FA6DC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775ED00" w14:textId="77777777" w:rsidR="00FA6DCF" w:rsidRDefault="00FA6DCF" w:rsidP="00FA6DC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017E0DB0" w14:textId="4211F6BC" w:rsidR="00FA6DCF" w:rsidRDefault="00FA6DCF" w:rsidP="00FA6DC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A3AA5" w:rsidRPr="004C7AE8" w14:paraId="014EF058" w14:textId="77777777" w:rsidTr="00697072">
        <w:tc>
          <w:tcPr>
            <w:tcW w:w="9060" w:type="dxa"/>
            <w:gridSpan w:val="4"/>
            <w:shd w:val="clear" w:color="auto" w:fill="D9D9D9" w:themeFill="background1" w:themeFillShade="D9"/>
          </w:tcPr>
          <w:p w14:paraId="3DEB2749" w14:textId="77777777" w:rsidR="00AA3AA5" w:rsidRPr="004C7AE8" w:rsidRDefault="00AA3AA5" w:rsidP="00697072">
            <w:pPr>
              <w:rPr>
                <w:rFonts w:asciiTheme="minorHAnsi" w:hAnsiTheme="minorHAnsi" w:cstheme="minorHAnsi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lastRenderedPageBreak/>
              <w:t>16</w:t>
            </w:r>
            <w:r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_SLE </w:t>
            </w:r>
            <w:r w:rsidRPr="004934B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 xml:space="preserve">Licence VR třídy – pro žáky </w:t>
            </w:r>
            <w:r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pro </w:t>
            </w:r>
            <w:r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25 </w:t>
            </w:r>
            <w: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uživatelů</w:t>
            </w:r>
          </w:p>
        </w:tc>
      </w:tr>
      <w:tr w:rsidR="00AA3AA5" w:rsidRPr="00C97997" w14:paraId="5D72ACE1" w14:textId="77777777" w:rsidTr="004934B8">
        <w:tc>
          <w:tcPr>
            <w:tcW w:w="4673" w:type="dxa"/>
            <w:gridSpan w:val="3"/>
          </w:tcPr>
          <w:p w14:paraId="2758F013" w14:textId="77777777" w:rsidR="00AA3AA5" w:rsidRDefault="00AA3AA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47"/>
              <w:rPr>
                <w:rFonts w:asciiTheme="minorHAnsi" w:hAnsiTheme="minorHAnsi" w:cstheme="minorHAnsi"/>
                <w:sz w:val="20"/>
                <w:szCs w:val="20"/>
              </w:rPr>
            </w:pPr>
            <w:r w:rsidRPr="0021775E">
              <w:rPr>
                <w:rFonts w:asciiTheme="minorHAnsi" w:hAnsiTheme="minorHAnsi" w:cstheme="minorHAnsi"/>
                <w:sz w:val="20"/>
                <w:szCs w:val="20"/>
              </w:rPr>
              <w:t>Časově neomezená licence s 5 lety aktualizací</w:t>
            </w:r>
          </w:p>
          <w:p w14:paraId="19FEDE79" w14:textId="77777777" w:rsidR="00AA3AA5" w:rsidRDefault="00AA3AA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47"/>
              <w:rPr>
                <w:rFonts w:asciiTheme="minorHAnsi" w:hAnsiTheme="minorHAnsi" w:cstheme="minorHAnsi"/>
                <w:sz w:val="20"/>
                <w:szCs w:val="20"/>
              </w:rPr>
            </w:pPr>
            <w:r w:rsidRPr="0021775E">
              <w:rPr>
                <w:rFonts w:asciiTheme="minorHAnsi" w:hAnsiTheme="minorHAnsi" w:cstheme="minorHAnsi"/>
                <w:sz w:val="20"/>
                <w:szCs w:val="20"/>
              </w:rPr>
              <w:t>Aktivace softwaru probíhá jednorázovým zadáním licenčního klíče.</w:t>
            </w:r>
          </w:p>
          <w:p w14:paraId="61A98C11" w14:textId="77777777" w:rsidR="00AA3AA5" w:rsidRPr="0021775E" w:rsidRDefault="00AA3AA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47"/>
              <w:rPr>
                <w:rFonts w:asciiTheme="minorHAnsi" w:hAnsiTheme="minorHAnsi" w:cstheme="minorHAnsi"/>
                <w:sz w:val="20"/>
                <w:szCs w:val="20"/>
              </w:rPr>
            </w:pPr>
            <w:r w:rsidRPr="0021775E">
              <w:rPr>
                <w:rFonts w:asciiTheme="minorHAnsi" w:hAnsiTheme="minorHAnsi" w:cstheme="minorHAnsi"/>
                <w:sz w:val="20"/>
                <w:szCs w:val="20"/>
              </w:rPr>
              <w:t>Aplikace musí být kompletně v českém jazyce.</w:t>
            </w:r>
          </w:p>
          <w:p w14:paraId="406F4649" w14:textId="77777777" w:rsidR="00AA3AA5" w:rsidRDefault="00AA3AA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47"/>
              <w:rPr>
                <w:rFonts w:asciiTheme="minorHAnsi" w:hAnsiTheme="minorHAnsi" w:cstheme="minorHAnsi"/>
                <w:sz w:val="20"/>
                <w:szCs w:val="20"/>
              </w:rPr>
            </w:pPr>
            <w:r w:rsidRPr="00247B03">
              <w:rPr>
                <w:rFonts w:asciiTheme="minorHAnsi" w:hAnsiTheme="minorHAnsi" w:cstheme="minorHAnsi"/>
                <w:sz w:val="20"/>
                <w:szCs w:val="20"/>
              </w:rPr>
              <w:t xml:space="preserve">Software do VR brýlí. Software propojený na základní učitelské prostředí VR třídy, který umožňuje propojení až 32 žáků do jednoho prostředí virtuální reality, ve kterém se zobrazují 3D objekty, obrázky i animace. Studenti se navzájem mohou vidět a spolupracovat. </w:t>
            </w:r>
          </w:p>
          <w:p w14:paraId="07E83DC2" w14:textId="77777777" w:rsidR="00AA3AA5" w:rsidRPr="004934B8" w:rsidRDefault="00AA3AA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47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Celé prostředí musí mít možnost ovládat učitel. </w:t>
            </w:r>
          </w:p>
          <w:p w14:paraId="7395E9C8" w14:textId="77777777" w:rsidR="00AA3AA5" w:rsidRDefault="00AA3AA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47"/>
              <w:rPr>
                <w:rFonts w:asciiTheme="minorHAnsi" w:hAnsiTheme="minorHAnsi" w:cstheme="minorHAnsi"/>
                <w:sz w:val="20"/>
                <w:szCs w:val="20"/>
              </w:rPr>
            </w:pPr>
            <w:r w:rsidRPr="0021775E">
              <w:rPr>
                <w:rFonts w:asciiTheme="minorHAnsi" w:hAnsiTheme="minorHAnsi" w:cstheme="minorHAnsi"/>
                <w:sz w:val="20"/>
                <w:szCs w:val="20"/>
              </w:rPr>
              <w:t>SW musí umožňovat žákům interakci s jednotlivými obsahy (např. při zobrazení motoru je možnost ho rozebrat na jednotlivé díly, pak jej složit zpět a tuto možnost má jakýkoliv z žáků). Žáci ve VR prostředí mohou rozebírat/ skládat 3D modely, spouštět/ zastavovat animace, komunikovat, přemisťovat se bez potřeby fyzické chůze, vyplňovat test a vidět jeho výsledky.</w:t>
            </w:r>
          </w:p>
          <w:p w14:paraId="55D76164" w14:textId="5936813C" w:rsidR="00AA3AA5" w:rsidRPr="00AA3AA5" w:rsidRDefault="00AA3AA5" w:rsidP="00AA3AA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Cena softwaru musí obsahovat Servis a Podporu pro celé řešení VR třídy na 24 měsíců.</w:t>
            </w:r>
          </w:p>
        </w:tc>
        <w:tc>
          <w:tcPr>
            <w:tcW w:w="4387" w:type="dxa"/>
          </w:tcPr>
          <w:p w14:paraId="1B08C413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3A56C83F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E4CED55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839A48D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66AAAC9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526BAA2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9D2BBFC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48271F0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42C011AB" w14:textId="6B59D149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A3AA5" w:rsidRPr="004C7AE8" w14:paraId="22E85391" w14:textId="77777777" w:rsidTr="00697072">
        <w:tc>
          <w:tcPr>
            <w:tcW w:w="9060" w:type="dxa"/>
            <w:gridSpan w:val="4"/>
            <w:shd w:val="clear" w:color="auto" w:fill="D9D9D9" w:themeFill="background1" w:themeFillShade="D9"/>
          </w:tcPr>
          <w:p w14:paraId="680F02B9" w14:textId="77777777" w:rsidR="00AA3AA5" w:rsidRPr="004C7AE8" w:rsidRDefault="00AA3AA5" w:rsidP="00697072">
            <w:pPr>
              <w:rPr>
                <w:rFonts w:asciiTheme="minorHAnsi" w:hAnsiTheme="minorHAnsi" w:cstheme="minorHAnsi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17</w:t>
            </w:r>
            <w:r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_ SLE </w:t>
            </w:r>
            <w: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Cizí jazyky ve VR –</w:t>
            </w:r>
            <w:r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pro </w:t>
            </w:r>
            <w:r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26 </w:t>
            </w:r>
            <w: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uživatelů</w:t>
            </w:r>
          </w:p>
        </w:tc>
      </w:tr>
      <w:tr w:rsidR="00AA3AA5" w:rsidRPr="00C97997" w14:paraId="13AF0F50" w14:textId="77777777" w:rsidTr="004934B8">
        <w:tc>
          <w:tcPr>
            <w:tcW w:w="4673" w:type="dxa"/>
            <w:gridSpan w:val="3"/>
          </w:tcPr>
          <w:p w14:paraId="37EC3ED1" w14:textId="77777777" w:rsidR="00AA3AA5" w:rsidRDefault="00AA3AA5" w:rsidP="00AA3AA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2B3BB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LICENCE NA 5 LET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(nebo časově neomezená)</w:t>
            </w:r>
            <w:r w:rsidRPr="002B3BB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. </w:t>
            </w:r>
          </w:p>
          <w:p w14:paraId="7D32B61B" w14:textId="77777777" w:rsidR="00AA3AA5" w:rsidRDefault="00AA3AA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 xml:space="preserve">Software vytvořený pro výuku cizích jazyků ve virtuální realitě. </w:t>
            </w:r>
          </w:p>
          <w:p w14:paraId="1D813660" w14:textId="77777777" w:rsidR="00AA3AA5" w:rsidRDefault="00AA3AA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3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Hlavní formou výuky je trénink jednotlivých situací přímo ve virtuální realitě. </w:t>
            </w:r>
          </w:p>
          <w:p w14:paraId="3C844225" w14:textId="010FD16D" w:rsidR="00AA3AA5" w:rsidRPr="00AA3AA5" w:rsidRDefault="00AA3AA5" w:rsidP="00AA3AA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A0FD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Mezi funkcionality softwaru patří rozeznávání hlasu a převod do textu, inteligentní návrhy a praktická témata, které může účastník využít v životě.</w:t>
            </w:r>
          </w:p>
        </w:tc>
        <w:tc>
          <w:tcPr>
            <w:tcW w:w="4387" w:type="dxa"/>
          </w:tcPr>
          <w:p w14:paraId="56E20030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372E171E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E39AB7E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574F990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396B54B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7B5EFFC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9C48C90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4512716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38EA6846" w14:textId="5855485D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A3AA5" w:rsidRPr="004C7AE8" w14:paraId="59AAE924" w14:textId="77777777" w:rsidTr="00697072">
        <w:tc>
          <w:tcPr>
            <w:tcW w:w="9060" w:type="dxa"/>
            <w:gridSpan w:val="4"/>
            <w:shd w:val="clear" w:color="auto" w:fill="D9D9D9" w:themeFill="background1" w:themeFillShade="D9"/>
          </w:tcPr>
          <w:p w14:paraId="5BF4CEB5" w14:textId="77777777" w:rsidR="00AA3AA5" w:rsidRPr="004C7AE8" w:rsidRDefault="00AA3AA5" w:rsidP="00697072">
            <w:pPr>
              <w:rPr>
                <w:rFonts w:asciiTheme="minorHAnsi" w:hAnsiTheme="minorHAnsi" w:cstheme="minorHAnsi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lastRenderedPageBreak/>
              <w:t>18_SLE Cestování ve VR</w:t>
            </w:r>
            <w:r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–</w:t>
            </w:r>
            <w:r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pro </w:t>
            </w:r>
            <w:r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26 </w:t>
            </w:r>
            <w: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uživatelů</w:t>
            </w:r>
          </w:p>
        </w:tc>
      </w:tr>
      <w:tr w:rsidR="00AA3AA5" w:rsidRPr="00C97997" w14:paraId="347D39B2" w14:textId="77777777" w:rsidTr="004934B8">
        <w:tc>
          <w:tcPr>
            <w:tcW w:w="4673" w:type="dxa"/>
            <w:gridSpan w:val="3"/>
          </w:tcPr>
          <w:p w14:paraId="498DEE6A" w14:textId="77777777" w:rsidR="00AA3AA5" w:rsidRPr="00767892" w:rsidRDefault="00AA3AA5" w:rsidP="00AA3AA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LICENCE NA 5 LET (nebo časově neomezená)</w:t>
            </w:r>
          </w:p>
          <w:p w14:paraId="650034AB" w14:textId="77777777" w:rsidR="00AA3AA5" w:rsidRPr="004934B8" w:rsidRDefault="00AA3AA5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6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 xml:space="preserve">Software fungující pouze na VR standalone brýlích, který je napojený na aktuální verzi Google street view. </w:t>
            </w:r>
          </w:p>
          <w:p w14:paraId="787459C7" w14:textId="53F16DFE" w:rsidR="00AA3AA5" w:rsidRPr="00AA3AA5" w:rsidRDefault="00AA3AA5" w:rsidP="00AA3AA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934B8">
              <w:rPr>
                <w:rFonts w:asciiTheme="minorHAnsi" w:hAnsiTheme="minorHAnsi" w:cstheme="minorHAnsi"/>
                <w:sz w:val="20"/>
                <w:szCs w:val="20"/>
              </w:rPr>
              <w:t>Software má funkci multiplayeru, kdy umožňuje uživatelům cestovat společně ve VR prostředí po celém světě.</w:t>
            </w:r>
          </w:p>
        </w:tc>
        <w:tc>
          <w:tcPr>
            <w:tcW w:w="4387" w:type="dxa"/>
          </w:tcPr>
          <w:p w14:paraId="70159C5C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081C75A1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6D94CDF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966E75F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BC6F19E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A300687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F77317F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AB2C7C6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2A524B0" w14:textId="37A6F3B0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A3AA5" w:rsidRPr="004C7AE8" w14:paraId="2417CD88" w14:textId="77777777" w:rsidTr="00697072">
        <w:tc>
          <w:tcPr>
            <w:tcW w:w="9060" w:type="dxa"/>
            <w:gridSpan w:val="4"/>
            <w:shd w:val="clear" w:color="auto" w:fill="D9D9D9" w:themeFill="background1" w:themeFillShade="D9"/>
          </w:tcPr>
          <w:p w14:paraId="15A633A4" w14:textId="0240F2FB" w:rsidR="00AA3AA5" w:rsidRPr="00AB73EC" w:rsidRDefault="00AA3AA5" w:rsidP="00697072">
            <w:pP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>19_</w:t>
            </w:r>
            <w:r w:rsidRPr="004C7AE8"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sz w:val="20"/>
                <w:szCs w:val="20"/>
              </w:rPr>
              <w:t xml:space="preserve">SLE Zaškolení uživatelů - 1 den </w:t>
            </w:r>
            <w:r w:rsidRPr="004C7AE8">
              <w:rPr>
                <w:rFonts w:asciiTheme="minorHAnsi" w:hAnsiTheme="minorHAnsi" w:cstheme="minorHAnsi"/>
                <w:b/>
                <w:bCs/>
                <w:color w:val="1F497D" w:themeColor="text2"/>
                <w:sz w:val="20"/>
                <w:szCs w:val="20"/>
              </w:rPr>
              <w:t>(6 vyuč. hod. po 45 min.)</w:t>
            </w:r>
          </w:p>
        </w:tc>
      </w:tr>
      <w:tr w:rsidR="00AA3AA5" w:rsidRPr="00C97997" w14:paraId="5DFFEBA0" w14:textId="77777777" w:rsidTr="004934B8">
        <w:tc>
          <w:tcPr>
            <w:tcW w:w="4673" w:type="dxa"/>
            <w:gridSpan w:val="3"/>
          </w:tcPr>
          <w:p w14:paraId="4C4C78D2" w14:textId="77777777" w:rsidR="00AA3AA5" w:rsidRDefault="00AA3AA5" w:rsidP="00AA3AA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845970">
              <w:rPr>
                <w:rFonts w:asciiTheme="minorHAnsi" w:hAnsiTheme="minorHAnsi" w:cstheme="minorHAnsi"/>
                <w:sz w:val="20"/>
                <w:szCs w:val="20"/>
              </w:rPr>
              <w:t>Dodavatel zajištění zaškolení pedagogických pracovníků. Součástí celkového balíčku je příprava veškerého softwaru a hardwaru takovým způsobem, aby byl připrave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845970">
              <w:rPr>
                <w:rFonts w:asciiTheme="minorHAnsi" w:hAnsiTheme="minorHAnsi" w:cstheme="minorHAnsi"/>
                <w:sz w:val="20"/>
                <w:szCs w:val="20"/>
              </w:rPr>
              <w:t xml:space="preserve"> pro používání ihned po zaškolení.</w:t>
            </w:r>
          </w:p>
          <w:p w14:paraId="1A666EE4" w14:textId="77777777" w:rsidR="00AA3AA5" w:rsidRPr="00AA3AA5" w:rsidRDefault="00AA3AA5" w:rsidP="00AA3AA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87" w:type="dxa"/>
          </w:tcPr>
          <w:p w14:paraId="2CC3DCA4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0F45CF0" w14:textId="77777777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6B8E396" w14:textId="699E4976" w:rsidR="00AA3AA5" w:rsidRDefault="00AA3AA5" w:rsidP="00AA3AA5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33D92" w:rsidRPr="00C97997" w14:paraId="5D26464C" w14:textId="77777777" w:rsidTr="00D93844">
        <w:trPr>
          <w:trHeight w:val="191"/>
        </w:trPr>
        <w:tc>
          <w:tcPr>
            <w:tcW w:w="9060" w:type="dxa"/>
            <w:gridSpan w:val="4"/>
            <w:shd w:val="clear" w:color="auto" w:fill="D9D9D9" w:themeFill="background1" w:themeFillShade="D9"/>
          </w:tcPr>
          <w:p w14:paraId="3CD89DB0" w14:textId="77777777" w:rsidR="00F33D92" w:rsidRPr="00C97997" w:rsidRDefault="00F33D92" w:rsidP="00F33D92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Ostatní požadavky</w:t>
            </w:r>
          </w:p>
        </w:tc>
      </w:tr>
      <w:tr w:rsidR="00D93844" w:rsidRPr="00C97997" w14:paraId="480482D3" w14:textId="77777777" w:rsidTr="004934B8">
        <w:tc>
          <w:tcPr>
            <w:tcW w:w="1656" w:type="dxa"/>
            <w:vAlign w:val="center"/>
          </w:tcPr>
          <w:p w14:paraId="5697E821" w14:textId="112520E4" w:rsidR="00D93844" w:rsidRPr="00C97997" w:rsidRDefault="00D93844" w:rsidP="00D93844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Nové nepoužívané zboží</w:t>
            </w:r>
          </w:p>
        </w:tc>
        <w:tc>
          <w:tcPr>
            <w:tcW w:w="3017" w:type="dxa"/>
            <w:gridSpan w:val="2"/>
          </w:tcPr>
          <w:p w14:paraId="1CB12D88" w14:textId="2AEDE509" w:rsidR="00D93844" w:rsidRPr="00C97997" w:rsidRDefault="00D93844" w:rsidP="00D93844">
            <w:pPr>
              <w:snapToGrid w:val="0"/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Zboží, jeho veškeré součástí a prvky budou nové, nerepasované a dosud nikdy nepoužívané</w:t>
            </w:r>
          </w:p>
        </w:tc>
        <w:tc>
          <w:tcPr>
            <w:tcW w:w="4387" w:type="dxa"/>
          </w:tcPr>
          <w:p w14:paraId="542C7154" w14:textId="522542DB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D93844" w:rsidRPr="00C97997" w14:paraId="2D566E82" w14:textId="77777777" w:rsidTr="004934B8">
        <w:tc>
          <w:tcPr>
            <w:tcW w:w="1656" w:type="dxa"/>
            <w:vAlign w:val="center"/>
          </w:tcPr>
          <w:p w14:paraId="2063B7E4" w14:textId="15CC8796" w:rsidR="00D93844" w:rsidRPr="00C97997" w:rsidRDefault="00D93844" w:rsidP="00D93844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Délka a rozsah záruky </w:t>
            </w:r>
          </w:p>
        </w:tc>
        <w:tc>
          <w:tcPr>
            <w:tcW w:w="3017" w:type="dxa"/>
            <w:gridSpan w:val="2"/>
          </w:tcPr>
          <w:p w14:paraId="2C9256FC" w14:textId="631DC8AA" w:rsidR="00D93844" w:rsidRPr="00C97997" w:rsidRDefault="00D93844" w:rsidP="00D93844">
            <w:pPr>
              <w:spacing w:before="40"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Délka záruky výše uvedených položek je min. 2 roky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pokud není výše uvedeno jinak. V případě softwaru záruka dle výrobce s dodržením případných podmínek uvedených výše u jednotlivých položek. 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Rozsah záruky a záruční podmínky viz závazný návrh kupní smlouvy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387" w:type="dxa"/>
          </w:tcPr>
          <w:p w14:paraId="051FBB05" w14:textId="7A82B43B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D93844" w:rsidRPr="00C97997" w14:paraId="14AFDC14" w14:textId="77777777" w:rsidTr="004934B8">
        <w:tc>
          <w:tcPr>
            <w:tcW w:w="1656" w:type="dxa"/>
            <w:vAlign w:val="center"/>
          </w:tcPr>
          <w:p w14:paraId="67DA33D6" w14:textId="2F50C32F" w:rsidR="00D93844" w:rsidRPr="00C97997" w:rsidRDefault="00D93844" w:rsidP="00D93844">
            <w:pPr>
              <w:spacing w:before="40"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Bezpečnostní předpisy</w:t>
            </w:r>
          </w:p>
        </w:tc>
        <w:tc>
          <w:tcPr>
            <w:tcW w:w="3017" w:type="dxa"/>
            <w:gridSpan w:val="2"/>
          </w:tcPr>
          <w:p w14:paraId="390384F0" w14:textId="35FDD82A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Musí vyhovovat všem platným bezpečnostním normám a předpisům.</w:t>
            </w:r>
          </w:p>
        </w:tc>
        <w:tc>
          <w:tcPr>
            <w:tcW w:w="4387" w:type="dxa"/>
          </w:tcPr>
          <w:p w14:paraId="570FD01D" w14:textId="03493220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D93844" w:rsidRPr="00C97997" w14:paraId="51DEE27D" w14:textId="77777777" w:rsidTr="004934B8">
        <w:tc>
          <w:tcPr>
            <w:tcW w:w="1656" w:type="dxa"/>
            <w:vAlign w:val="center"/>
          </w:tcPr>
          <w:p w14:paraId="399AA230" w14:textId="426563A6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Doprava a manipulace</w:t>
            </w:r>
          </w:p>
        </w:tc>
        <w:tc>
          <w:tcPr>
            <w:tcW w:w="3017" w:type="dxa"/>
            <w:gridSpan w:val="2"/>
          </w:tcPr>
          <w:p w14:paraId="18872EB7" w14:textId="3E8E6B24" w:rsidR="00D93844" w:rsidRPr="00C97997" w:rsidRDefault="00D93844" w:rsidP="00D93844">
            <w:pPr>
              <w:spacing w:before="40" w:after="40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doprava, vyložení/složení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určených učebnách </w:t>
            </w:r>
          </w:p>
        </w:tc>
        <w:tc>
          <w:tcPr>
            <w:tcW w:w="4387" w:type="dxa"/>
          </w:tcPr>
          <w:p w14:paraId="1517ECAA" w14:textId="2A149E50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D93844" w:rsidRPr="00C97997" w14:paraId="381F0558" w14:textId="77777777" w:rsidTr="004934B8">
        <w:tc>
          <w:tcPr>
            <w:tcW w:w="1656" w:type="dxa"/>
            <w:vAlign w:val="center"/>
          </w:tcPr>
          <w:p w14:paraId="6EA3C01B" w14:textId="0269F88F" w:rsidR="00D93844" w:rsidRPr="00C97997" w:rsidRDefault="00D93844" w:rsidP="00D93844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Montáž a instalace </w:t>
            </w:r>
          </w:p>
        </w:tc>
        <w:tc>
          <w:tcPr>
            <w:tcW w:w="3017" w:type="dxa"/>
            <w:gridSpan w:val="2"/>
          </w:tcPr>
          <w:p w14:paraId="1B0DBED3" w14:textId="3CF83C00" w:rsidR="00D93844" w:rsidRPr="00C97997" w:rsidRDefault="00D93844" w:rsidP="00D93844">
            <w:pPr>
              <w:snapToGrid w:val="0"/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kompletní instalace do funkčního stavu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určených učebnách </w:t>
            </w:r>
          </w:p>
        </w:tc>
        <w:tc>
          <w:tcPr>
            <w:tcW w:w="4387" w:type="dxa"/>
          </w:tcPr>
          <w:p w14:paraId="795E7798" w14:textId="740A2EBD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D93844" w:rsidRPr="00C97997" w14:paraId="18382CAC" w14:textId="77777777" w:rsidTr="004934B8">
        <w:tc>
          <w:tcPr>
            <w:tcW w:w="1656" w:type="dxa"/>
            <w:vAlign w:val="center"/>
          </w:tcPr>
          <w:p w14:paraId="191CD604" w14:textId="09658845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Návod k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údržbě </w:t>
            </w:r>
          </w:p>
        </w:tc>
        <w:tc>
          <w:tcPr>
            <w:tcW w:w="3017" w:type="dxa"/>
            <w:gridSpan w:val="2"/>
          </w:tcPr>
          <w:p w14:paraId="024B1127" w14:textId="3FC22973" w:rsidR="00D93844" w:rsidRPr="00C97997" w:rsidRDefault="00D93844" w:rsidP="00D93844">
            <w:pPr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Součástí dodávky bud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ou návody k vybavení.</w:t>
            </w: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87" w:type="dxa"/>
          </w:tcPr>
          <w:p w14:paraId="14DDB367" w14:textId="45B00B09" w:rsidR="00D93844" w:rsidRPr="00C97997" w:rsidRDefault="00D93844" w:rsidP="00D93844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</w:tbl>
    <w:p w14:paraId="3B24FBDF" w14:textId="77777777" w:rsidR="001778A8" w:rsidRDefault="001778A8" w:rsidP="00FC4C65">
      <w:pPr>
        <w:rPr>
          <w:rFonts w:asciiTheme="minorHAnsi" w:hAnsiTheme="minorHAnsi" w:cstheme="minorHAnsi"/>
          <w:sz w:val="20"/>
          <w:szCs w:val="20"/>
        </w:rPr>
      </w:pPr>
    </w:p>
    <w:p w14:paraId="2C388903" w14:textId="68E52E10" w:rsidR="00FC4C65" w:rsidRPr="00C97997" w:rsidRDefault="00FC4C65" w:rsidP="00FC4C65">
      <w:pPr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>V ………</w:t>
      </w:r>
      <w:r w:rsidR="007E7F22" w:rsidRPr="00C97997">
        <w:rPr>
          <w:rFonts w:asciiTheme="minorHAnsi" w:hAnsiTheme="minorHAnsi" w:cstheme="minorHAnsi"/>
          <w:sz w:val="20"/>
          <w:szCs w:val="20"/>
        </w:rPr>
        <w:t>.........</w:t>
      </w:r>
      <w:r w:rsidRPr="00C97997">
        <w:rPr>
          <w:rFonts w:asciiTheme="minorHAnsi" w:hAnsiTheme="minorHAnsi" w:cstheme="minorHAnsi"/>
          <w:sz w:val="20"/>
          <w:szCs w:val="20"/>
        </w:rPr>
        <w:t>………..dne</w:t>
      </w:r>
      <w:r w:rsidR="007E7F22" w:rsidRPr="00C97997">
        <w:rPr>
          <w:rFonts w:asciiTheme="minorHAnsi" w:hAnsiTheme="minorHAnsi" w:cstheme="minorHAnsi"/>
          <w:sz w:val="20"/>
          <w:szCs w:val="20"/>
        </w:rPr>
        <w:t xml:space="preserve"> ..........................</w:t>
      </w:r>
    </w:p>
    <w:p w14:paraId="106EDBD5" w14:textId="2F1EDCFC" w:rsidR="00FC4C65" w:rsidRPr="00C97997" w:rsidRDefault="007E7F22" w:rsidP="00FC4C65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……………………………….</w:t>
      </w:r>
      <w:r w:rsidRPr="00C97997">
        <w:rPr>
          <w:rFonts w:asciiTheme="minorHAnsi" w:hAnsiTheme="minorHAnsi" w:cstheme="minorHAnsi"/>
          <w:sz w:val="20"/>
          <w:szCs w:val="20"/>
        </w:rPr>
        <w:t>...........</w:t>
      </w:r>
    </w:p>
    <w:p w14:paraId="6C6326E5" w14:textId="77777777" w:rsidR="001778A8" w:rsidRDefault="007E7F22" w:rsidP="001778A8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lastRenderedPageBreak/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Podpis, razítko</w:t>
      </w:r>
    </w:p>
    <w:p w14:paraId="3E1FB5C4" w14:textId="32D8088B" w:rsidR="00C42AD4" w:rsidRPr="00C97997" w:rsidRDefault="001778A8" w:rsidP="001778A8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Titul, jméno, příjmení</w:t>
      </w:r>
    </w:p>
    <w:p w14:paraId="618CEB5B" w14:textId="77777777" w:rsidR="00CB537A" w:rsidRPr="00C97997" w:rsidRDefault="00CB537A" w:rsidP="00DF67EA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</w:p>
    <w:sectPr w:rsidR="00CB537A" w:rsidRPr="00C97997" w:rsidSect="0082334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93C10" w14:textId="77777777" w:rsidR="00131549" w:rsidRDefault="00131549">
      <w:r>
        <w:separator/>
      </w:r>
    </w:p>
  </w:endnote>
  <w:endnote w:type="continuationSeparator" w:id="0">
    <w:p w14:paraId="25E1CF40" w14:textId="77777777" w:rsidR="00131549" w:rsidRDefault="00131549">
      <w:r>
        <w:continuationSeparator/>
      </w:r>
    </w:p>
  </w:endnote>
  <w:endnote w:type="continuationNotice" w:id="1">
    <w:p w14:paraId="2941B8E1" w14:textId="77777777" w:rsidR="00131549" w:rsidRDefault="001315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52ACB" w14:textId="1538FAD2" w:rsidR="00977965" w:rsidRPr="00900261" w:rsidRDefault="00977965" w:rsidP="000F70A2">
    <w:pPr>
      <w:pStyle w:val="Zpat"/>
      <w:pBdr>
        <w:top w:val="single" w:sz="4" w:space="1" w:color="auto"/>
      </w:pBdr>
      <w:ind w:right="360"/>
      <w:jc w:val="center"/>
      <w:rPr>
        <w:rStyle w:val="slostrnky"/>
        <w:rFonts w:ascii="Arial" w:hAnsi="Arial" w:cs="Arial"/>
        <w:bCs/>
        <w:sz w:val="20"/>
        <w:szCs w:val="20"/>
      </w:rPr>
    </w:pPr>
    <w:r w:rsidRPr="00900261">
      <w:rPr>
        <w:rStyle w:val="slostrnky"/>
        <w:rFonts w:ascii="Arial" w:hAnsi="Arial" w:cs="Arial"/>
        <w:bCs/>
        <w:sz w:val="20"/>
        <w:szCs w:val="20"/>
      </w:rPr>
      <w:fldChar w:fldCharType="begin"/>
    </w:r>
    <w:r w:rsidRPr="00900261">
      <w:rPr>
        <w:rStyle w:val="slostrnky"/>
        <w:rFonts w:ascii="Arial" w:hAnsi="Arial" w:cs="Arial"/>
        <w:bCs/>
        <w:sz w:val="20"/>
        <w:szCs w:val="20"/>
      </w:rPr>
      <w:instrText xml:space="preserve"> PAGE </w:instrTex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separate"/>
    </w:r>
    <w:r w:rsidR="00A61DA2">
      <w:rPr>
        <w:rStyle w:val="slostrnky"/>
        <w:rFonts w:ascii="Arial" w:hAnsi="Arial" w:cs="Arial"/>
        <w:bCs/>
        <w:noProof/>
        <w:sz w:val="20"/>
        <w:szCs w:val="20"/>
      </w:rPr>
      <w:t>4</w: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end"/>
    </w:r>
  </w:p>
  <w:p w14:paraId="7C07A15B" w14:textId="77777777" w:rsidR="00977965" w:rsidRPr="00BA38B3" w:rsidRDefault="00977965" w:rsidP="000F70A2">
    <w:pPr>
      <w:pStyle w:val="Zpat"/>
      <w:pBdr>
        <w:top w:val="single" w:sz="4" w:space="1" w:color="auto"/>
      </w:pBdr>
      <w:ind w:right="360"/>
      <w:jc w:val="center"/>
      <w:rPr>
        <w:rFonts w:ascii="Arial" w:hAnsi="Arial" w:cs="Arial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529FE" w14:textId="77777777" w:rsidR="00131549" w:rsidRDefault="00131549">
      <w:r>
        <w:separator/>
      </w:r>
    </w:p>
  </w:footnote>
  <w:footnote w:type="continuationSeparator" w:id="0">
    <w:p w14:paraId="7C8D0306" w14:textId="77777777" w:rsidR="00131549" w:rsidRDefault="00131549">
      <w:r>
        <w:continuationSeparator/>
      </w:r>
    </w:p>
  </w:footnote>
  <w:footnote w:type="continuationNotice" w:id="1">
    <w:p w14:paraId="2134D60B" w14:textId="77777777" w:rsidR="00131549" w:rsidRDefault="001315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12453" w14:textId="4B5B5FE8" w:rsidR="00977965" w:rsidRPr="00CC71F6" w:rsidRDefault="00977965" w:rsidP="007977C1">
    <w:pPr>
      <w:pStyle w:val="Zhlav"/>
      <w:tabs>
        <w:tab w:val="clear" w:pos="4536"/>
      </w:tabs>
      <w:jc w:val="both"/>
      <w:rPr>
        <w:rFonts w:asciiTheme="minorHAnsi" w:hAnsiTheme="minorHAnsi"/>
        <w:sz w:val="18"/>
        <w:szCs w:val="18"/>
      </w:rPr>
    </w:pPr>
    <w:r w:rsidRPr="00CC71F6">
      <w:rPr>
        <w:rFonts w:asciiTheme="minorHAnsi" w:hAnsiTheme="minorHAnsi"/>
        <w:sz w:val="18"/>
        <w:szCs w:val="18"/>
      </w:rPr>
      <w:t xml:space="preserve">Příloha č. </w:t>
    </w:r>
    <w:r w:rsidR="00D93844">
      <w:rPr>
        <w:rFonts w:asciiTheme="minorHAnsi" w:hAnsiTheme="minorHAnsi"/>
        <w:sz w:val="18"/>
        <w:szCs w:val="18"/>
      </w:rPr>
      <w:t>4_</w:t>
    </w:r>
    <w:r w:rsidR="00AA3AA5">
      <w:rPr>
        <w:rFonts w:asciiTheme="minorHAnsi" w:hAnsiTheme="minorHAnsi"/>
        <w:sz w:val="18"/>
        <w:szCs w:val="18"/>
      </w:rPr>
      <w:t>3</w:t>
    </w:r>
    <w:r w:rsidRPr="00CC71F6">
      <w:rPr>
        <w:rFonts w:asciiTheme="minorHAnsi" w:hAnsiTheme="minorHAnsi"/>
        <w:sz w:val="18"/>
        <w:szCs w:val="18"/>
      </w:rPr>
      <w:t xml:space="preserve"> ZD</w:t>
    </w:r>
    <w:r w:rsidRPr="00587429">
      <w:t xml:space="preserve"> </w:t>
    </w:r>
    <w:r w:rsidRPr="00587429">
      <w:rPr>
        <w:rFonts w:asciiTheme="minorHAnsi" w:hAnsiTheme="minorHAnsi"/>
        <w:sz w:val="18"/>
        <w:szCs w:val="18"/>
      </w:rPr>
      <w:t xml:space="preserve">(Po vyplnění bude tvořit přílohu č. </w:t>
    </w:r>
    <w:r>
      <w:rPr>
        <w:rFonts w:asciiTheme="minorHAnsi" w:hAnsiTheme="minorHAnsi"/>
        <w:sz w:val="18"/>
        <w:szCs w:val="18"/>
      </w:rPr>
      <w:t>1</w:t>
    </w:r>
    <w:r w:rsidRPr="00587429">
      <w:rPr>
        <w:rFonts w:asciiTheme="minorHAnsi" w:hAnsiTheme="minorHAnsi"/>
        <w:sz w:val="18"/>
        <w:szCs w:val="18"/>
      </w:rPr>
      <w:t xml:space="preserve"> </w:t>
    </w:r>
    <w:r>
      <w:rPr>
        <w:rFonts w:asciiTheme="minorHAnsi" w:hAnsiTheme="minorHAnsi"/>
        <w:sz w:val="18"/>
        <w:szCs w:val="18"/>
      </w:rPr>
      <w:t>S</w:t>
    </w:r>
    <w:r w:rsidRPr="00587429">
      <w:rPr>
        <w:rFonts w:asciiTheme="minorHAnsi" w:hAnsiTheme="minorHAnsi"/>
        <w:sz w:val="18"/>
        <w:szCs w:val="18"/>
      </w:rPr>
      <w:t>mlouvy)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52735"/>
    <w:multiLevelType w:val="hybridMultilevel"/>
    <w:tmpl w:val="2D267544"/>
    <w:lvl w:ilvl="0" w:tplc="3C444D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757C7"/>
    <w:multiLevelType w:val="singleLevel"/>
    <w:tmpl w:val="E05E2A2A"/>
    <w:lvl w:ilvl="0">
      <w:start w:val="4"/>
      <w:numFmt w:val="bullet"/>
      <w:pStyle w:val="TPOOdstavec"/>
      <w:lvlText w:val="-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DE70442"/>
    <w:multiLevelType w:val="hybridMultilevel"/>
    <w:tmpl w:val="FBFC767E"/>
    <w:lvl w:ilvl="0" w:tplc="4EC2FCE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5E1266"/>
    <w:multiLevelType w:val="hybridMultilevel"/>
    <w:tmpl w:val="BA0CD8C2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170045">
    <w:abstractNumId w:val="1"/>
  </w:num>
  <w:num w:numId="2" w16cid:durableId="1479541176">
    <w:abstractNumId w:val="2"/>
  </w:num>
  <w:num w:numId="3" w16cid:durableId="749351178">
    <w:abstractNumId w:val="0"/>
  </w:num>
  <w:num w:numId="4" w16cid:durableId="72911695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embedSystemFonts/>
  <w:doNotTrackFormatting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78A"/>
    <w:rsid w:val="00001092"/>
    <w:rsid w:val="00002465"/>
    <w:rsid w:val="000033D5"/>
    <w:rsid w:val="00005C80"/>
    <w:rsid w:val="000060F1"/>
    <w:rsid w:val="00006945"/>
    <w:rsid w:val="0001143A"/>
    <w:rsid w:val="00011623"/>
    <w:rsid w:val="00013C06"/>
    <w:rsid w:val="00017D68"/>
    <w:rsid w:val="00021DF8"/>
    <w:rsid w:val="0002210C"/>
    <w:rsid w:val="000221CB"/>
    <w:rsid w:val="00022864"/>
    <w:rsid w:val="000230C9"/>
    <w:rsid w:val="00025568"/>
    <w:rsid w:val="00025B3E"/>
    <w:rsid w:val="000262B6"/>
    <w:rsid w:val="00031D4A"/>
    <w:rsid w:val="00032872"/>
    <w:rsid w:val="00034CB8"/>
    <w:rsid w:val="000366A5"/>
    <w:rsid w:val="00036DFD"/>
    <w:rsid w:val="000406EA"/>
    <w:rsid w:val="00041782"/>
    <w:rsid w:val="00041A21"/>
    <w:rsid w:val="00042E13"/>
    <w:rsid w:val="00043211"/>
    <w:rsid w:val="0004590C"/>
    <w:rsid w:val="0004657F"/>
    <w:rsid w:val="00046717"/>
    <w:rsid w:val="00051D92"/>
    <w:rsid w:val="000526C2"/>
    <w:rsid w:val="00052880"/>
    <w:rsid w:val="00053F47"/>
    <w:rsid w:val="0005444C"/>
    <w:rsid w:val="00054566"/>
    <w:rsid w:val="0005462F"/>
    <w:rsid w:val="0005471D"/>
    <w:rsid w:val="000605C9"/>
    <w:rsid w:val="0006427F"/>
    <w:rsid w:val="000702D3"/>
    <w:rsid w:val="00073C4D"/>
    <w:rsid w:val="0007741B"/>
    <w:rsid w:val="000776D0"/>
    <w:rsid w:val="0008043C"/>
    <w:rsid w:val="00080BF1"/>
    <w:rsid w:val="00081ADF"/>
    <w:rsid w:val="00082F82"/>
    <w:rsid w:val="000838A9"/>
    <w:rsid w:val="00083BC1"/>
    <w:rsid w:val="0009075D"/>
    <w:rsid w:val="000926EA"/>
    <w:rsid w:val="0009340B"/>
    <w:rsid w:val="00094FBE"/>
    <w:rsid w:val="000950BC"/>
    <w:rsid w:val="000A0ED7"/>
    <w:rsid w:val="000A2558"/>
    <w:rsid w:val="000A2E61"/>
    <w:rsid w:val="000A34B3"/>
    <w:rsid w:val="000A37D1"/>
    <w:rsid w:val="000A54F0"/>
    <w:rsid w:val="000B367C"/>
    <w:rsid w:val="000B48DC"/>
    <w:rsid w:val="000B6FBA"/>
    <w:rsid w:val="000C08EF"/>
    <w:rsid w:val="000C19B7"/>
    <w:rsid w:val="000C28C8"/>
    <w:rsid w:val="000C3FDD"/>
    <w:rsid w:val="000C4F81"/>
    <w:rsid w:val="000D13AA"/>
    <w:rsid w:val="000D2A47"/>
    <w:rsid w:val="000D396B"/>
    <w:rsid w:val="000D439F"/>
    <w:rsid w:val="000D4768"/>
    <w:rsid w:val="000D4CD7"/>
    <w:rsid w:val="000D776F"/>
    <w:rsid w:val="000E033B"/>
    <w:rsid w:val="000E1126"/>
    <w:rsid w:val="000E315E"/>
    <w:rsid w:val="000F157A"/>
    <w:rsid w:val="000F4226"/>
    <w:rsid w:val="000F4734"/>
    <w:rsid w:val="000F473C"/>
    <w:rsid w:val="000F5381"/>
    <w:rsid w:val="000F586F"/>
    <w:rsid w:val="000F70A2"/>
    <w:rsid w:val="000F7A2A"/>
    <w:rsid w:val="001004A4"/>
    <w:rsid w:val="001014B7"/>
    <w:rsid w:val="0010594C"/>
    <w:rsid w:val="001067DF"/>
    <w:rsid w:val="001078EE"/>
    <w:rsid w:val="00110673"/>
    <w:rsid w:val="00112528"/>
    <w:rsid w:val="00112ED0"/>
    <w:rsid w:val="00113B13"/>
    <w:rsid w:val="00113B14"/>
    <w:rsid w:val="00113C3B"/>
    <w:rsid w:val="00114083"/>
    <w:rsid w:val="00114189"/>
    <w:rsid w:val="00116CDB"/>
    <w:rsid w:val="0012013B"/>
    <w:rsid w:val="00121281"/>
    <w:rsid w:val="001218C1"/>
    <w:rsid w:val="00124471"/>
    <w:rsid w:val="00125FEA"/>
    <w:rsid w:val="00131549"/>
    <w:rsid w:val="00131F04"/>
    <w:rsid w:val="001320DC"/>
    <w:rsid w:val="00132278"/>
    <w:rsid w:val="00132577"/>
    <w:rsid w:val="00133245"/>
    <w:rsid w:val="001335B0"/>
    <w:rsid w:val="0013674D"/>
    <w:rsid w:val="00140A2A"/>
    <w:rsid w:val="00140AE4"/>
    <w:rsid w:val="00144380"/>
    <w:rsid w:val="001457C5"/>
    <w:rsid w:val="001471FE"/>
    <w:rsid w:val="001519EE"/>
    <w:rsid w:val="001540BA"/>
    <w:rsid w:val="001552BA"/>
    <w:rsid w:val="0015631B"/>
    <w:rsid w:val="00160FF8"/>
    <w:rsid w:val="0016669F"/>
    <w:rsid w:val="0016779F"/>
    <w:rsid w:val="001720FE"/>
    <w:rsid w:val="00172374"/>
    <w:rsid w:val="00173321"/>
    <w:rsid w:val="001778A8"/>
    <w:rsid w:val="001811E4"/>
    <w:rsid w:val="00183D71"/>
    <w:rsid w:val="0018437D"/>
    <w:rsid w:val="00187B82"/>
    <w:rsid w:val="00190394"/>
    <w:rsid w:val="00190C1A"/>
    <w:rsid w:val="0019250F"/>
    <w:rsid w:val="001930F9"/>
    <w:rsid w:val="00195C55"/>
    <w:rsid w:val="00195ECB"/>
    <w:rsid w:val="00196489"/>
    <w:rsid w:val="00196C43"/>
    <w:rsid w:val="001A25E5"/>
    <w:rsid w:val="001A4C79"/>
    <w:rsid w:val="001A70A1"/>
    <w:rsid w:val="001A7188"/>
    <w:rsid w:val="001B0419"/>
    <w:rsid w:val="001B35C8"/>
    <w:rsid w:val="001B3C1A"/>
    <w:rsid w:val="001C056B"/>
    <w:rsid w:val="001C0997"/>
    <w:rsid w:val="001C1CEB"/>
    <w:rsid w:val="001C2997"/>
    <w:rsid w:val="001C4B9B"/>
    <w:rsid w:val="001C51CD"/>
    <w:rsid w:val="001C5273"/>
    <w:rsid w:val="001C545A"/>
    <w:rsid w:val="001D2362"/>
    <w:rsid w:val="001D48C8"/>
    <w:rsid w:val="001D5294"/>
    <w:rsid w:val="001D660B"/>
    <w:rsid w:val="001E1FC8"/>
    <w:rsid w:val="001E3AEA"/>
    <w:rsid w:val="001E44A6"/>
    <w:rsid w:val="001E4DF0"/>
    <w:rsid w:val="001E5917"/>
    <w:rsid w:val="001F08D4"/>
    <w:rsid w:val="001F0C30"/>
    <w:rsid w:val="001F14EC"/>
    <w:rsid w:val="001F2728"/>
    <w:rsid w:val="001F2EE1"/>
    <w:rsid w:val="001F3D15"/>
    <w:rsid w:val="001F7714"/>
    <w:rsid w:val="001F7840"/>
    <w:rsid w:val="002013D7"/>
    <w:rsid w:val="00202276"/>
    <w:rsid w:val="00205199"/>
    <w:rsid w:val="002053E9"/>
    <w:rsid w:val="00206BC2"/>
    <w:rsid w:val="00206F48"/>
    <w:rsid w:val="002110FB"/>
    <w:rsid w:val="00211E4D"/>
    <w:rsid w:val="00214B71"/>
    <w:rsid w:val="00215DF7"/>
    <w:rsid w:val="00217BE9"/>
    <w:rsid w:val="0023031C"/>
    <w:rsid w:val="00230A4D"/>
    <w:rsid w:val="002407D6"/>
    <w:rsid w:val="00240D84"/>
    <w:rsid w:val="002424BA"/>
    <w:rsid w:val="002431CF"/>
    <w:rsid w:val="002461C7"/>
    <w:rsid w:val="0024636C"/>
    <w:rsid w:val="0024780F"/>
    <w:rsid w:val="00250B9D"/>
    <w:rsid w:val="002521A8"/>
    <w:rsid w:val="00252269"/>
    <w:rsid w:val="00252D39"/>
    <w:rsid w:val="00253307"/>
    <w:rsid w:val="00256D8C"/>
    <w:rsid w:val="0026069D"/>
    <w:rsid w:val="002648E1"/>
    <w:rsid w:val="00264C34"/>
    <w:rsid w:val="002664AF"/>
    <w:rsid w:val="00267959"/>
    <w:rsid w:val="00272232"/>
    <w:rsid w:val="002733DE"/>
    <w:rsid w:val="002751EC"/>
    <w:rsid w:val="00276833"/>
    <w:rsid w:val="00277391"/>
    <w:rsid w:val="002858CD"/>
    <w:rsid w:val="00285B1F"/>
    <w:rsid w:val="00285B3A"/>
    <w:rsid w:val="002906A3"/>
    <w:rsid w:val="002906C8"/>
    <w:rsid w:val="002915B2"/>
    <w:rsid w:val="002921C0"/>
    <w:rsid w:val="0029371E"/>
    <w:rsid w:val="0029477F"/>
    <w:rsid w:val="00296D99"/>
    <w:rsid w:val="002A0E17"/>
    <w:rsid w:val="002A1D2C"/>
    <w:rsid w:val="002A3F88"/>
    <w:rsid w:val="002A59A0"/>
    <w:rsid w:val="002A65A2"/>
    <w:rsid w:val="002A7717"/>
    <w:rsid w:val="002B078A"/>
    <w:rsid w:val="002C01C5"/>
    <w:rsid w:val="002C39EE"/>
    <w:rsid w:val="002D0DA4"/>
    <w:rsid w:val="002D1FDE"/>
    <w:rsid w:val="002D2053"/>
    <w:rsid w:val="002D4D52"/>
    <w:rsid w:val="002D4D8A"/>
    <w:rsid w:val="002D5767"/>
    <w:rsid w:val="002D7835"/>
    <w:rsid w:val="002E460F"/>
    <w:rsid w:val="002E61C6"/>
    <w:rsid w:val="002F0465"/>
    <w:rsid w:val="002F0782"/>
    <w:rsid w:val="00300F9A"/>
    <w:rsid w:val="00303062"/>
    <w:rsid w:val="0030796A"/>
    <w:rsid w:val="00311D24"/>
    <w:rsid w:val="003122CD"/>
    <w:rsid w:val="003157D6"/>
    <w:rsid w:val="0032037E"/>
    <w:rsid w:val="00321618"/>
    <w:rsid w:val="00322E2C"/>
    <w:rsid w:val="00324B30"/>
    <w:rsid w:val="00326E15"/>
    <w:rsid w:val="00327119"/>
    <w:rsid w:val="0033023E"/>
    <w:rsid w:val="00330511"/>
    <w:rsid w:val="00331501"/>
    <w:rsid w:val="00333AC9"/>
    <w:rsid w:val="00336BEB"/>
    <w:rsid w:val="00337FDF"/>
    <w:rsid w:val="003400D3"/>
    <w:rsid w:val="00340B47"/>
    <w:rsid w:val="00341105"/>
    <w:rsid w:val="00350116"/>
    <w:rsid w:val="0035255A"/>
    <w:rsid w:val="00353AEA"/>
    <w:rsid w:val="00353B13"/>
    <w:rsid w:val="00355809"/>
    <w:rsid w:val="00355BAE"/>
    <w:rsid w:val="00355EDF"/>
    <w:rsid w:val="00357EE3"/>
    <w:rsid w:val="0036453E"/>
    <w:rsid w:val="00366815"/>
    <w:rsid w:val="003703EF"/>
    <w:rsid w:val="00373F92"/>
    <w:rsid w:val="00374524"/>
    <w:rsid w:val="00374656"/>
    <w:rsid w:val="00375FEE"/>
    <w:rsid w:val="0037762F"/>
    <w:rsid w:val="0038196F"/>
    <w:rsid w:val="00383C60"/>
    <w:rsid w:val="00384063"/>
    <w:rsid w:val="00386F92"/>
    <w:rsid w:val="003874B3"/>
    <w:rsid w:val="00391538"/>
    <w:rsid w:val="00392CB4"/>
    <w:rsid w:val="00394C94"/>
    <w:rsid w:val="003A0E0E"/>
    <w:rsid w:val="003A4C2C"/>
    <w:rsid w:val="003A4E1F"/>
    <w:rsid w:val="003A5804"/>
    <w:rsid w:val="003A7A36"/>
    <w:rsid w:val="003B387A"/>
    <w:rsid w:val="003B4849"/>
    <w:rsid w:val="003B559B"/>
    <w:rsid w:val="003B5FA0"/>
    <w:rsid w:val="003B64E7"/>
    <w:rsid w:val="003B684F"/>
    <w:rsid w:val="003B758E"/>
    <w:rsid w:val="003C0ACE"/>
    <w:rsid w:val="003C4145"/>
    <w:rsid w:val="003D0DDC"/>
    <w:rsid w:val="003D1136"/>
    <w:rsid w:val="003D2286"/>
    <w:rsid w:val="003D3742"/>
    <w:rsid w:val="003E0178"/>
    <w:rsid w:val="003E1197"/>
    <w:rsid w:val="003E16C3"/>
    <w:rsid w:val="003E1E67"/>
    <w:rsid w:val="003E3638"/>
    <w:rsid w:val="003E42DB"/>
    <w:rsid w:val="003E6193"/>
    <w:rsid w:val="003F2273"/>
    <w:rsid w:val="003F395A"/>
    <w:rsid w:val="003F3EFF"/>
    <w:rsid w:val="003F3F6A"/>
    <w:rsid w:val="003F7F22"/>
    <w:rsid w:val="0040380C"/>
    <w:rsid w:val="004109CB"/>
    <w:rsid w:val="004145E9"/>
    <w:rsid w:val="00414A33"/>
    <w:rsid w:val="00415B7B"/>
    <w:rsid w:val="00416F0C"/>
    <w:rsid w:val="004203E4"/>
    <w:rsid w:val="00420D4A"/>
    <w:rsid w:val="004219D5"/>
    <w:rsid w:val="0042263C"/>
    <w:rsid w:val="00422A36"/>
    <w:rsid w:val="00422BC7"/>
    <w:rsid w:val="0042307F"/>
    <w:rsid w:val="004245BD"/>
    <w:rsid w:val="004272D9"/>
    <w:rsid w:val="00431611"/>
    <w:rsid w:val="00432D57"/>
    <w:rsid w:val="00433261"/>
    <w:rsid w:val="00437B59"/>
    <w:rsid w:val="004471AA"/>
    <w:rsid w:val="00447BDC"/>
    <w:rsid w:val="004518B0"/>
    <w:rsid w:val="004527FB"/>
    <w:rsid w:val="00455060"/>
    <w:rsid w:val="00456AB3"/>
    <w:rsid w:val="00460438"/>
    <w:rsid w:val="00460565"/>
    <w:rsid w:val="00461BB2"/>
    <w:rsid w:val="004634F2"/>
    <w:rsid w:val="004664C3"/>
    <w:rsid w:val="00471AE9"/>
    <w:rsid w:val="004753C5"/>
    <w:rsid w:val="00477C14"/>
    <w:rsid w:val="004806E6"/>
    <w:rsid w:val="00480E30"/>
    <w:rsid w:val="00481D0F"/>
    <w:rsid w:val="00486143"/>
    <w:rsid w:val="004864CF"/>
    <w:rsid w:val="0048739C"/>
    <w:rsid w:val="00490975"/>
    <w:rsid w:val="00490CB9"/>
    <w:rsid w:val="00492033"/>
    <w:rsid w:val="004928E7"/>
    <w:rsid w:val="004934B8"/>
    <w:rsid w:val="0049765D"/>
    <w:rsid w:val="004A2F09"/>
    <w:rsid w:val="004A3901"/>
    <w:rsid w:val="004A4A5E"/>
    <w:rsid w:val="004A4C88"/>
    <w:rsid w:val="004B63BE"/>
    <w:rsid w:val="004B65B0"/>
    <w:rsid w:val="004B7971"/>
    <w:rsid w:val="004C2153"/>
    <w:rsid w:val="004C243A"/>
    <w:rsid w:val="004C2C79"/>
    <w:rsid w:val="004C4809"/>
    <w:rsid w:val="004C510A"/>
    <w:rsid w:val="004D09FC"/>
    <w:rsid w:val="004D12AB"/>
    <w:rsid w:val="004D1BF5"/>
    <w:rsid w:val="004D3290"/>
    <w:rsid w:val="004D39AE"/>
    <w:rsid w:val="004D55B0"/>
    <w:rsid w:val="004D6F1F"/>
    <w:rsid w:val="004E0024"/>
    <w:rsid w:val="004E19C3"/>
    <w:rsid w:val="004E21C0"/>
    <w:rsid w:val="004E2E8A"/>
    <w:rsid w:val="004E45AC"/>
    <w:rsid w:val="004E593E"/>
    <w:rsid w:val="004E6117"/>
    <w:rsid w:val="004F1F2C"/>
    <w:rsid w:val="004F2582"/>
    <w:rsid w:val="004F307A"/>
    <w:rsid w:val="004F3567"/>
    <w:rsid w:val="0050091B"/>
    <w:rsid w:val="00501872"/>
    <w:rsid w:val="00504E3F"/>
    <w:rsid w:val="00505B4E"/>
    <w:rsid w:val="005075B7"/>
    <w:rsid w:val="00510C39"/>
    <w:rsid w:val="00510CC9"/>
    <w:rsid w:val="00511FB4"/>
    <w:rsid w:val="00512603"/>
    <w:rsid w:val="00515AFD"/>
    <w:rsid w:val="00516AB6"/>
    <w:rsid w:val="00523ACB"/>
    <w:rsid w:val="005315A4"/>
    <w:rsid w:val="00536845"/>
    <w:rsid w:val="00537D8F"/>
    <w:rsid w:val="00541576"/>
    <w:rsid w:val="005437C4"/>
    <w:rsid w:val="00545FD8"/>
    <w:rsid w:val="00546F9F"/>
    <w:rsid w:val="00547B39"/>
    <w:rsid w:val="0055325A"/>
    <w:rsid w:val="00555BFC"/>
    <w:rsid w:val="00556195"/>
    <w:rsid w:val="00557740"/>
    <w:rsid w:val="0055776E"/>
    <w:rsid w:val="00557ACE"/>
    <w:rsid w:val="00557F9D"/>
    <w:rsid w:val="00560DCA"/>
    <w:rsid w:val="00564406"/>
    <w:rsid w:val="005700FB"/>
    <w:rsid w:val="00570157"/>
    <w:rsid w:val="0057315F"/>
    <w:rsid w:val="00573373"/>
    <w:rsid w:val="00573CBB"/>
    <w:rsid w:val="00574565"/>
    <w:rsid w:val="00574964"/>
    <w:rsid w:val="00576387"/>
    <w:rsid w:val="00576BF4"/>
    <w:rsid w:val="00577DFA"/>
    <w:rsid w:val="0058111C"/>
    <w:rsid w:val="0058166C"/>
    <w:rsid w:val="0058233E"/>
    <w:rsid w:val="00582CEB"/>
    <w:rsid w:val="005844CE"/>
    <w:rsid w:val="00585EB3"/>
    <w:rsid w:val="00587139"/>
    <w:rsid w:val="00587FE8"/>
    <w:rsid w:val="005909B1"/>
    <w:rsid w:val="0059332C"/>
    <w:rsid w:val="00593D7B"/>
    <w:rsid w:val="00594B99"/>
    <w:rsid w:val="00597FC0"/>
    <w:rsid w:val="005A2747"/>
    <w:rsid w:val="005A5A36"/>
    <w:rsid w:val="005B00A8"/>
    <w:rsid w:val="005B0E0E"/>
    <w:rsid w:val="005B13EE"/>
    <w:rsid w:val="005B6D68"/>
    <w:rsid w:val="005B7ACD"/>
    <w:rsid w:val="005C2024"/>
    <w:rsid w:val="005C46F1"/>
    <w:rsid w:val="005C4DE3"/>
    <w:rsid w:val="005C52AC"/>
    <w:rsid w:val="005C5770"/>
    <w:rsid w:val="005C645A"/>
    <w:rsid w:val="005D3223"/>
    <w:rsid w:val="005E1060"/>
    <w:rsid w:val="005E27A1"/>
    <w:rsid w:val="005E34BA"/>
    <w:rsid w:val="005E7114"/>
    <w:rsid w:val="005E76F5"/>
    <w:rsid w:val="005F1270"/>
    <w:rsid w:val="005F1C46"/>
    <w:rsid w:val="005F1F50"/>
    <w:rsid w:val="005F4D97"/>
    <w:rsid w:val="005F50DD"/>
    <w:rsid w:val="005F6B45"/>
    <w:rsid w:val="005F6FA9"/>
    <w:rsid w:val="005F7935"/>
    <w:rsid w:val="00600A2D"/>
    <w:rsid w:val="00600B43"/>
    <w:rsid w:val="006034C6"/>
    <w:rsid w:val="006034FB"/>
    <w:rsid w:val="0060471B"/>
    <w:rsid w:val="00605025"/>
    <w:rsid w:val="006059EE"/>
    <w:rsid w:val="006102EC"/>
    <w:rsid w:val="0061073E"/>
    <w:rsid w:val="006113A8"/>
    <w:rsid w:val="00612F09"/>
    <w:rsid w:val="0061730E"/>
    <w:rsid w:val="00617E9D"/>
    <w:rsid w:val="00620F66"/>
    <w:rsid w:val="00624553"/>
    <w:rsid w:val="006256E8"/>
    <w:rsid w:val="00626611"/>
    <w:rsid w:val="0062775C"/>
    <w:rsid w:val="00630300"/>
    <w:rsid w:val="00630798"/>
    <w:rsid w:val="00633D63"/>
    <w:rsid w:val="00634E8E"/>
    <w:rsid w:val="00635C92"/>
    <w:rsid w:val="00637161"/>
    <w:rsid w:val="006372BD"/>
    <w:rsid w:val="006435D9"/>
    <w:rsid w:val="0064593E"/>
    <w:rsid w:val="006459C9"/>
    <w:rsid w:val="00645CB4"/>
    <w:rsid w:val="00645FF3"/>
    <w:rsid w:val="006467F1"/>
    <w:rsid w:val="00646A95"/>
    <w:rsid w:val="0065348E"/>
    <w:rsid w:val="00653765"/>
    <w:rsid w:val="0066027D"/>
    <w:rsid w:val="0066172C"/>
    <w:rsid w:val="0066230D"/>
    <w:rsid w:val="0066297D"/>
    <w:rsid w:val="00663F15"/>
    <w:rsid w:val="006657EA"/>
    <w:rsid w:val="0066598A"/>
    <w:rsid w:val="00667C9F"/>
    <w:rsid w:val="00671793"/>
    <w:rsid w:val="006731EC"/>
    <w:rsid w:val="00680867"/>
    <w:rsid w:val="00680BA4"/>
    <w:rsid w:val="00680C2F"/>
    <w:rsid w:val="00681D86"/>
    <w:rsid w:val="00681F67"/>
    <w:rsid w:val="0068448C"/>
    <w:rsid w:val="00685689"/>
    <w:rsid w:val="0068659B"/>
    <w:rsid w:val="00686D0B"/>
    <w:rsid w:val="00687E64"/>
    <w:rsid w:val="00692AAD"/>
    <w:rsid w:val="00692B3B"/>
    <w:rsid w:val="00693862"/>
    <w:rsid w:val="006942C4"/>
    <w:rsid w:val="0069552E"/>
    <w:rsid w:val="0069705C"/>
    <w:rsid w:val="0069736E"/>
    <w:rsid w:val="006A215B"/>
    <w:rsid w:val="006A26C2"/>
    <w:rsid w:val="006A2E67"/>
    <w:rsid w:val="006A64D8"/>
    <w:rsid w:val="006B0EE0"/>
    <w:rsid w:val="006B1220"/>
    <w:rsid w:val="006B4532"/>
    <w:rsid w:val="006B4591"/>
    <w:rsid w:val="006C2616"/>
    <w:rsid w:val="006C516A"/>
    <w:rsid w:val="006C7287"/>
    <w:rsid w:val="006D078C"/>
    <w:rsid w:val="006D2322"/>
    <w:rsid w:val="006D37D3"/>
    <w:rsid w:val="006D446C"/>
    <w:rsid w:val="006D4A0B"/>
    <w:rsid w:val="006D537E"/>
    <w:rsid w:val="006D5EFD"/>
    <w:rsid w:val="006E1731"/>
    <w:rsid w:val="006E4883"/>
    <w:rsid w:val="006E5162"/>
    <w:rsid w:val="006E6A61"/>
    <w:rsid w:val="006F0DC0"/>
    <w:rsid w:val="006F1E77"/>
    <w:rsid w:val="006F340F"/>
    <w:rsid w:val="006F3CFA"/>
    <w:rsid w:val="006F3FD7"/>
    <w:rsid w:val="006F50AC"/>
    <w:rsid w:val="006F615C"/>
    <w:rsid w:val="00700291"/>
    <w:rsid w:val="007006ED"/>
    <w:rsid w:val="00702237"/>
    <w:rsid w:val="007028B9"/>
    <w:rsid w:val="0070303F"/>
    <w:rsid w:val="007041E3"/>
    <w:rsid w:val="00706A5D"/>
    <w:rsid w:val="00707A4B"/>
    <w:rsid w:val="00710F7E"/>
    <w:rsid w:val="00716F06"/>
    <w:rsid w:val="00717BD1"/>
    <w:rsid w:val="0072049D"/>
    <w:rsid w:val="007206C7"/>
    <w:rsid w:val="007220C6"/>
    <w:rsid w:val="00722348"/>
    <w:rsid w:val="00726DB4"/>
    <w:rsid w:val="00726DE2"/>
    <w:rsid w:val="00726E00"/>
    <w:rsid w:val="00727982"/>
    <w:rsid w:val="00732A97"/>
    <w:rsid w:val="00733F3D"/>
    <w:rsid w:val="007357FE"/>
    <w:rsid w:val="007361AE"/>
    <w:rsid w:val="00736F4F"/>
    <w:rsid w:val="00740221"/>
    <w:rsid w:val="007403A4"/>
    <w:rsid w:val="0074128C"/>
    <w:rsid w:val="0074241C"/>
    <w:rsid w:val="007449A1"/>
    <w:rsid w:val="00745206"/>
    <w:rsid w:val="00753DF9"/>
    <w:rsid w:val="00754F8F"/>
    <w:rsid w:val="007568E8"/>
    <w:rsid w:val="0075712B"/>
    <w:rsid w:val="00757FA2"/>
    <w:rsid w:val="00761935"/>
    <w:rsid w:val="00761F74"/>
    <w:rsid w:val="00762E5A"/>
    <w:rsid w:val="00765885"/>
    <w:rsid w:val="00767892"/>
    <w:rsid w:val="00771F07"/>
    <w:rsid w:val="0077271B"/>
    <w:rsid w:val="0077282E"/>
    <w:rsid w:val="00772F0A"/>
    <w:rsid w:val="007739B3"/>
    <w:rsid w:val="007742AD"/>
    <w:rsid w:val="007742F1"/>
    <w:rsid w:val="00774BB2"/>
    <w:rsid w:val="00780F2E"/>
    <w:rsid w:val="00785FDA"/>
    <w:rsid w:val="00790DE0"/>
    <w:rsid w:val="007916A0"/>
    <w:rsid w:val="00791CC3"/>
    <w:rsid w:val="00792ACB"/>
    <w:rsid w:val="00792BE3"/>
    <w:rsid w:val="00793698"/>
    <w:rsid w:val="007947F2"/>
    <w:rsid w:val="007977C1"/>
    <w:rsid w:val="00797ADD"/>
    <w:rsid w:val="007A032C"/>
    <w:rsid w:val="007A06A4"/>
    <w:rsid w:val="007A0764"/>
    <w:rsid w:val="007A1C7B"/>
    <w:rsid w:val="007A234B"/>
    <w:rsid w:val="007A727F"/>
    <w:rsid w:val="007B12C3"/>
    <w:rsid w:val="007B35F2"/>
    <w:rsid w:val="007B5737"/>
    <w:rsid w:val="007B5EEA"/>
    <w:rsid w:val="007B63DA"/>
    <w:rsid w:val="007C38E1"/>
    <w:rsid w:val="007D01B8"/>
    <w:rsid w:val="007D02F8"/>
    <w:rsid w:val="007D1D54"/>
    <w:rsid w:val="007D522D"/>
    <w:rsid w:val="007D67EF"/>
    <w:rsid w:val="007D6CAA"/>
    <w:rsid w:val="007D6EA5"/>
    <w:rsid w:val="007E073A"/>
    <w:rsid w:val="007E1E5A"/>
    <w:rsid w:val="007E32FE"/>
    <w:rsid w:val="007E6AD7"/>
    <w:rsid w:val="007E7F22"/>
    <w:rsid w:val="007F25A2"/>
    <w:rsid w:val="007F3138"/>
    <w:rsid w:val="007F5929"/>
    <w:rsid w:val="008014AA"/>
    <w:rsid w:val="00803EEE"/>
    <w:rsid w:val="00804022"/>
    <w:rsid w:val="00804D58"/>
    <w:rsid w:val="00805895"/>
    <w:rsid w:val="00813457"/>
    <w:rsid w:val="008152B2"/>
    <w:rsid w:val="00815B17"/>
    <w:rsid w:val="00816A84"/>
    <w:rsid w:val="0082334F"/>
    <w:rsid w:val="00824F9E"/>
    <w:rsid w:val="00826B85"/>
    <w:rsid w:val="00827017"/>
    <w:rsid w:val="00827264"/>
    <w:rsid w:val="00832BDE"/>
    <w:rsid w:val="008344EA"/>
    <w:rsid w:val="008346C4"/>
    <w:rsid w:val="00837058"/>
    <w:rsid w:val="00844761"/>
    <w:rsid w:val="008453D7"/>
    <w:rsid w:val="00846577"/>
    <w:rsid w:val="00847907"/>
    <w:rsid w:val="008502C2"/>
    <w:rsid w:val="0085054B"/>
    <w:rsid w:val="00850A8D"/>
    <w:rsid w:val="00851D39"/>
    <w:rsid w:val="00852E21"/>
    <w:rsid w:val="0085383F"/>
    <w:rsid w:val="00860D49"/>
    <w:rsid w:val="00861A54"/>
    <w:rsid w:val="00864201"/>
    <w:rsid w:val="00865510"/>
    <w:rsid w:val="0086624A"/>
    <w:rsid w:val="00866DA5"/>
    <w:rsid w:val="00870AD8"/>
    <w:rsid w:val="008719BA"/>
    <w:rsid w:val="00872B61"/>
    <w:rsid w:val="00872BA6"/>
    <w:rsid w:val="008745ED"/>
    <w:rsid w:val="008748BB"/>
    <w:rsid w:val="00874A24"/>
    <w:rsid w:val="00876092"/>
    <w:rsid w:val="00876803"/>
    <w:rsid w:val="008774FB"/>
    <w:rsid w:val="00880579"/>
    <w:rsid w:val="00882102"/>
    <w:rsid w:val="008841DE"/>
    <w:rsid w:val="00884C93"/>
    <w:rsid w:val="00885846"/>
    <w:rsid w:val="00890BBD"/>
    <w:rsid w:val="00893423"/>
    <w:rsid w:val="008957D6"/>
    <w:rsid w:val="00896F04"/>
    <w:rsid w:val="008972D3"/>
    <w:rsid w:val="008A0E6D"/>
    <w:rsid w:val="008A111F"/>
    <w:rsid w:val="008A3CD3"/>
    <w:rsid w:val="008A68CB"/>
    <w:rsid w:val="008A7FF4"/>
    <w:rsid w:val="008B231F"/>
    <w:rsid w:val="008B5EDF"/>
    <w:rsid w:val="008C010C"/>
    <w:rsid w:val="008C2B6F"/>
    <w:rsid w:val="008C372F"/>
    <w:rsid w:val="008C403A"/>
    <w:rsid w:val="008C4EA4"/>
    <w:rsid w:val="008C4ED1"/>
    <w:rsid w:val="008C7AC3"/>
    <w:rsid w:val="008D1A35"/>
    <w:rsid w:val="008D42A3"/>
    <w:rsid w:val="008D7375"/>
    <w:rsid w:val="008E1389"/>
    <w:rsid w:val="008E1C24"/>
    <w:rsid w:val="008E1EBC"/>
    <w:rsid w:val="008E2A3B"/>
    <w:rsid w:val="008E2BB8"/>
    <w:rsid w:val="008E3876"/>
    <w:rsid w:val="008E474A"/>
    <w:rsid w:val="008E69FF"/>
    <w:rsid w:val="008F019D"/>
    <w:rsid w:val="008F24BD"/>
    <w:rsid w:val="008F2591"/>
    <w:rsid w:val="008F5330"/>
    <w:rsid w:val="00900261"/>
    <w:rsid w:val="00900C10"/>
    <w:rsid w:val="00900E6F"/>
    <w:rsid w:val="009012AA"/>
    <w:rsid w:val="009018E3"/>
    <w:rsid w:val="009020DE"/>
    <w:rsid w:val="00903AE0"/>
    <w:rsid w:val="0090521A"/>
    <w:rsid w:val="009064AE"/>
    <w:rsid w:val="00911B16"/>
    <w:rsid w:val="00912B35"/>
    <w:rsid w:val="00915F96"/>
    <w:rsid w:val="00916428"/>
    <w:rsid w:val="00916CE5"/>
    <w:rsid w:val="00917DD5"/>
    <w:rsid w:val="00921127"/>
    <w:rsid w:val="00922EBA"/>
    <w:rsid w:val="0092514A"/>
    <w:rsid w:val="00926687"/>
    <w:rsid w:val="00935AAB"/>
    <w:rsid w:val="00936259"/>
    <w:rsid w:val="00936FA9"/>
    <w:rsid w:val="009375A9"/>
    <w:rsid w:val="0094029D"/>
    <w:rsid w:val="009430CF"/>
    <w:rsid w:val="009446FB"/>
    <w:rsid w:val="009467B0"/>
    <w:rsid w:val="009467CA"/>
    <w:rsid w:val="00951ED9"/>
    <w:rsid w:val="0095319A"/>
    <w:rsid w:val="00953208"/>
    <w:rsid w:val="009559C9"/>
    <w:rsid w:val="00963663"/>
    <w:rsid w:val="0096489A"/>
    <w:rsid w:val="00965AEA"/>
    <w:rsid w:val="009704F3"/>
    <w:rsid w:val="00970D8B"/>
    <w:rsid w:val="00971C92"/>
    <w:rsid w:val="009730AB"/>
    <w:rsid w:val="00973E97"/>
    <w:rsid w:val="009749CA"/>
    <w:rsid w:val="00974E3B"/>
    <w:rsid w:val="009756BD"/>
    <w:rsid w:val="00975952"/>
    <w:rsid w:val="009760D8"/>
    <w:rsid w:val="00976432"/>
    <w:rsid w:val="00977965"/>
    <w:rsid w:val="009845BE"/>
    <w:rsid w:val="00987AFB"/>
    <w:rsid w:val="00990186"/>
    <w:rsid w:val="009902DB"/>
    <w:rsid w:val="00991A16"/>
    <w:rsid w:val="009926D0"/>
    <w:rsid w:val="00992CFE"/>
    <w:rsid w:val="00992F59"/>
    <w:rsid w:val="0099334D"/>
    <w:rsid w:val="009A1133"/>
    <w:rsid w:val="009A1E78"/>
    <w:rsid w:val="009A6D3E"/>
    <w:rsid w:val="009A72AB"/>
    <w:rsid w:val="009A74BD"/>
    <w:rsid w:val="009B10D0"/>
    <w:rsid w:val="009B3E84"/>
    <w:rsid w:val="009B703D"/>
    <w:rsid w:val="009C0152"/>
    <w:rsid w:val="009C04C3"/>
    <w:rsid w:val="009C0EC5"/>
    <w:rsid w:val="009C2E49"/>
    <w:rsid w:val="009C2F0B"/>
    <w:rsid w:val="009C4563"/>
    <w:rsid w:val="009C5AA8"/>
    <w:rsid w:val="009C5FA0"/>
    <w:rsid w:val="009C675F"/>
    <w:rsid w:val="009C6BD2"/>
    <w:rsid w:val="009C7012"/>
    <w:rsid w:val="009E11A9"/>
    <w:rsid w:val="009E1AA2"/>
    <w:rsid w:val="009E523E"/>
    <w:rsid w:val="009E5D52"/>
    <w:rsid w:val="009E6091"/>
    <w:rsid w:val="009E662B"/>
    <w:rsid w:val="009E7710"/>
    <w:rsid w:val="009F096C"/>
    <w:rsid w:val="009F1023"/>
    <w:rsid w:val="009F1E4C"/>
    <w:rsid w:val="009F4A4D"/>
    <w:rsid w:val="009F60DD"/>
    <w:rsid w:val="009F76D6"/>
    <w:rsid w:val="00A0502C"/>
    <w:rsid w:val="00A07169"/>
    <w:rsid w:val="00A07BAB"/>
    <w:rsid w:val="00A10503"/>
    <w:rsid w:val="00A11181"/>
    <w:rsid w:val="00A123FC"/>
    <w:rsid w:val="00A1247B"/>
    <w:rsid w:val="00A1269B"/>
    <w:rsid w:val="00A13F73"/>
    <w:rsid w:val="00A14404"/>
    <w:rsid w:val="00A146FF"/>
    <w:rsid w:val="00A2025A"/>
    <w:rsid w:val="00A218C1"/>
    <w:rsid w:val="00A21E0A"/>
    <w:rsid w:val="00A22CC7"/>
    <w:rsid w:val="00A24772"/>
    <w:rsid w:val="00A314DF"/>
    <w:rsid w:val="00A33E04"/>
    <w:rsid w:val="00A35B61"/>
    <w:rsid w:val="00A36053"/>
    <w:rsid w:val="00A372FE"/>
    <w:rsid w:val="00A37746"/>
    <w:rsid w:val="00A404F0"/>
    <w:rsid w:val="00A408C2"/>
    <w:rsid w:val="00A40DC6"/>
    <w:rsid w:val="00A4176C"/>
    <w:rsid w:val="00A4456C"/>
    <w:rsid w:val="00A44B90"/>
    <w:rsid w:val="00A44F59"/>
    <w:rsid w:val="00A45133"/>
    <w:rsid w:val="00A466C4"/>
    <w:rsid w:val="00A46F49"/>
    <w:rsid w:val="00A478BD"/>
    <w:rsid w:val="00A502AD"/>
    <w:rsid w:val="00A50909"/>
    <w:rsid w:val="00A513CD"/>
    <w:rsid w:val="00A52E17"/>
    <w:rsid w:val="00A5710E"/>
    <w:rsid w:val="00A61DA2"/>
    <w:rsid w:val="00A635A5"/>
    <w:rsid w:val="00A64840"/>
    <w:rsid w:val="00A66A9B"/>
    <w:rsid w:val="00A70C2B"/>
    <w:rsid w:val="00A7337F"/>
    <w:rsid w:val="00A736DC"/>
    <w:rsid w:val="00A73BC9"/>
    <w:rsid w:val="00A74152"/>
    <w:rsid w:val="00A75EF4"/>
    <w:rsid w:val="00A77AE2"/>
    <w:rsid w:val="00A77B2A"/>
    <w:rsid w:val="00A854B3"/>
    <w:rsid w:val="00A86078"/>
    <w:rsid w:val="00A86803"/>
    <w:rsid w:val="00A90D7F"/>
    <w:rsid w:val="00A9148C"/>
    <w:rsid w:val="00A935E9"/>
    <w:rsid w:val="00AA17A3"/>
    <w:rsid w:val="00AA2E87"/>
    <w:rsid w:val="00AA3AA5"/>
    <w:rsid w:val="00AA4E36"/>
    <w:rsid w:val="00AA6239"/>
    <w:rsid w:val="00AA6E41"/>
    <w:rsid w:val="00AA75FA"/>
    <w:rsid w:val="00AB25B1"/>
    <w:rsid w:val="00AB2A19"/>
    <w:rsid w:val="00AB539B"/>
    <w:rsid w:val="00AC075C"/>
    <w:rsid w:val="00AC2DDD"/>
    <w:rsid w:val="00AC3294"/>
    <w:rsid w:val="00AD07EB"/>
    <w:rsid w:val="00AD1A0C"/>
    <w:rsid w:val="00AD4113"/>
    <w:rsid w:val="00AD560D"/>
    <w:rsid w:val="00AD587F"/>
    <w:rsid w:val="00AD6E60"/>
    <w:rsid w:val="00AE034C"/>
    <w:rsid w:val="00AE246F"/>
    <w:rsid w:val="00AE24CA"/>
    <w:rsid w:val="00AE4999"/>
    <w:rsid w:val="00AE51EA"/>
    <w:rsid w:val="00AE5951"/>
    <w:rsid w:val="00AE61C5"/>
    <w:rsid w:val="00AE6452"/>
    <w:rsid w:val="00AF23C8"/>
    <w:rsid w:val="00AF43CC"/>
    <w:rsid w:val="00AF4FF6"/>
    <w:rsid w:val="00AF5C49"/>
    <w:rsid w:val="00B009FF"/>
    <w:rsid w:val="00B0418D"/>
    <w:rsid w:val="00B04D43"/>
    <w:rsid w:val="00B05E63"/>
    <w:rsid w:val="00B07A79"/>
    <w:rsid w:val="00B13199"/>
    <w:rsid w:val="00B13CC5"/>
    <w:rsid w:val="00B14D72"/>
    <w:rsid w:val="00B16DF8"/>
    <w:rsid w:val="00B20B64"/>
    <w:rsid w:val="00B20C69"/>
    <w:rsid w:val="00B20FAA"/>
    <w:rsid w:val="00B210CC"/>
    <w:rsid w:val="00B238A7"/>
    <w:rsid w:val="00B25C28"/>
    <w:rsid w:val="00B26D6A"/>
    <w:rsid w:val="00B27B5E"/>
    <w:rsid w:val="00B301E0"/>
    <w:rsid w:val="00B33CFA"/>
    <w:rsid w:val="00B35E7C"/>
    <w:rsid w:val="00B37B01"/>
    <w:rsid w:val="00B40FDF"/>
    <w:rsid w:val="00B4283D"/>
    <w:rsid w:val="00B44E10"/>
    <w:rsid w:val="00B45064"/>
    <w:rsid w:val="00B46D54"/>
    <w:rsid w:val="00B47A01"/>
    <w:rsid w:val="00B5093A"/>
    <w:rsid w:val="00B51E20"/>
    <w:rsid w:val="00B537BF"/>
    <w:rsid w:val="00B56B21"/>
    <w:rsid w:val="00B62769"/>
    <w:rsid w:val="00B64C3D"/>
    <w:rsid w:val="00B64D7A"/>
    <w:rsid w:val="00B6707C"/>
    <w:rsid w:val="00B67703"/>
    <w:rsid w:val="00B72197"/>
    <w:rsid w:val="00B74AFE"/>
    <w:rsid w:val="00B75854"/>
    <w:rsid w:val="00B758DC"/>
    <w:rsid w:val="00B800FD"/>
    <w:rsid w:val="00B80EB5"/>
    <w:rsid w:val="00B82EAC"/>
    <w:rsid w:val="00B834EB"/>
    <w:rsid w:val="00B83BA9"/>
    <w:rsid w:val="00B85607"/>
    <w:rsid w:val="00B85E18"/>
    <w:rsid w:val="00B870B9"/>
    <w:rsid w:val="00B87F3F"/>
    <w:rsid w:val="00B90065"/>
    <w:rsid w:val="00B90386"/>
    <w:rsid w:val="00B90766"/>
    <w:rsid w:val="00B926D5"/>
    <w:rsid w:val="00B93E26"/>
    <w:rsid w:val="00B9488E"/>
    <w:rsid w:val="00B95A79"/>
    <w:rsid w:val="00B95A98"/>
    <w:rsid w:val="00B95CB3"/>
    <w:rsid w:val="00B97243"/>
    <w:rsid w:val="00B975B5"/>
    <w:rsid w:val="00BA0D69"/>
    <w:rsid w:val="00BA38B3"/>
    <w:rsid w:val="00BA7EEC"/>
    <w:rsid w:val="00BB2157"/>
    <w:rsid w:val="00BB67D9"/>
    <w:rsid w:val="00BB7A7A"/>
    <w:rsid w:val="00BC06A6"/>
    <w:rsid w:val="00BC3D79"/>
    <w:rsid w:val="00BC5725"/>
    <w:rsid w:val="00BC574B"/>
    <w:rsid w:val="00BC65CE"/>
    <w:rsid w:val="00BC7B60"/>
    <w:rsid w:val="00BD0DB9"/>
    <w:rsid w:val="00BD5636"/>
    <w:rsid w:val="00BD6D7E"/>
    <w:rsid w:val="00BE41A3"/>
    <w:rsid w:val="00BE52DE"/>
    <w:rsid w:val="00BE6D3C"/>
    <w:rsid w:val="00BE7931"/>
    <w:rsid w:val="00BF287A"/>
    <w:rsid w:val="00BF291A"/>
    <w:rsid w:val="00BF29F7"/>
    <w:rsid w:val="00BF3A5C"/>
    <w:rsid w:val="00BF3DB0"/>
    <w:rsid w:val="00BF4E49"/>
    <w:rsid w:val="00BF539E"/>
    <w:rsid w:val="00BF5F6F"/>
    <w:rsid w:val="00C018DC"/>
    <w:rsid w:val="00C03BA9"/>
    <w:rsid w:val="00C04959"/>
    <w:rsid w:val="00C04E59"/>
    <w:rsid w:val="00C0523A"/>
    <w:rsid w:val="00C05427"/>
    <w:rsid w:val="00C056B8"/>
    <w:rsid w:val="00C06159"/>
    <w:rsid w:val="00C06D43"/>
    <w:rsid w:val="00C102E0"/>
    <w:rsid w:val="00C114F9"/>
    <w:rsid w:val="00C1227F"/>
    <w:rsid w:val="00C14DA4"/>
    <w:rsid w:val="00C16D9D"/>
    <w:rsid w:val="00C17585"/>
    <w:rsid w:val="00C22C0E"/>
    <w:rsid w:val="00C23CC9"/>
    <w:rsid w:val="00C24F93"/>
    <w:rsid w:val="00C313F5"/>
    <w:rsid w:val="00C31433"/>
    <w:rsid w:val="00C3209C"/>
    <w:rsid w:val="00C320AC"/>
    <w:rsid w:val="00C34989"/>
    <w:rsid w:val="00C35A37"/>
    <w:rsid w:val="00C35FD5"/>
    <w:rsid w:val="00C37448"/>
    <w:rsid w:val="00C379DA"/>
    <w:rsid w:val="00C415EB"/>
    <w:rsid w:val="00C42AD4"/>
    <w:rsid w:val="00C45135"/>
    <w:rsid w:val="00C4585B"/>
    <w:rsid w:val="00C50395"/>
    <w:rsid w:val="00C50B5B"/>
    <w:rsid w:val="00C51AC8"/>
    <w:rsid w:val="00C602A2"/>
    <w:rsid w:val="00C608E7"/>
    <w:rsid w:val="00C61934"/>
    <w:rsid w:val="00C64A15"/>
    <w:rsid w:val="00C663E7"/>
    <w:rsid w:val="00C70E9E"/>
    <w:rsid w:val="00C72803"/>
    <w:rsid w:val="00C756F3"/>
    <w:rsid w:val="00C76BBA"/>
    <w:rsid w:val="00C76D6C"/>
    <w:rsid w:val="00C823A7"/>
    <w:rsid w:val="00C90149"/>
    <w:rsid w:val="00C90229"/>
    <w:rsid w:val="00C905D0"/>
    <w:rsid w:val="00C90974"/>
    <w:rsid w:val="00C92FD3"/>
    <w:rsid w:val="00C93720"/>
    <w:rsid w:val="00C93B4B"/>
    <w:rsid w:val="00C93D05"/>
    <w:rsid w:val="00C95E0B"/>
    <w:rsid w:val="00C972B9"/>
    <w:rsid w:val="00C97997"/>
    <w:rsid w:val="00CA0643"/>
    <w:rsid w:val="00CA4175"/>
    <w:rsid w:val="00CA607B"/>
    <w:rsid w:val="00CA7CB7"/>
    <w:rsid w:val="00CB4060"/>
    <w:rsid w:val="00CB4B4F"/>
    <w:rsid w:val="00CB537A"/>
    <w:rsid w:val="00CB72CD"/>
    <w:rsid w:val="00CC228B"/>
    <w:rsid w:val="00CC5A86"/>
    <w:rsid w:val="00CC6B70"/>
    <w:rsid w:val="00CD0312"/>
    <w:rsid w:val="00CD073B"/>
    <w:rsid w:val="00CD2EAF"/>
    <w:rsid w:val="00CD50A6"/>
    <w:rsid w:val="00CD67C9"/>
    <w:rsid w:val="00CE299B"/>
    <w:rsid w:val="00CE58BA"/>
    <w:rsid w:val="00CE5C62"/>
    <w:rsid w:val="00CE604B"/>
    <w:rsid w:val="00CE7987"/>
    <w:rsid w:val="00CE7C4D"/>
    <w:rsid w:val="00CF1E29"/>
    <w:rsid w:val="00D00D00"/>
    <w:rsid w:val="00D018D9"/>
    <w:rsid w:val="00D01AF3"/>
    <w:rsid w:val="00D03073"/>
    <w:rsid w:val="00D10308"/>
    <w:rsid w:val="00D1642A"/>
    <w:rsid w:val="00D16773"/>
    <w:rsid w:val="00D253BF"/>
    <w:rsid w:val="00D2584D"/>
    <w:rsid w:val="00D302F7"/>
    <w:rsid w:val="00D308CA"/>
    <w:rsid w:val="00D30E58"/>
    <w:rsid w:val="00D40392"/>
    <w:rsid w:val="00D41BBC"/>
    <w:rsid w:val="00D45706"/>
    <w:rsid w:val="00D45D26"/>
    <w:rsid w:val="00D476A3"/>
    <w:rsid w:val="00D47A5F"/>
    <w:rsid w:val="00D53134"/>
    <w:rsid w:val="00D55690"/>
    <w:rsid w:val="00D557A0"/>
    <w:rsid w:val="00D63CF5"/>
    <w:rsid w:val="00D65473"/>
    <w:rsid w:val="00D733E8"/>
    <w:rsid w:val="00D749DF"/>
    <w:rsid w:val="00D8441E"/>
    <w:rsid w:val="00D93844"/>
    <w:rsid w:val="00D93C5A"/>
    <w:rsid w:val="00D93E21"/>
    <w:rsid w:val="00DA1940"/>
    <w:rsid w:val="00DA70D8"/>
    <w:rsid w:val="00DA7884"/>
    <w:rsid w:val="00DB426A"/>
    <w:rsid w:val="00DB4EA4"/>
    <w:rsid w:val="00DB4FFD"/>
    <w:rsid w:val="00DB5B43"/>
    <w:rsid w:val="00DB6D22"/>
    <w:rsid w:val="00DB7820"/>
    <w:rsid w:val="00DC1E37"/>
    <w:rsid w:val="00DC251D"/>
    <w:rsid w:val="00DC557C"/>
    <w:rsid w:val="00DC77A7"/>
    <w:rsid w:val="00DD171A"/>
    <w:rsid w:val="00DD1A5E"/>
    <w:rsid w:val="00DD1BDF"/>
    <w:rsid w:val="00DD3172"/>
    <w:rsid w:val="00DD59EB"/>
    <w:rsid w:val="00DD7EEA"/>
    <w:rsid w:val="00DE1428"/>
    <w:rsid w:val="00DE4165"/>
    <w:rsid w:val="00DE4538"/>
    <w:rsid w:val="00DE6340"/>
    <w:rsid w:val="00DE63D4"/>
    <w:rsid w:val="00DE72D2"/>
    <w:rsid w:val="00DE7D31"/>
    <w:rsid w:val="00DF1468"/>
    <w:rsid w:val="00DF4058"/>
    <w:rsid w:val="00DF47A8"/>
    <w:rsid w:val="00DF67EA"/>
    <w:rsid w:val="00E01475"/>
    <w:rsid w:val="00E03755"/>
    <w:rsid w:val="00E043DA"/>
    <w:rsid w:val="00E04B1D"/>
    <w:rsid w:val="00E04F99"/>
    <w:rsid w:val="00E05675"/>
    <w:rsid w:val="00E116B2"/>
    <w:rsid w:val="00E11A62"/>
    <w:rsid w:val="00E11B21"/>
    <w:rsid w:val="00E11C4B"/>
    <w:rsid w:val="00E11D56"/>
    <w:rsid w:val="00E12D96"/>
    <w:rsid w:val="00E15790"/>
    <w:rsid w:val="00E17D51"/>
    <w:rsid w:val="00E21270"/>
    <w:rsid w:val="00E22200"/>
    <w:rsid w:val="00E256E8"/>
    <w:rsid w:val="00E26ADF"/>
    <w:rsid w:val="00E305C6"/>
    <w:rsid w:val="00E337BA"/>
    <w:rsid w:val="00E34284"/>
    <w:rsid w:val="00E3619F"/>
    <w:rsid w:val="00E42A24"/>
    <w:rsid w:val="00E4414D"/>
    <w:rsid w:val="00E44489"/>
    <w:rsid w:val="00E45432"/>
    <w:rsid w:val="00E45CDE"/>
    <w:rsid w:val="00E4671D"/>
    <w:rsid w:val="00E470A4"/>
    <w:rsid w:val="00E514E8"/>
    <w:rsid w:val="00E51FEF"/>
    <w:rsid w:val="00E54888"/>
    <w:rsid w:val="00E5498F"/>
    <w:rsid w:val="00E5681A"/>
    <w:rsid w:val="00E65538"/>
    <w:rsid w:val="00E66D73"/>
    <w:rsid w:val="00E7000C"/>
    <w:rsid w:val="00E7286C"/>
    <w:rsid w:val="00E73042"/>
    <w:rsid w:val="00E763DE"/>
    <w:rsid w:val="00E82699"/>
    <w:rsid w:val="00E82854"/>
    <w:rsid w:val="00E86D13"/>
    <w:rsid w:val="00E87285"/>
    <w:rsid w:val="00E87F51"/>
    <w:rsid w:val="00E925EA"/>
    <w:rsid w:val="00E92C61"/>
    <w:rsid w:val="00E93203"/>
    <w:rsid w:val="00EA0954"/>
    <w:rsid w:val="00EA5169"/>
    <w:rsid w:val="00EB07A8"/>
    <w:rsid w:val="00EB0A1A"/>
    <w:rsid w:val="00EB22DD"/>
    <w:rsid w:val="00EB24E7"/>
    <w:rsid w:val="00EB49FC"/>
    <w:rsid w:val="00EB4B8D"/>
    <w:rsid w:val="00EB6DF2"/>
    <w:rsid w:val="00EC171A"/>
    <w:rsid w:val="00EC3065"/>
    <w:rsid w:val="00EC410A"/>
    <w:rsid w:val="00ED3400"/>
    <w:rsid w:val="00ED46C1"/>
    <w:rsid w:val="00ED4CE3"/>
    <w:rsid w:val="00ED6A18"/>
    <w:rsid w:val="00EE47FE"/>
    <w:rsid w:val="00EE4E74"/>
    <w:rsid w:val="00EE58F3"/>
    <w:rsid w:val="00EF30E0"/>
    <w:rsid w:val="00EF3169"/>
    <w:rsid w:val="00EF5BA6"/>
    <w:rsid w:val="00F008B8"/>
    <w:rsid w:val="00F025CF"/>
    <w:rsid w:val="00F037F5"/>
    <w:rsid w:val="00F03D80"/>
    <w:rsid w:val="00F04E4F"/>
    <w:rsid w:val="00F11058"/>
    <w:rsid w:val="00F123C9"/>
    <w:rsid w:val="00F16DEB"/>
    <w:rsid w:val="00F20BBB"/>
    <w:rsid w:val="00F21841"/>
    <w:rsid w:val="00F22560"/>
    <w:rsid w:val="00F22E3D"/>
    <w:rsid w:val="00F24349"/>
    <w:rsid w:val="00F27196"/>
    <w:rsid w:val="00F301C5"/>
    <w:rsid w:val="00F30AF2"/>
    <w:rsid w:val="00F30DCC"/>
    <w:rsid w:val="00F31A85"/>
    <w:rsid w:val="00F332AC"/>
    <w:rsid w:val="00F33D92"/>
    <w:rsid w:val="00F36B9F"/>
    <w:rsid w:val="00F409AC"/>
    <w:rsid w:val="00F4420C"/>
    <w:rsid w:val="00F44602"/>
    <w:rsid w:val="00F44897"/>
    <w:rsid w:val="00F45320"/>
    <w:rsid w:val="00F50B29"/>
    <w:rsid w:val="00F50CA5"/>
    <w:rsid w:val="00F526A7"/>
    <w:rsid w:val="00F5340E"/>
    <w:rsid w:val="00F54116"/>
    <w:rsid w:val="00F544F9"/>
    <w:rsid w:val="00F546CD"/>
    <w:rsid w:val="00F60891"/>
    <w:rsid w:val="00F63732"/>
    <w:rsid w:val="00F63FF8"/>
    <w:rsid w:val="00F65596"/>
    <w:rsid w:val="00F7164F"/>
    <w:rsid w:val="00F7297A"/>
    <w:rsid w:val="00F72B51"/>
    <w:rsid w:val="00F73322"/>
    <w:rsid w:val="00F73989"/>
    <w:rsid w:val="00F7582C"/>
    <w:rsid w:val="00F7613E"/>
    <w:rsid w:val="00F76BF6"/>
    <w:rsid w:val="00F834F2"/>
    <w:rsid w:val="00F83DCB"/>
    <w:rsid w:val="00F84322"/>
    <w:rsid w:val="00F8486E"/>
    <w:rsid w:val="00F86496"/>
    <w:rsid w:val="00F907F6"/>
    <w:rsid w:val="00F90E4A"/>
    <w:rsid w:val="00F93049"/>
    <w:rsid w:val="00F93C6D"/>
    <w:rsid w:val="00F9523D"/>
    <w:rsid w:val="00F9569D"/>
    <w:rsid w:val="00F959DA"/>
    <w:rsid w:val="00FA0371"/>
    <w:rsid w:val="00FA2FD8"/>
    <w:rsid w:val="00FA3A28"/>
    <w:rsid w:val="00FA51F7"/>
    <w:rsid w:val="00FA6DCF"/>
    <w:rsid w:val="00FC167A"/>
    <w:rsid w:val="00FC4596"/>
    <w:rsid w:val="00FC4C65"/>
    <w:rsid w:val="00FC60B5"/>
    <w:rsid w:val="00FC6B19"/>
    <w:rsid w:val="00FD191A"/>
    <w:rsid w:val="00FD218C"/>
    <w:rsid w:val="00FD24CE"/>
    <w:rsid w:val="00FD2FF3"/>
    <w:rsid w:val="00FD509C"/>
    <w:rsid w:val="00FE3FDA"/>
    <w:rsid w:val="00FE6E45"/>
    <w:rsid w:val="00FF08B6"/>
    <w:rsid w:val="00FF095C"/>
    <w:rsid w:val="00FF317F"/>
    <w:rsid w:val="00FF3F41"/>
    <w:rsid w:val="00FF4A5D"/>
    <w:rsid w:val="065A9003"/>
    <w:rsid w:val="14E6F324"/>
    <w:rsid w:val="47A8BB63"/>
    <w:rsid w:val="5B43064F"/>
    <w:rsid w:val="787EF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51E486"/>
  <w15:docId w15:val="{93B643A3-C953-4B18-AF32-15BFFA6F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1E5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76B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76B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7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F76BF6"/>
    <w:pPr>
      <w:keepNext/>
      <w:tabs>
        <w:tab w:val="num" w:pos="1985"/>
      </w:tabs>
      <w:spacing w:before="240"/>
      <w:ind w:left="1985" w:hanging="1134"/>
      <w:jc w:val="both"/>
      <w:outlineLvl w:val="3"/>
    </w:pPr>
    <w:rPr>
      <w:rFonts w:eastAsia="Batang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4"/>
    </w:pPr>
    <w:rPr>
      <w:rFonts w:eastAsia="Batang"/>
      <w:i/>
      <w:iCs/>
      <w:smallCaps/>
    </w:rPr>
  </w:style>
  <w:style w:type="paragraph" w:styleId="Nadpis6">
    <w:name w:val="heading 6"/>
    <w:basedOn w:val="Normln"/>
    <w:link w:val="Nadpis6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5"/>
    </w:pPr>
    <w:rPr>
      <w:rFonts w:eastAsia="Batang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F76BF6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F76BF6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Batang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F76BF6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Batang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E36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E36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36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36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36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36AA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36AA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36A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36AA"/>
    <w:rPr>
      <w:rFonts w:asciiTheme="majorHAnsi" w:eastAsiaTheme="majorEastAsia" w:hAnsiTheme="majorHAnsi" w:cstheme="majorBidi"/>
    </w:rPr>
  </w:style>
  <w:style w:type="table" w:styleId="Mkatabulky">
    <w:name w:val="Table Grid"/>
    <w:basedOn w:val="Normlntabulka"/>
    <w:uiPriority w:val="99"/>
    <w:rsid w:val="000A0ED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0A0E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FE36A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0A0E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E36AA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692B3B"/>
  </w:style>
  <w:style w:type="paragraph" w:styleId="Zkladntext">
    <w:name w:val="Body Text"/>
    <w:basedOn w:val="Normln"/>
    <w:link w:val="ZkladntextChar"/>
    <w:uiPriority w:val="99"/>
    <w:rsid w:val="00D10308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E36A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10308"/>
    <w:pPr>
      <w:keepNext/>
      <w:keepLines/>
      <w:spacing w:after="120"/>
      <w:jc w:val="center"/>
    </w:pPr>
    <w:rPr>
      <w:b/>
      <w:bCs/>
      <w:sz w:val="56"/>
      <w:szCs w:val="56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E36AA"/>
    <w:rPr>
      <w:sz w:val="24"/>
      <w:szCs w:val="24"/>
    </w:rPr>
  </w:style>
  <w:style w:type="table" w:styleId="Elegantntabulka">
    <w:name w:val="Table Elegant"/>
    <w:basedOn w:val="Normlntabulka"/>
    <w:uiPriority w:val="99"/>
    <w:rsid w:val="00DA70D8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bsah1">
    <w:name w:val="toc 1"/>
    <w:basedOn w:val="Normln"/>
    <w:next w:val="Normln"/>
    <w:autoRedefine/>
    <w:uiPriority w:val="99"/>
    <w:semiHidden/>
    <w:rsid w:val="00F76BF6"/>
  </w:style>
  <w:style w:type="paragraph" w:styleId="Obsah2">
    <w:name w:val="toc 2"/>
    <w:basedOn w:val="Normln"/>
    <w:next w:val="Normln"/>
    <w:autoRedefine/>
    <w:uiPriority w:val="99"/>
    <w:semiHidden/>
    <w:rsid w:val="00F76BF6"/>
    <w:pPr>
      <w:ind w:left="240"/>
    </w:pPr>
  </w:style>
  <w:style w:type="character" w:styleId="Hypertextovodkaz">
    <w:name w:val="Hyperlink"/>
    <w:basedOn w:val="Standardnpsmoodstavce"/>
    <w:uiPriority w:val="99"/>
    <w:rsid w:val="00F76BF6"/>
    <w:rPr>
      <w:color w:val="0000FF"/>
      <w:u w:val="single"/>
    </w:rPr>
  </w:style>
  <w:style w:type="paragraph" w:customStyle="1" w:styleId="ManualNumPar1">
    <w:name w:val="Manual NumPar 1"/>
    <w:basedOn w:val="Normln"/>
    <w:next w:val="Normln"/>
    <w:uiPriority w:val="99"/>
    <w:rsid w:val="00F76BF6"/>
    <w:pPr>
      <w:spacing w:before="120" w:after="120"/>
      <w:ind w:left="851" w:hanging="851"/>
      <w:jc w:val="both"/>
    </w:pPr>
    <w:rPr>
      <w:rFonts w:ascii="Arial" w:hAnsi="Arial" w:cs="Arial"/>
      <w:lang w:val="fr-FR" w:eastAsia="en-US"/>
    </w:rPr>
  </w:style>
  <w:style w:type="paragraph" w:customStyle="1" w:styleId="TPOOdstavec">
    <w:name w:val="TPO Odstavec"/>
    <w:basedOn w:val="Normln"/>
    <w:uiPriority w:val="99"/>
    <w:rsid w:val="00F76BF6"/>
    <w:pPr>
      <w:numPr>
        <w:numId w:val="1"/>
      </w:numPr>
      <w:tabs>
        <w:tab w:val="clear" w:pos="425"/>
      </w:tabs>
      <w:spacing w:before="240"/>
      <w:ind w:left="0" w:firstLine="0"/>
      <w:jc w:val="both"/>
    </w:pPr>
    <w:rPr>
      <w:rFonts w:eastAsia="Batang"/>
    </w:rPr>
  </w:style>
  <w:style w:type="paragraph" w:customStyle="1" w:styleId="TPOOdrka">
    <w:name w:val="TPO •Odrážka"/>
    <w:basedOn w:val="Normln"/>
    <w:uiPriority w:val="99"/>
    <w:rsid w:val="00F76BF6"/>
    <w:pPr>
      <w:tabs>
        <w:tab w:val="num" w:pos="720"/>
      </w:tabs>
      <w:spacing w:before="120"/>
      <w:ind w:left="720" w:hanging="720"/>
      <w:jc w:val="both"/>
    </w:pPr>
    <w:rPr>
      <w:rFonts w:eastAsia="Batang"/>
    </w:rPr>
  </w:style>
  <w:style w:type="character" w:styleId="Siln">
    <w:name w:val="Strong"/>
    <w:basedOn w:val="Standardnpsmoodstavce"/>
    <w:uiPriority w:val="22"/>
    <w:qFormat/>
    <w:rsid w:val="00F76BF6"/>
    <w:rPr>
      <w:b/>
      <w:bCs/>
    </w:rPr>
  </w:style>
  <w:style w:type="character" w:customStyle="1" w:styleId="platne1">
    <w:name w:val="platne1"/>
    <w:basedOn w:val="Standardnpsmoodstavce"/>
    <w:uiPriority w:val="99"/>
    <w:rsid w:val="00F76BF6"/>
  </w:style>
  <w:style w:type="paragraph" w:customStyle="1" w:styleId="Default">
    <w:name w:val="Default"/>
    <w:rsid w:val="00F76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rsid w:val="00F76BF6"/>
    <w:rPr>
      <w:color w:val="800080"/>
      <w:u w:val="single"/>
    </w:rPr>
  </w:style>
  <w:style w:type="character" w:customStyle="1" w:styleId="platne">
    <w:name w:val="platne"/>
    <w:basedOn w:val="Standardnpsmoodstavce"/>
    <w:uiPriority w:val="99"/>
    <w:rsid w:val="00F76BF6"/>
  </w:style>
  <w:style w:type="paragraph" w:styleId="FormtovanvHTML">
    <w:name w:val="HTML Preformatted"/>
    <w:basedOn w:val="Normln"/>
    <w:link w:val="FormtovanvHTMLChar"/>
    <w:uiPriority w:val="99"/>
    <w:rsid w:val="00F76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E36AA"/>
    <w:rPr>
      <w:rFonts w:ascii="Courier New" w:hAnsi="Courier New" w:cs="Courier New"/>
      <w:sz w:val="20"/>
      <w:szCs w:val="20"/>
    </w:rPr>
  </w:style>
  <w:style w:type="character" w:customStyle="1" w:styleId="WW8Num3z0">
    <w:name w:val="WW8Num3z0"/>
    <w:uiPriority w:val="99"/>
    <w:rsid w:val="005075B7"/>
    <w:rPr>
      <w:rFonts w:ascii="Wingdings" w:hAnsi="Wingdings" w:cs="Wingdings"/>
    </w:rPr>
  </w:style>
  <w:style w:type="paragraph" w:styleId="Bezmezer">
    <w:name w:val="No Spacing"/>
    <w:uiPriority w:val="99"/>
    <w:qFormat/>
    <w:rsid w:val="00202276"/>
    <w:rPr>
      <w:rFonts w:ascii="Calibri" w:hAnsi="Calibri" w:cs="Calibri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2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226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01C5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6F615C"/>
  </w:style>
  <w:style w:type="character" w:styleId="Odkaznakoment">
    <w:name w:val="annotation reference"/>
    <w:basedOn w:val="Standardnpsmoodstavce"/>
    <w:uiPriority w:val="99"/>
    <w:semiHidden/>
    <w:unhideWhenUsed/>
    <w:rsid w:val="002679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79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79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79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7959"/>
    <w:rPr>
      <w:b/>
      <w:bCs/>
      <w:sz w:val="20"/>
      <w:szCs w:val="20"/>
    </w:rPr>
  </w:style>
  <w:style w:type="character" w:customStyle="1" w:styleId="label">
    <w:name w:val="label"/>
    <w:basedOn w:val="Standardnpsmoodstavce"/>
    <w:rsid w:val="00DB4EA4"/>
  </w:style>
  <w:style w:type="paragraph" w:styleId="Revize">
    <w:name w:val="Revision"/>
    <w:hidden/>
    <w:uiPriority w:val="99"/>
    <w:semiHidden/>
    <w:rsid w:val="00217BE9"/>
    <w:rPr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D340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3400"/>
    <w:rPr>
      <w:sz w:val="24"/>
      <w:szCs w:val="24"/>
    </w:rPr>
  </w:style>
  <w:style w:type="character" w:customStyle="1" w:styleId="text-light">
    <w:name w:val="text-light"/>
    <w:basedOn w:val="Standardnpsmoodstavce"/>
    <w:rsid w:val="009C6BD2"/>
  </w:style>
  <w:style w:type="character" w:styleId="Nevyeenzmnka">
    <w:name w:val="Unresolved Mention"/>
    <w:basedOn w:val="Standardnpsmoodstavce"/>
    <w:uiPriority w:val="99"/>
    <w:semiHidden/>
    <w:unhideWhenUsed/>
    <w:rsid w:val="0005471D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5F6B45"/>
    <w:pPr>
      <w:spacing w:before="100" w:beforeAutospacing="1" w:after="100" w:afterAutospacing="1"/>
    </w:pPr>
  </w:style>
  <w:style w:type="character" w:customStyle="1" w:styleId="table-variantsinfocode">
    <w:name w:val="table-variants__info__code"/>
    <w:basedOn w:val="Standardnpsmoodstavce"/>
    <w:rsid w:val="009A6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6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fe35828-1bbe-4ae2-8a5c-da5fad437dca">
      <UserInfo>
        <DisplayName>Radim Mikulka</DisplayName>
        <AccountId>26</AccountId>
        <AccountType/>
      </UserInfo>
      <UserInfo>
        <DisplayName>Dagmar Misiarzová</DisplayName>
        <AccountId>32</AccountId>
        <AccountType/>
      </UserInfo>
      <UserInfo>
        <DisplayName>Iveta Hudzietzová</DisplayName>
        <AccountId>7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23165DEACAFA4A987D663AD83E7043" ma:contentTypeVersion="8" ma:contentTypeDescription="Vytvoří nový dokument" ma:contentTypeScope="" ma:versionID="592f6384bcce1c6e5f4525ad889780bf">
  <xsd:schema xmlns:xsd="http://www.w3.org/2001/XMLSchema" xmlns:xs="http://www.w3.org/2001/XMLSchema" xmlns:p="http://schemas.microsoft.com/office/2006/metadata/properties" xmlns:ns2="fc43c531-883e-483b-973c-38935195829a" xmlns:ns3="7fe35828-1bbe-4ae2-8a5c-da5fad437dca" targetNamespace="http://schemas.microsoft.com/office/2006/metadata/properties" ma:root="true" ma:fieldsID="ba9ff2b29190357c5532fb99ec74eeb8" ns2:_="" ns3:_="">
    <xsd:import namespace="fc43c531-883e-483b-973c-38935195829a"/>
    <xsd:import namespace="7fe35828-1bbe-4ae2-8a5c-da5fad437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3c531-883e-483b-973c-389351958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35828-1bbe-4ae2-8a5c-da5fad437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043FBA-57E5-4AB6-9FA4-6A031AE86B39}">
  <ds:schemaRefs>
    <ds:schemaRef ds:uri="http://schemas.microsoft.com/office/2006/metadata/properties"/>
    <ds:schemaRef ds:uri="http://schemas.microsoft.com/office/infopath/2007/PartnerControls"/>
    <ds:schemaRef ds:uri="7fe35828-1bbe-4ae2-8a5c-da5fad437dca"/>
  </ds:schemaRefs>
</ds:datastoreItem>
</file>

<file path=customXml/itemProps2.xml><?xml version="1.0" encoding="utf-8"?>
<ds:datastoreItem xmlns:ds="http://schemas.openxmlformats.org/officeDocument/2006/customXml" ds:itemID="{F80AE2F2-805C-4818-93AF-B7D67CCD0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43c531-883e-483b-973c-38935195829a"/>
    <ds:schemaRef ds:uri="7fe35828-1bbe-4ae2-8a5c-da5fad437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E833F3-EAD0-4007-B55A-51C4BC8300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DE598A-305E-4AA7-98D2-E4BA5C2EA7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3145</Words>
  <Characters>18556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21658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Vlastník</dc:creator>
  <cp:keywords/>
  <cp:lastModifiedBy>Admin</cp:lastModifiedBy>
  <cp:revision>17</cp:revision>
  <cp:lastPrinted>2021-12-14T08:09:00Z</cp:lastPrinted>
  <dcterms:created xsi:type="dcterms:W3CDTF">2024-05-09T07:32:00Z</dcterms:created>
  <dcterms:modified xsi:type="dcterms:W3CDTF">2024-10-22T08:41:00Z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26;#Radim Mikulka;#32;#Dagmar Misiarzová;#7;#Iveta Hudzietzová</vt:lpwstr>
  </property>
  <property fmtid="{D5CDD505-2E9C-101B-9397-08002B2CF9AE}" pid="3" name="ContentTypeId">
    <vt:lpwstr>0x0101001C23165DEACAFA4A987D663AD83E7043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