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AB" w:rsidRDefault="00736FAB" w:rsidP="006F0DB7">
      <w:pPr>
        <w:jc w:val="right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 xml:space="preserve">Příloha 2 Krycí list nabídky </w:t>
      </w:r>
    </w:p>
    <w:p w:rsidR="003C7509" w:rsidRPr="00736FAB" w:rsidRDefault="003C7509" w:rsidP="006F0DB7">
      <w:pPr>
        <w:jc w:val="right"/>
        <w:rPr>
          <w:rFonts w:ascii="Arial" w:hAnsi="Arial" w:cs="Arial"/>
          <w:sz w:val="22"/>
          <w:szCs w:val="22"/>
        </w:rPr>
      </w:pPr>
    </w:p>
    <w:p w:rsidR="00736FAB" w:rsidRPr="00736FAB" w:rsidRDefault="00736FAB" w:rsidP="00736FAB">
      <w:pPr>
        <w:rPr>
          <w:rFonts w:ascii="Arial" w:hAnsi="Arial" w:cs="Arial"/>
        </w:rPr>
      </w:pP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693"/>
        <w:gridCol w:w="2472"/>
        <w:gridCol w:w="2913"/>
      </w:tblGrid>
      <w:tr w:rsidR="00736FAB" w:rsidRPr="00736FAB" w:rsidTr="00277DB8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 Veřejná zakázka</w:t>
            </w:r>
          </w:p>
        </w:tc>
      </w:tr>
      <w:tr w:rsidR="00736FAB" w:rsidRPr="00736FAB" w:rsidTr="00277DB8">
        <w:trPr>
          <w:trHeight w:val="602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36FAB" w:rsidRPr="00736FAB" w:rsidRDefault="00736FAB" w:rsidP="00757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eastAsia="SimSun" w:hAnsi="Arial" w:cs="Arial"/>
                <w:sz w:val="22"/>
                <w:szCs w:val="22"/>
              </w:rPr>
              <w:t>podlimitní veřejná zakázka na s</w:t>
            </w:r>
            <w:r w:rsidR="00757BA4">
              <w:rPr>
                <w:rFonts w:ascii="Arial" w:eastAsia="SimSun" w:hAnsi="Arial" w:cs="Arial"/>
                <w:sz w:val="22"/>
                <w:szCs w:val="22"/>
              </w:rPr>
              <w:t>lužby</w:t>
            </w:r>
            <w:r w:rsidRPr="00736FAB">
              <w:rPr>
                <w:rFonts w:ascii="Arial" w:eastAsia="SimSun" w:hAnsi="Arial" w:cs="Arial"/>
                <w:sz w:val="22"/>
                <w:szCs w:val="22"/>
              </w:rPr>
              <w:t xml:space="preserve"> zadávána v podlimitním režimu ve zjednodušeném podlimitním řízení dle zákona č. 134/2016 Sb., o zadávání veřejných zakázek</w:t>
            </w:r>
          </w:p>
        </w:tc>
      </w:tr>
      <w:tr w:rsidR="00736FAB" w:rsidRPr="00736FAB" w:rsidTr="00277DB8">
        <w:trPr>
          <w:trHeight w:val="46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36FAB" w:rsidRPr="00AD3E4C" w:rsidRDefault="00736FAB" w:rsidP="00277DB8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92110" w:rsidRPr="00AD3E4C" w:rsidRDefault="00736FAB" w:rsidP="003D1955">
            <w:pPr>
              <w:ind w:left="2832" w:hanging="283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3E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„</w:t>
            </w:r>
            <w:r w:rsidR="00774793" w:rsidRPr="00774793">
              <w:rPr>
                <w:rFonts w:ascii="Arial" w:hAnsi="Arial" w:cs="Arial"/>
                <w:b/>
                <w:sz w:val="22"/>
                <w:szCs w:val="22"/>
              </w:rPr>
              <w:t>Zajištění obědů pro statutární město Třinec v roce 2023</w:t>
            </w:r>
            <w:r w:rsidRPr="00AD3E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“</w:t>
            </w:r>
          </w:p>
          <w:p w:rsidR="00736FAB" w:rsidRPr="00AD3E4C" w:rsidRDefault="00E92110" w:rsidP="00E92110">
            <w:pPr>
              <w:ind w:left="2832" w:hanging="2832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3E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36FAB" w:rsidRPr="00736FAB" w:rsidTr="00277DB8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Základní identifikační údaje dodavatele </w:t>
            </w:r>
          </w:p>
        </w:tc>
      </w:tr>
      <w:tr w:rsidR="00736FAB" w:rsidRPr="00736FAB" w:rsidTr="00757BA4">
        <w:trPr>
          <w:trHeight w:val="50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Obchodní firma nebo název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504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IČO/DIČ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Č. účtu/banka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4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496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Osoba oprávněná jednat za dodavatele: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Tel./fax: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757BA4">
        <w:trPr>
          <w:trHeight w:val="1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6FAB" w:rsidRPr="00736FAB" w:rsidRDefault="00736FAB" w:rsidP="00277DB8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36FAB" w:rsidRPr="00736FAB" w:rsidRDefault="00736FAB" w:rsidP="00757BA4">
            <w:pPr>
              <w:rPr>
                <w:rFonts w:ascii="Arial" w:hAnsi="Arial" w:cs="Arial"/>
                <w:sz w:val="22"/>
                <w:szCs w:val="22"/>
              </w:rPr>
            </w:pPr>
            <w:r w:rsidRPr="00736F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36FAB" w:rsidRPr="00736FAB" w:rsidTr="00277DB8">
        <w:trPr>
          <w:trHeight w:val="249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 Základní hodnotící kritérium: nejnižší nabídková cena v Kč bez DPH</w:t>
            </w:r>
          </w:p>
        </w:tc>
      </w:tr>
      <w:tr w:rsidR="00736FAB" w:rsidRPr="00736FAB" w:rsidTr="00277DB8">
        <w:trPr>
          <w:trHeight w:val="130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vAlign w:val="bottom"/>
            <w:hideMark/>
          </w:tcPr>
          <w:p w:rsidR="00736FAB" w:rsidRPr="00736FAB" w:rsidRDefault="00736FAB" w:rsidP="00277D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Nabídková cena v Kč – váha 100 %</w:t>
            </w:r>
          </w:p>
        </w:tc>
      </w:tr>
      <w:tr w:rsidR="00E92110" w:rsidRPr="00736FAB" w:rsidTr="00E92110">
        <w:trPr>
          <w:trHeight w:val="504"/>
        </w:trPr>
        <w:tc>
          <w:tcPr>
            <w:tcW w:w="6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110" w:rsidRPr="00736FAB" w:rsidRDefault="00E92110" w:rsidP="00277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110" w:rsidRPr="00736FAB" w:rsidRDefault="00E92110" w:rsidP="005165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FAB">
              <w:rPr>
                <w:rFonts w:ascii="Arial" w:hAnsi="Arial" w:cs="Arial"/>
                <w:b/>
                <w:sz w:val="22"/>
                <w:szCs w:val="22"/>
              </w:rPr>
              <w:t xml:space="preserve">Cena celkem v Kč </w:t>
            </w:r>
            <w:r w:rsidR="005165FC">
              <w:rPr>
                <w:rFonts w:ascii="Arial" w:hAnsi="Arial" w:cs="Arial"/>
                <w:b/>
                <w:sz w:val="22"/>
                <w:szCs w:val="22"/>
              </w:rPr>
              <w:t>bez</w:t>
            </w:r>
            <w:r w:rsidRPr="00736FAB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</w:tr>
      <w:tr w:rsidR="00E92110" w:rsidRPr="00736FAB" w:rsidTr="00BD6800">
        <w:trPr>
          <w:trHeight w:val="743"/>
        </w:trPr>
        <w:tc>
          <w:tcPr>
            <w:tcW w:w="64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E92110" w:rsidRPr="00774793" w:rsidRDefault="00774793" w:rsidP="00774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793">
              <w:rPr>
                <w:rFonts w:ascii="Arial" w:hAnsi="Arial" w:cs="Arial"/>
                <w:sz w:val="22"/>
                <w:szCs w:val="22"/>
              </w:rPr>
              <w:t xml:space="preserve">Celková předpokládaná nabídková cena za rok 2023, tj. součet předpokládaných cen jídel i dopravy za celou dobu účinnosti smlouvy, tj. od </w:t>
            </w:r>
            <w:proofErr w:type="gramStart"/>
            <w:r w:rsidRPr="00774793">
              <w:rPr>
                <w:rFonts w:ascii="Arial" w:hAnsi="Arial" w:cs="Arial"/>
                <w:sz w:val="22"/>
                <w:szCs w:val="22"/>
              </w:rPr>
              <w:t>01.01.2023</w:t>
            </w:r>
            <w:proofErr w:type="gramEnd"/>
            <w:r w:rsidRPr="00774793">
              <w:rPr>
                <w:rFonts w:ascii="Arial" w:hAnsi="Arial" w:cs="Arial"/>
                <w:sz w:val="22"/>
                <w:szCs w:val="22"/>
              </w:rPr>
              <w:t xml:space="preserve"> do 31.12.2023 (výsledná cena z přílohy č.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Pr="00774793">
              <w:rPr>
                <w:rFonts w:ascii="Arial" w:hAnsi="Arial" w:cs="Arial"/>
                <w:sz w:val="22"/>
                <w:szCs w:val="22"/>
              </w:rPr>
              <w:t xml:space="preserve"> ZD) – </w:t>
            </w:r>
            <w:r w:rsidRPr="00774793">
              <w:rPr>
                <w:rFonts w:ascii="Arial" w:hAnsi="Arial" w:cs="Arial"/>
                <w:b/>
                <w:sz w:val="22"/>
                <w:szCs w:val="22"/>
                <w:u w:val="single"/>
              </w:rPr>
              <w:t>cena hodnocená</w:t>
            </w:r>
          </w:p>
        </w:tc>
        <w:tc>
          <w:tcPr>
            <w:tcW w:w="2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E92110" w:rsidRPr="00BD6800" w:rsidRDefault="00E92110" w:rsidP="00757BA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36FAB" w:rsidRPr="00736FAB" w:rsidRDefault="00736FAB" w:rsidP="00736FAB">
      <w:pPr>
        <w:rPr>
          <w:rFonts w:ascii="Arial" w:hAnsi="Arial" w:cs="Arial"/>
        </w:rPr>
      </w:pPr>
    </w:p>
    <w:p w:rsidR="00736FAB" w:rsidRPr="00736FAB" w:rsidRDefault="00736FAB" w:rsidP="00736FAB">
      <w:pPr>
        <w:pStyle w:val="Textvbloku"/>
        <w:spacing w:before="240"/>
        <w:ind w:left="0"/>
        <w:rPr>
          <w:rFonts w:ascii="Arial" w:hAnsi="Arial" w:cs="Arial"/>
          <w:b/>
          <w:sz w:val="22"/>
          <w:szCs w:val="22"/>
        </w:rPr>
      </w:pPr>
      <w:r w:rsidRPr="00736FAB">
        <w:rPr>
          <w:rFonts w:ascii="Arial" w:hAnsi="Arial" w:cs="Arial"/>
          <w:b/>
          <w:sz w:val="22"/>
          <w:szCs w:val="22"/>
        </w:rPr>
        <w:t>Podpisem tohoto krycího listu prohlašuji, že jsem byl jako dodavatel důkladně seznámen se zadávacími podmínkami včetně všech příloh a že akceptuji veškeré podmínky.</w:t>
      </w:r>
    </w:p>
    <w:p w:rsidR="00736FAB" w:rsidRPr="00736FAB" w:rsidRDefault="00736FAB" w:rsidP="00736FA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>V</w:t>
      </w:r>
      <w:r w:rsidRPr="00757BA4">
        <w:rPr>
          <w:rFonts w:ascii="Arial" w:hAnsi="Arial" w:cs="Arial"/>
          <w:sz w:val="22"/>
          <w:szCs w:val="22"/>
          <w:shd w:val="clear" w:color="auto" w:fill="FFFF00"/>
        </w:rPr>
        <w:t>………………</w:t>
      </w:r>
      <w:proofErr w:type="gramStart"/>
      <w:r w:rsidRPr="00757BA4">
        <w:rPr>
          <w:rFonts w:ascii="Arial" w:hAnsi="Arial" w:cs="Arial"/>
          <w:sz w:val="22"/>
          <w:szCs w:val="22"/>
          <w:shd w:val="clear" w:color="auto" w:fill="FFFF00"/>
        </w:rPr>
        <w:t>…..</w:t>
      </w:r>
      <w:r w:rsidRPr="00736FAB">
        <w:rPr>
          <w:rFonts w:ascii="Arial" w:hAnsi="Arial" w:cs="Arial"/>
          <w:sz w:val="22"/>
          <w:szCs w:val="22"/>
        </w:rPr>
        <w:t>dne</w:t>
      </w:r>
      <w:proofErr w:type="gramEnd"/>
      <w:r w:rsidRPr="00757BA4">
        <w:rPr>
          <w:rFonts w:ascii="Arial" w:hAnsi="Arial" w:cs="Arial"/>
          <w:sz w:val="22"/>
          <w:szCs w:val="22"/>
          <w:shd w:val="clear" w:color="auto" w:fill="FFFF00"/>
        </w:rPr>
        <w:t xml:space="preserve">…………….. </w:t>
      </w:r>
    </w:p>
    <w:p w:rsidR="00757BA4" w:rsidRDefault="00757BA4" w:rsidP="00736FAB">
      <w:pPr>
        <w:spacing w:before="240"/>
        <w:rPr>
          <w:rFonts w:ascii="Arial" w:hAnsi="Arial" w:cs="Arial"/>
          <w:sz w:val="22"/>
          <w:szCs w:val="22"/>
        </w:rPr>
      </w:pPr>
    </w:p>
    <w:p w:rsidR="00757BA4" w:rsidRPr="00736FAB" w:rsidRDefault="00757BA4" w:rsidP="00736FAB">
      <w:pPr>
        <w:spacing w:before="240"/>
        <w:rPr>
          <w:rFonts w:ascii="Arial" w:hAnsi="Arial" w:cs="Arial"/>
          <w:sz w:val="22"/>
          <w:szCs w:val="22"/>
        </w:rPr>
      </w:pPr>
    </w:p>
    <w:p w:rsidR="00757BA4" w:rsidRDefault="00736FAB" w:rsidP="00757BA4">
      <w:pPr>
        <w:shd w:val="clear" w:color="auto" w:fill="FFFFFF" w:themeFill="background1"/>
        <w:rPr>
          <w:rFonts w:ascii="Arial" w:hAnsi="Arial" w:cs="Arial"/>
          <w:szCs w:val="22"/>
        </w:rPr>
      </w:pPr>
      <w:r w:rsidRPr="00757BA4">
        <w:rPr>
          <w:rFonts w:ascii="Arial" w:hAnsi="Arial" w:cs="Arial"/>
          <w:szCs w:val="22"/>
          <w:shd w:val="clear" w:color="auto" w:fill="FFFF00"/>
        </w:rPr>
        <w:t>…………………………..………………………………</w:t>
      </w:r>
      <w:r w:rsidRPr="00736FAB">
        <w:rPr>
          <w:rFonts w:ascii="Arial" w:hAnsi="Arial" w:cs="Arial"/>
          <w:szCs w:val="22"/>
        </w:rPr>
        <w:t>.</w:t>
      </w:r>
    </w:p>
    <w:p w:rsidR="00757BA4" w:rsidRDefault="00757BA4" w:rsidP="00757BA4">
      <w:pPr>
        <w:shd w:val="clear" w:color="auto" w:fill="FFFFFF" w:themeFill="background1"/>
        <w:rPr>
          <w:rFonts w:ascii="Arial" w:hAnsi="Arial" w:cs="Arial"/>
          <w:szCs w:val="22"/>
        </w:rPr>
      </w:pPr>
    </w:p>
    <w:p w:rsidR="00736FAB" w:rsidRPr="00736FAB" w:rsidRDefault="00736FAB" w:rsidP="00757BA4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736FAB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736FAB" w:rsidRPr="00736FAB" w:rsidRDefault="00736FAB" w:rsidP="00736FAB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736FAB">
        <w:rPr>
          <w:rFonts w:ascii="Arial" w:hAnsi="Arial" w:cs="Arial"/>
          <w:sz w:val="22"/>
          <w:szCs w:val="22"/>
        </w:rPr>
        <w:t>podpis osoby oprávněné jednat za dodavatele</w:t>
      </w:r>
    </w:p>
    <w:p w:rsidR="00736FAB" w:rsidRPr="001E2BCA" w:rsidRDefault="00736FAB" w:rsidP="00736FAB">
      <w:pPr>
        <w:rPr>
          <w:sz w:val="22"/>
          <w:szCs w:val="22"/>
        </w:rPr>
      </w:pPr>
    </w:p>
    <w:p w:rsidR="00752ED2" w:rsidRDefault="0095730A" w:rsidP="0095730A">
      <w:pPr>
        <w:widowControl/>
        <w:autoSpaceDE/>
        <w:autoSpaceDN/>
        <w:adjustRightInd/>
        <w:spacing w:after="160" w:line="259" w:lineRule="auto"/>
      </w:pPr>
      <w:r w:rsidRPr="0095730A">
        <w:rPr>
          <w:rFonts w:ascii="Calibri" w:eastAsia="Calibri" w:hAnsi="Calibri"/>
          <w:sz w:val="22"/>
          <w:szCs w:val="22"/>
          <w:highlight w:val="yellow"/>
          <w:lang w:eastAsia="en-US"/>
        </w:rPr>
        <w:t>Žlutě zvýrazněné pasáže vyplňte!</w:t>
      </w:r>
    </w:p>
    <w:sectPr w:rsidR="00752ED2" w:rsidSect="00695C9C">
      <w:headerReference w:type="default" r:id="rId6"/>
      <w:pgSz w:w="11906" w:h="16838"/>
      <w:pgMar w:top="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8A" w:rsidRDefault="0002128A" w:rsidP="00695C9C">
      <w:r>
        <w:separator/>
      </w:r>
    </w:p>
  </w:endnote>
  <w:endnote w:type="continuationSeparator" w:id="0">
    <w:p w:rsidR="0002128A" w:rsidRDefault="0002128A" w:rsidP="0069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8A" w:rsidRDefault="0002128A" w:rsidP="00695C9C">
      <w:r>
        <w:separator/>
      </w:r>
    </w:p>
  </w:footnote>
  <w:footnote w:type="continuationSeparator" w:id="0">
    <w:p w:rsidR="0002128A" w:rsidRDefault="0002128A" w:rsidP="0069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9C" w:rsidRDefault="00695C9C">
    <w:pPr>
      <w:pStyle w:val="Zhlav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ED"/>
    <w:rsid w:val="0002128A"/>
    <w:rsid w:val="00200B9C"/>
    <w:rsid w:val="003C7509"/>
    <w:rsid w:val="003D1955"/>
    <w:rsid w:val="005165FC"/>
    <w:rsid w:val="005A6710"/>
    <w:rsid w:val="00657E28"/>
    <w:rsid w:val="00695C9C"/>
    <w:rsid w:val="006F0DB7"/>
    <w:rsid w:val="00701BE0"/>
    <w:rsid w:val="0072418E"/>
    <w:rsid w:val="00736FAB"/>
    <w:rsid w:val="00752ED2"/>
    <w:rsid w:val="00757BA4"/>
    <w:rsid w:val="00774793"/>
    <w:rsid w:val="007C4137"/>
    <w:rsid w:val="0095730A"/>
    <w:rsid w:val="00AD3E4C"/>
    <w:rsid w:val="00B57FB4"/>
    <w:rsid w:val="00BD6800"/>
    <w:rsid w:val="00C8327C"/>
    <w:rsid w:val="00D27A68"/>
    <w:rsid w:val="00D44E2C"/>
    <w:rsid w:val="00D53B33"/>
    <w:rsid w:val="00DE3D51"/>
    <w:rsid w:val="00DF09B3"/>
    <w:rsid w:val="00E92110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35438"/>
  <w15:chartTrackingRefBased/>
  <w15:docId w15:val="{A5B0A7E2-7DF8-428A-AAC8-0E61922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99"/>
    <w:rsid w:val="00736FAB"/>
    <w:pPr>
      <w:widowControl/>
      <w:autoSpaceDE/>
      <w:autoSpaceDN/>
      <w:adjustRightInd/>
      <w:ind w:left="-397" w:right="-397"/>
      <w:jc w:val="both"/>
    </w:pPr>
  </w:style>
  <w:style w:type="paragraph" w:customStyle="1" w:styleId="Odstavec1">
    <w:name w:val="Odstavec1"/>
    <w:basedOn w:val="Normln"/>
    <w:rsid w:val="00736FAB"/>
    <w:pPr>
      <w:widowControl/>
      <w:autoSpaceDE/>
      <w:autoSpaceDN/>
      <w:adjustRightInd/>
      <w:spacing w:before="80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695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C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C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2021-05-17T11:36:00Z</dcterms:created>
  <dcterms:modified xsi:type="dcterms:W3CDTF">2022-10-17T11:18:00Z</dcterms:modified>
</cp:coreProperties>
</file>