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E0E" w:rsidRPr="00CE7BE6" w:rsidRDefault="00E75E0E" w:rsidP="00E75E0E">
      <w:pPr>
        <w:spacing w:after="120"/>
        <w:rPr>
          <w:rFonts w:ascii="Tahoma" w:hAnsi="Tahoma" w:cs="Tahoma"/>
          <w:sz w:val="28"/>
          <w:u w:val="single"/>
        </w:rPr>
      </w:pPr>
      <w:r>
        <w:rPr>
          <w:rFonts w:ascii="Tahoma" w:hAnsi="Tahoma" w:cs="Tahoma"/>
          <w:sz w:val="28"/>
          <w:u w:val="single"/>
        </w:rPr>
        <w:t xml:space="preserve">Příloha č. </w:t>
      </w:r>
      <w:r w:rsidR="004D5F58">
        <w:rPr>
          <w:rFonts w:ascii="Tahoma" w:hAnsi="Tahoma" w:cs="Tahoma"/>
          <w:sz w:val="28"/>
          <w:u w:val="single"/>
        </w:rPr>
        <w:t>20</w:t>
      </w:r>
    </w:p>
    <w:p w:rsidR="00E75E0E" w:rsidRPr="005E7F7B" w:rsidRDefault="00F0618B" w:rsidP="00E75E0E">
      <w:pPr>
        <w:spacing w:after="480"/>
        <w:jc w:val="center"/>
        <w:rPr>
          <w:rFonts w:ascii="Tahoma" w:hAnsi="Tahoma" w:cs="Tahoma"/>
          <w:b/>
          <w:sz w:val="28"/>
        </w:rPr>
      </w:pPr>
      <w:r>
        <w:rPr>
          <w:rFonts w:ascii="Tahoma" w:hAnsi="Tahoma" w:cs="Tahoma"/>
          <w:b/>
          <w:sz w:val="28"/>
        </w:rPr>
        <w:t xml:space="preserve">Výjimky v plnění </w:t>
      </w:r>
      <w:r w:rsidR="00233442">
        <w:rPr>
          <w:rFonts w:ascii="Tahoma" w:hAnsi="Tahoma" w:cs="Tahoma"/>
          <w:b/>
          <w:sz w:val="28"/>
        </w:rPr>
        <w:t xml:space="preserve">bodů </w:t>
      </w:r>
      <w:r w:rsidR="00233442">
        <w:rPr>
          <w:rFonts w:ascii="Tahoma" w:hAnsi="Tahoma" w:cs="Tahoma"/>
          <w:b/>
          <w:sz w:val="28"/>
        </w:rPr>
        <w:br/>
        <w:t>T</w:t>
      </w:r>
      <w:r>
        <w:rPr>
          <w:rFonts w:ascii="Tahoma" w:hAnsi="Tahoma" w:cs="Tahoma"/>
          <w:b/>
          <w:sz w:val="28"/>
        </w:rPr>
        <w:t>echnických a provozních standardů</w:t>
      </w:r>
    </w:p>
    <w:p w:rsidR="00233442" w:rsidRDefault="00233442" w:rsidP="00387CBE">
      <w:pPr>
        <w:spacing w:before="120" w:line="360" w:lineRule="auto"/>
        <w:ind w:firstLine="0"/>
        <w:rPr>
          <w:rFonts w:ascii="Tahoma" w:hAnsi="Tahoma" w:cs="Tahoma"/>
        </w:rPr>
      </w:pPr>
      <w:r w:rsidRPr="00DE7F66">
        <w:rPr>
          <w:rFonts w:ascii="Tahoma" w:hAnsi="Tahoma" w:cs="Tahoma"/>
        </w:rPr>
        <w:t xml:space="preserve">Výjimka </w:t>
      </w:r>
      <w:r w:rsidR="00035D5D" w:rsidRPr="00DE7F66">
        <w:rPr>
          <w:rFonts w:ascii="Tahoma" w:hAnsi="Tahoma" w:cs="Tahoma"/>
        </w:rPr>
        <w:t>lze udělit</w:t>
      </w:r>
      <w:r w:rsidRPr="00DE7F66">
        <w:rPr>
          <w:rFonts w:ascii="Tahoma" w:hAnsi="Tahoma" w:cs="Tahoma"/>
        </w:rPr>
        <w:t xml:space="preserve"> </w:t>
      </w:r>
      <w:r w:rsidR="00035D5D" w:rsidRPr="00DE7F66">
        <w:rPr>
          <w:rFonts w:ascii="Tahoma" w:hAnsi="Tahoma" w:cs="Tahoma"/>
        </w:rPr>
        <w:t>na</w:t>
      </w:r>
      <w:r w:rsidRPr="00DE7F66">
        <w:rPr>
          <w:rFonts w:ascii="Tahoma" w:hAnsi="Tahoma" w:cs="Tahoma"/>
        </w:rPr>
        <w:t xml:space="preserve"> dobu </w:t>
      </w:r>
      <w:r w:rsidR="00035D5D" w:rsidRPr="00DE7F66">
        <w:rPr>
          <w:rFonts w:ascii="Tahoma" w:hAnsi="Tahoma" w:cs="Tahoma"/>
        </w:rPr>
        <w:t xml:space="preserve">prvních </w:t>
      </w:r>
      <w:r w:rsidR="00264801" w:rsidRPr="00DE7F66">
        <w:rPr>
          <w:rFonts w:ascii="Tahoma" w:hAnsi="Tahoma" w:cs="Tahoma"/>
        </w:rPr>
        <w:t>třech</w:t>
      </w:r>
      <w:r w:rsidR="00035D5D" w:rsidRPr="00DE7F66">
        <w:rPr>
          <w:rFonts w:ascii="Tahoma" w:hAnsi="Tahoma" w:cs="Tahoma"/>
        </w:rPr>
        <w:t xml:space="preserve"> dopravních roků</w:t>
      </w:r>
      <w:r w:rsidRPr="00DE7F66">
        <w:rPr>
          <w:rFonts w:ascii="Tahoma" w:hAnsi="Tahoma" w:cs="Tahoma"/>
        </w:rPr>
        <w:t xml:space="preserve"> od termínu započetí provozování dopravy na základě Smlouvy o veřejných službách v přepravě cestujících dle výběrových řízení na autobusové dopravce v dané oblasti</w:t>
      </w:r>
      <w:r w:rsidR="00035D5D" w:rsidRPr="00DE7F66">
        <w:rPr>
          <w:rFonts w:ascii="Tahoma" w:hAnsi="Tahoma" w:cs="Tahoma"/>
        </w:rPr>
        <w:t xml:space="preserve">. Od </w:t>
      </w:r>
      <w:r w:rsidR="00264801" w:rsidRPr="00DE7F66">
        <w:rPr>
          <w:rFonts w:ascii="Tahoma" w:hAnsi="Tahoma" w:cs="Tahoma"/>
        </w:rPr>
        <w:t>4</w:t>
      </w:r>
      <w:r w:rsidRPr="00DE7F66">
        <w:rPr>
          <w:rFonts w:ascii="Tahoma" w:hAnsi="Tahoma" w:cs="Tahoma"/>
        </w:rPr>
        <w:t xml:space="preserve">. dopravního roku je dopravce povinen dodržovat všechny </w:t>
      </w:r>
      <w:r w:rsidRPr="00264801">
        <w:rPr>
          <w:rFonts w:ascii="Tahoma" w:hAnsi="Tahoma" w:cs="Tahoma"/>
        </w:rPr>
        <w:t>body Technických a provozních standardů ODIS</w:t>
      </w:r>
      <w:r w:rsidR="00035D5D" w:rsidRPr="00264801">
        <w:rPr>
          <w:rFonts w:ascii="Tahoma" w:hAnsi="Tahoma" w:cs="Tahoma"/>
        </w:rPr>
        <w:t xml:space="preserve"> všemi vozidly</w:t>
      </w:r>
      <w:r w:rsidRPr="00264801">
        <w:rPr>
          <w:rFonts w:ascii="Tahoma" w:hAnsi="Tahoma" w:cs="Tahoma"/>
        </w:rPr>
        <w:t>.</w:t>
      </w:r>
    </w:p>
    <w:p w:rsidR="00441952" w:rsidRDefault="00441952" w:rsidP="00387CBE">
      <w:pPr>
        <w:spacing w:before="120" w:line="360" w:lineRule="auto"/>
        <w:ind w:firstLine="0"/>
        <w:rPr>
          <w:rFonts w:ascii="Tahoma" w:hAnsi="Tahoma" w:cs="Tahoma"/>
        </w:rPr>
      </w:pPr>
      <w:r>
        <w:rPr>
          <w:rFonts w:ascii="Tahoma" w:hAnsi="Tahoma" w:cs="Tahoma"/>
        </w:rPr>
        <w:t>Výjimka v plnění Technických a provozních standardů ODIS je udělena v případě bodů:</w:t>
      </w:r>
    </w:p>
    <w:p w:rsidR="00441952" w:rsidRDefault="00441952" w:rsidP="00387CBE">
      <w:pPr>
        <w:spacing w:before="120" w:line="360" w:lineRule="auto"/>
        <w:ind w:firstLine="0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Kapitola II. STANDARD VOZIDEL ODIS</w:t>
      </w:r>
    </w:p>
    <w:p w:rsidR="00441952" w:rsidRDefault="00441952" w:rsidP="00387CBE">
      <w:pPr>
        <w:spacing w:before="120" w:line="360" w:lineRule="auto"/>
        <w:ind w:firstLine="0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Článek 2. Standardy vybavení vozidel provozovaných v ODIS</w:t>
      </w:r>
    </w:p>
    <w:p w:rsidR="00441952" w:rsidRPr="00960B44" w:rsidRDefault="00441952" w:rsidP="00387CBE">
      <w:pPr>
        <w:spacing w:before="120" w:line="360" w:lineRule="auto"/>
        <w:ind w:firstLine="0"/>
        <w:rPr>
          <w:rFonts w:ascii="Tahoma" w:hAnsi="Tahoma" w:cs="Tahoma"/>
          <w:b/>
          <w:sz w:val="24"/>
        </w:rPr>
      </w:pPr>
      <w:r w:rsidRPr="00960B44">
        <w:rPr>
          <w:rFonts w:ascii="Tahoma" w:hAnsi="Tahoma" w:cs="Tahoma"/>
          <w:b/>
          <w:sz w:val="24"/>
        </w:rPr>
        <w:t>Bod 2.1 Elektronické informační panely nebo tabule</w:t>
      </w:r>
    </w:p>
    <w:p w:rsidR="00441952" w:rsidRDefault="00441952" w:rsidP="00387CBE">
      <w:pPr>
        <w:spacing w:before="120" w:line="360" w:lineRule="auto"/>
        <w:ind w:firstLine="0"/>
        <w:rPr>
          <w:rFonts w:ascii="Tahoma" w:hAnsi="Tahoma" w:cs="Tahoma"/>
          <w:i/>
          <w:sz w:val="24"/>
        </w:rPr>
      </w:pPr>
      <w:r>
        <w:rPr>
          <w:rFonts w:ascii="Tahoma" w:hAnsi="Tahoma" w:cs="Tahoma"/>
          <w:i/>
          <w:sz w:val="24"/>
        </w:rPr>
        <w:t>Platí text bodu 2.1, článku 2., kapitoly II. Technických a provozních standardů ODIS s výjimkou povinnost</w:t>
      </w:r>
      <w:r w:rsidR="00191411">
        <w:rPr>
          <w:rFonts w:ascii="Tahoma" w:hAnsi="Tahoma" w:cs="Tahoma"/>
          <w:i/>
          <w:sz w:val="24"/>
        </w:rPr>
        <w:t>í uvedených v Tabulce č. 1 a s výjimkou povinnosti instalace informačního panelu na levém boku vozidla</w:t>
      </w:r>
      <w:r w:rsidR="00960B44">
        <w:rPr>
          <w:rFonts w:ascii="Tahoma" w:hAnsi="Tahoma" w:cs="Tahoma"/>
          <w:i/>
          <w:sz w:val="24"/>
        </w:rPr>
        <w:t>.</w:t>
      </w:r>
    </w:p>
    <w:p w:rsidR="00191411" w:rsidRPr="00960B44" w:rsidRDefault="00191411" w:rsidP="00191411">
      <w:pPr>
        <w:spacing w:before="120" w:line="360" w:lineRule="auto"/>
        <w:ind w:firstLine="0"/>
        <w:rPr>
          <w:rFonts w:ascii="Tahoma" w:hAnsi="Tahoma" w:cs="Tahoma"/>
          <w:b/>
          <w:sz w:val="24"/>
        </w:rPr>
      </w:pPr>
      <w:r w:rsidRPr="00960B44">
        <w:rPr>
          <w:rFonts w:ascii="Tahoma" w:hAnsi="Tahoma" w:cs="Tahoma"/>
          <w:b/>
          <w:sz w:val="24"/>
        </w:rPr>
        <w:t>Bod 2.</w:t>
      </w:r>
      <w:r>
        <w:rPr>
          <w:rFonts w:ascii="Tahoma" w:hAnsi="Tahoma" w:cs="Tahoma"/>
          <w:b/>
          <w:sz w:val="24"/>
        </w:rPr>
        <w:t>2</w:t>
      </w:r>
      <w:r w:rsidRPr="00960B44">
        <w:rPr>
          <w:rFonts w:ascii="Tahoma" w:hAnsi="Tahoma" w:cs="Tahoma"/>
          <w:b/>
          <w:sz w:val="24"/>
        </w:rPr>
        <w:t xml:space="preserve"> </w:t>
      </w:r>
      <w:r>
        <w:rPr>
          <w:rFonts w:ascii="Tahoma" w:hAnsi="Tahoma" w:cs="Tahoma"/>
          <w:b/>
          <w:sz w:val="24"/>
        </w:rPr>
        <w:t>Vnitřní elektronický vizuální informační systém</w:t>
      </w:r>
    </w:p>
    <w:p w:rsidR="00191411" w:rsidRDefault="00191411" w:rsidP="00191411">
      <w:pPr>
        <w:spacing w:before="120" w:line="360" w:lineRule="auto"/>
        <w:ind w:firstLine="0"/>
        <w:rPr>
          <w:rFonts w:ascii="Tahoma" w:hAnsi="Tahoma" w:cs="Tahoma"/>
          <w:i/>
          <w:sz w:val="24"/>
        </w:rPr>
      </w:pPr>
      <w:r>
        <w:rPr>
          <w:rFonts w:ascii="Tahoma" w:hAnsi="Tahoma" w:cs="Tahoma"/>
          <w:i/>
          <w:sz w:val="24"/>
        </w:rPr>
        <w:t>Platí text bodu 2.2, článku 2., kapitoly II. Technických a provozních standardů ODIS s výjimkou povinnosti instalace 2 shodných vnitřních elektronických vizuálních informačních panelů. Výjimkou je instalace pouze 1 vnitřního elektronického vizuálního informačního panelu.</w:t>
      </w:r>
    </w:p>
    <w:p w:rsidR="00BC2416" w:rsidRPr="00960B44" w:rsidRDefault="00BC2416" w:rsidP="00BC2416">
      <w:pPr>
        <w:spacing w:before="120" w:line="360" w:lineRule="auto"/>
        <w:ind w:firstLine="0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>Bod 2.6</w:t>
      </w:r>
      <w:r w:rsidRPr="00960B44">
        <w:rPr>
          <w:rFonts w:ascii="Tahoma" w:hAnsi="Tahoma" w:cs="Tahoma"/>
          <w:b/>
          <w:sz w:val="24"/>
        </w:rPr>
        <w:t xml:space="preserve"> </w:t>
      </w:r>
      <w:r w:rsidRPr="00BC2416">
        <w:rPr>
          <w:rFonts w:ascii="Tahoma" w:hAnsi="Tahoma" w:cs="Tahoma"/>
          <w:b/>
          <w:sz w:val="24"/>
        </w:rPr>
        <w:t>Signalizační zařízení uvnitř vozidla</w:t>
      </w:r>
    </w:p>
    <w:p w:rsidR="00BC2416" w:rsidRDefault="00BC2416" w:rsidP="00BC2416">
      <w:pPr>
        <w:spacing w:before="120" w:line="360" w:lineRule="auto"/>
        <w:ind w:firstLine="0"/>
        <w:rPr>
          <w:rFonts w:ascii="Tahoma" w:hAnsi="Tahoma" w:cs="Tahoma"/>
          <w:i/>
          <w:sz w:val="24"/>
        </w:rPr>
      </w:pPr>
      <w:r>
        <w:rPr>
          <w:rFonts w:ascii="Tahoma" w:hAnsi="Tahoma" w:cs="Tahoma"/>
          <w:i/>
          <w:sz w:val="24"/>
        </w:rPr>
        <w:t>Platí text bodu 2.6, článku 2., kapitoly II. Technických a provozních standardů ODIS s výjimkou povinnosti celkového počtu signalizačních tlačítek</w:t>
      </w:r>
      <w:r w:rsidR="00F23520">
        <w:rPr>
          <w:rFonts w:ascii="Tahoma" w:hAnsi="Tahoma" w:cs="Tahoma"/>
          <w:i/>
          <w:sz w:val="24"/>
        </w:rPr>
        <w:t>, jejich umístění a výbavy vozidla svítilnami signalizačního zařízení</w:t>
      </w:r>
      <w:r>
        <w:rPr>
          <w:rFonts w:ascii="Tahoma" w:hAnsi="Tahoma" w:cs="Tahoma"/>
          <w:i/>
          <w:sz w:val="24"/>
        </w:rPr>
        <w:t>.</w:t>
      </w:r>
    </w:p>
    <w:p w:rsidR="006252DD" w:rsidRPr="00960B44" w:rsidRDefault="006252DD" w:rsidP="003F4B89">
      <w:pPr>
        <w:pageBreakBefore/>
        <w:spacing w:before="120" w:line="360" w:lineRule="auto"/>
        <w:ind w:firstLine="0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lastRenderedPageBreak/>
        <w:t>Bod 2.11</w:t>
      </w:r>
      <w:r w:rsidRPr="00960B44">
        <w:rPr>
          <w:rFonts w:ascii="Tahoma" w:hAnsi="Tahoma" w:cs="Tahoma"/>
          <w:b/>
          <w:sz w:val="24"/>
        </w:rPr>
        <w:t xml:space="preserve"> </w:t>
      </w:r>
      <w:r>
        <w:rPr>
          <w:rFonts w:ascii="Tahoma" w:hAnsi="Tahoma" w:cs="Tahoma"/>
          <w:b/>
          <w:sz w:val="24"/>
        </w:rPr>
        <w:t>Klimatická pohoda vozidel</w:t>
      </w:r>
    </w:p>
    <w:p w:rsidR="006252DD" w:rsidRDefault="006252DD" w:rsidP="006252DD">
      <w:pPr>
        <w:spacing w:before="120" w:line="360" w:lineRule="auto"/>
        <w:ind w:firstLine="0"/>
        <w:rPr>
          <w:rFonts w:ascii="Tahoma" w:hAnsi="Tahoma" w:cs="Tahoma"/>
          <w:i/>
          <w:sz w:val="24"/>
        </w:rPr>
      </w:pPr>
      <w:r>
        <w:rPr>
          <w:rFonts w:ascii="Tahoma" w:hAnsi="Tahoma" w:cs="Tahoma"/>
          <w:i/>
          <w:sz w:val="24"/>
        </w:rPr>
        <w:t xml:space="preserve">Platí text bodu 2.11, článku 2., kapitoly II. Technických a provozních standardů ODIS s výjimkou povinnosti </w:t>
      </w:r>
      <w:r w:rsidR="006D6A0D">
        <w:rPr>
          <w:rFonts w:ascii="Tahoma" w:hAnsi="Tahoma" w:cs="Tahoma"/>
          <w:i/>
          <w:sz w:val="24"/>
        </w:rPr>
        <w:t>50% podílu otevíratelných oken.</w:t>
      </w:r>
      <w:r w:rsidR="003F4B89">
        <w:rPr>
          <w:rFonts w:ascii="Tahoma" w:hAnsi="Tahoma" w:cs="Tahoma"/>
          <w:i/>
          <w:sz w:val="24"/>
        </w:rPr>
        <w:t xml:space="preserve"> Procento podílu otevíratelných oken se snižuje na 25 %.</w:t>
      </w:r>
      <w:r w:rsidR="006D6A0D">
        <w:rPr>
          <w:rFonts w:ascii="Tahoma" w:hAnsi="Tahoma" w:cs="Tahoma"/>
          <w:i/>
          <w:sz w:val="24"/>
        </w:rPr>
        <w:t xml:space="preserve"> Přípustná jsou taktéž okna s výklopnou otevíratelnou částí.</w:t>
      </w:r>
    </w:p>
    <w:p w:rsidR="009A2414" w:rsidRPr="00960B44" w:rsidRDefault="009A2414" w:rsidP="009A2414">
      <w:pPr>
        <w:spacing w:before="120" w:line="360" w:lineRule="auto"/>
        <w:ind w:firstLine="0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>Bod 2.1</w:t>
      </w:r>
      <w:r w:rsidR="005E6229">
        <w:rPr>
          <w:rFonts w:ascii="Tahoma" w:hAnsi="Tahoma" w:cs="Tahoma"/>
          <w:b/>
          <w:sz w:val="24"/>
        </w:rPr>
        <w:t>3</w:t>
      </w:r>
      <w:r w:rsidRPr="00960B44">
        <w:rPr>
          <w:rFonts w:ascii="Tahoma" w:hAnsi="Tahoma" w:cs="Tahoma"/>
          <w:b/>
          <w:sz w:val="24"/>
        </w:rPr>
        <w:t xml:space="preserve"> </w:t>
      </w:r>
      <w:r>
        <w:rPr>
          <w:rFonts w:ascii="Tahoma" w:hAnsi="Tahoma" w:cs="Tahoma"/>
          <w:b/>
          <w:sz w:val="24"/>
        </w:rPr>
        <w:t>Uspořádání sedadel</w:t>
      </w:r>
    </w:p>
    <w:p w:rsidR="00733E09" w:rsidRDefault="00733E09" w:rsidP="00733E09">
      <w:pPr>
        <w:spacing w:before="120" w:line="360" w:lineRule="auto"/>
        <w:ind w:firstLine="0"/>
        <w:rPr>
          <w:rFonts w:ascii="Tahoma" w:hAnsi="Tahoma" w:cs="Tahoma"/>
          <w:i/>
          <w:sz w:val="24"/>
        </w:rPr>
      </w:pPr>
      <w:r>
        <w:rPr>
          <w:rFonts w:ascii="Tahoma" w:hAnsi="Tahoma" w:cs="Tahoma"/>
          <w:i/>
          <w:sz w:val="24"/>
        </w:rPr>
        <w:t>Platí text bodu 2.1</w:t>
      </w:r>
      <w:r w:rsidR="005E6229">
        <w:rPr>
          <w:rFonts w:ascii="Tahoma" w:hAnsi="Tahoma" w:cs="Tahoma"/>
          <w:i/>
          <w:sz w:val="24"/>
        </w:rPr>
        <w:t>3</w:t>
      </w:r>
      <w:r>
        <w:rPr>
          <w:rFonts w:ascii="Tahoma" w:hAnsi="Tahoma" w:cs="Tahoma"/>
          <w:i/>
          <w:sz w:val="24"/>
        </w:rPr>
        <w:t xml:space="preserve">, článku 2., kapitoly II. Technických a provozních standardů ODIS s výjimkou povinnosti </w:t>
      </w:r>
      <w:r w:rsidR="005E6229">
        <w:rPr>
          <w:rFonts w:ascii="Tahoma" w:hAnsi="Tahoma" w:cs="Tahoma"/>
          <w:i/>
          <w:sz w:val="24"/>
        </w:rPr>
        <w:t xml:space="preserve">minimálního počtu míst určených k sezení (počet míst se snižuje na 24, s výjimkou </w:t>
      </w:r>
      <w:r>
        <w:rPr>
          <w:rFonts w:ascii="Tahoma" w:hAnsi="Tahoma" w:cs="Tahoma"/>
          <w:i/>
          <w:sz w:val="24"/>
        </w:rPr>
        <w:t>umístění sedadel dle jejich uvedených nejmenších vzdáleností</w:t>
      </w:r>
      <w:r w:rsidR="00DC246C">
        <w:rPr>
          <w:rFonts w:ascii="Tahoma" w:hAnsi="Tahoma" w:cs="Tahoma"/>
          <w:i/>
          <w:sz w:val="24"/>
        </w:rPr>
        <w:t xml:space="preserve">, </w:t>
      </w:r>
      <w:bookmarkStart w:id="0" w:name="_GoBack"/>
      <w:bookmarkEnd w:id="0"/>
      <w:r w:rsidR="005E6229">
        <w:rPr>
          <w:rFonts w:ascii="Tahoma" w:hAnsi="Tahoma" w:cs="Tahoma"/>
          <w:i/>
          <w:sz w:val="24"/>
        </w:rPr>
        <w:t>s výjimkou provedení polstrování</w:t>
      </w:r>
      <w:r w:rsidR="00DC246C">
        <w:rPr>
          <w:rFonts w:ascii="Tahoma" w:hAnsi="Tahoma" w:cs="Tahoma"/>
          <w:i/>
          <w:sz w:val="24"/>
        </w:rPr>
        <w:t xml:space="preserve"> (výška molitanu a použitý potah), s výjimkou provedení madel a podlahové krytiny</w:t>
      </w:r>
      <w:r w:rsidR="005E6229">
        <w:rPr>
          <w:rFonts w:ascii="Tahoma" w:hAnsi="Tahoma" w:cs="Tahoma"/>
          <w:i/>
          <w:sz w:val="24"/>
        </w:rPr>
        <w:t>.</w:t>
      </w:r>
    </w:p>
    <w:sectPr w:rsidR="00733E09" w:rsidSect="00A80C8C"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6DD" w:rsidRDefault="00E066DD" w:rsidP="00A9299A">
      <w:r>
        <w:separator/>
      </w:r>
    </w:p>
  </w:endnote>
  <w:endnote w:type="continuationSeparator" w:id="0">
    <w:p w:rsidR="00E066DD" w:rsidRDefault="00E066DD" w:rsidP="00A92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6DD" w:rsidRDefault="00E066DD" w:rsidP="00A9299A">
      <w:r>
        <w:separator/>
      </w:r>
    </w:p>
  </w:footnote>
  <w:footnote w:type="continuationSeparator" w:id="0">
    <w:p w:rsidR="00E066DD" w:rsidRDefault="00E066DD" w:rsidP="00A929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F58" w:rsidRDefault="004D5F58" w:rsidP="00B219AC">
    <w:pPr>
      <w:ind w:firstLine="0"/>
      <w:rPr>
        <w:rFonts w:ascii="Tahoma" w:hAnsi="Tahoma" w:cs="Tahoma"/>
        <w:noProof/>
        <w:sz w:val="20"/>
        <w:szCs w:val="20"/>
        <w:u w:val="single"/>
      </w:rPr>
    </w:pPr>
    <w:r>
      <w:rPr>
        <w:rFonts w:ascii="Tahoma" w:hAnsi="Tahoma" w:cs="Tahoma"/>
        <w:noProof/>
        <w:sz w:val="20"/>
        <w:szCs w:val="20"/>
        <w:u w:val="single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6DBB24F0" wp14:editId="3F850A57">
              <wp:simplePos x="0" y="0"/>
              <wp:positionH relativeFrom="column">
                <wp:posOffset>1047750</wp:posOffset>
              </wp:positionH>
              <wp:positionV relativeFrom="paragraph">
                <wp:posOffset>37465</wp:posOffset>
              </wp:positionV>
              <wp:extent cx="4754880" cy="191386"/>
              <wp:effectExtent l="0" t="0" r="0" b="0"/>
              <wp:wrapNone/>
              <wp:docPr id="2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54880" cy="19138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D5F58" w:rsidRPr="005647C4" w:rsidRDefault="004D5F58" w:rsidP="004D5F58">
                          <w:pPr>
                            <w:spacing w:after="360"/>
                            <w:jc w:val="right"/>
                            <w:rPr>
                              <w:rFonts w:ascii="Tahoma" w:hAnsi="Tahoma" w:cs="Tahoma"/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ahoma" w:hAnsi="Tahoma" w:cs="Tahoma"/>
                              <w:i/>
                              <w:sz w:val="20"/>
                              <w:szCs w:val="20"/>
                            </w:rPr>
                            <w:t>Výjimky v plnění bodů Technických a provozních standardů – Příloha č. 20</w:t>
                          </w:r>
                        </w:p>
                        <w:p w:rsidR="004D5F58" w:rsidRPr="00A80C8C" w:rsidRDefault="004D5F58" w:rsidP="004D5F58">
                          <w:pPr>
                            <w:jc w:val="right"/>
                            <w:rPr>
                              <w:i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5400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6DBB24F0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left:0;text-align:left;margin-left:82.5pt;margin-top:2.95pt;width:374.4pt;height:15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1KSAAIAAMcDAAAOAAAAZHJzL2Uyb0RvYy54bWysU9tu2zAMfR+wfxD0vvgyp02NOEXXosOA&#10;7gK0+wBFlm1htqhRSuzsj/Yd+7FRcpJ129uwF4GkqMPDQ2p9PQ092yt0GkzFs0XKmTISam3ain9+&#10;un+14sx5YWrRg1EVPyjHrzcvX6xHW6ocOuhrhYxAjCtHW/HOe1smiZOdGoRbgFWGLhvAQXhysU1q&#10;FCOhD32Sp+lFMgLWFkEq5yh6N1/yTcRvGiX9x6ZxyrO+4sTNxxPjuQ1nslmLskVhOy2PNMQ/sBiE&#10;NlT0DHUnvGA71H9BDVoiOGj8QsKQQNNoqWIP1E2W/tHNYyesir2QOM6eZXL/D1Z+2H9CpuuK55wZ&#10;MdCIntTkYf/jO7PQK5YHiUbrSsp8tJTrpzcw0ahju84+gPzimIHbTphW3SDC2ClRE8UsvEyePZ1x&#10;XADZju+hplpi5yECTQ0OQT9ShBE6jepwHg/xYZKCxeWyWK3oStJddpW9Xl3EEqI8vbbo/FsFAwtG&#10;xZHGH9HF/sH5wEaUp5RQzMC97vu4Ar35LUCJIRLZB8IzdT9tp6MaW6gP1AfCvFH0A8joAL9xNtI2&#10;Vdx93QlUnPXvDGmxLNI0rF90yMBoXGVFQc42OsXyMidHGEkwFfcn89bP67qzqNuOqszKG7gh7Rod&#10;2woiz4yOnGlbYrfHzQ7r+NyPWb/+3+YnAAAA//8DAFBLAwQUAAYACAAAACEAs3ecZOAAAAAIAQAA&#10;DwAAAGRycy9kb3ducmV2LnhtbEyPy07DMBBF90j8gzVI7KhTqoY2xKkACeiiArVQiaUbD3kQj9PY&#10;acLfM6xgeXVHd85JV6NtxAk7XzlSMJ1EIJByZyoqFLy/PV4tQPigyejGESr4Rg+r7Pws1YlxA23x&#10;tAuF4BHyiVZQhtAmUvq8RKv9xLVI3H26zurAsSuk6fTA47aR11EUS6sr4g+lbvGhxPxr11sFzfHV&#10;rtcv++G43/Qfz3Wo72+eaqUuL8a7WxABx/B3DL/4jA4ZMx1cT8aLhnM8Z5egYL4Ewf1yOmOVg4JZ&#10;HIHMUvlfIPsBAAD//wMAUEsBAi0AFAAGAAgAAAAhALaDOJL+AAAA4QEAABMAAAAAAAAAAAAAAAAA&#10;AAAAAFtDb250ZW50X1R5cGVzXS54bWxQSwECLQAUAAYACAAAACEAOP0h/9YAAACUAQAACwAAAAAA&#10;AAAAAAAAAAAvAQAAX3JlbHMvLnJlbHNQSwECLQAUAAYACAAAACEAcmNSkgACAADHAwAADgAAAAAA&#10;AAAAAAAAAAAuAgAAZHJzL2Uyb0RvYy54bWxQSwECLQAUAAYACAAAACEAs3ecZOAAAAAIAQAADwAA&#10;AAAAAAAAAAAAAABaBAAAZHJzL2Rvd25yZXYueG1sUEsFBgAAAAAEAAQA8wAAAGcFAAAAAA==&#10;" filled="f" stroked="f">
              <v:textbox inset="1.5mm,0">
                <w:txbxContent>
                  <w:p w:rsidR="004D5F58" w:rsidRPr="005647C4" w:rsidRDefault="004D5F58" w:rsidP="004D5F58">
                    <w:pPr>
                      <w:spacing w:after="360"/>
                      <w:jc w:val="right"/>
                      <w:rPr>
                        <w:rFonts w:ascii="Tahoma" w:hAnsi="Tahoma" w:cs="Tahoma"/>
                        <w:i/>
                        <w:sz w:val="20"/>
                        <w:szCs w:val="20"/>
                      </w:rPr>
                    </w:pPr>
                    <w:r>
                      <w:rPr>
                        <w:rFonts w:ascii="Tahoma" w:hAnsi="Tahoma" w:cs="Tahoma"/>
                        <w:i/>
                        <w:sz w:val="20"/>
                        <w:szCs w:val="20"/>
                      </w:rPr>
                      <w:t>Výjimky v plnění bodů Technických a provozních standardů</w:t>
                    </w:r>
                    <w:r>
                      <w:rPr>
                        <w:rFonts w:ascii="Tahoma" w:hAnsi="Tahoma" w:cs="Tahoma"/>
                        <w:i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ahoma" w:hAnsi="Tahoma" w:cs="Tahoma"/>
                        <w:i/>
                        <w:sz w:val="20"/>
                        <w:szCs w:val="20"/>
                      </w:rPr>
                      <w:t xml:space="preserve">– Příloha č. </w:t>
                    </w:r>
                    <w:r>
                      <w:rPr>
                        <w:rFonts w:ascii="Tahoma" w:hAnsi="Tahoma" w:cs="Tahoma"/>
                        <w:i/>
                        <w:sz w:val="20"/>
                        <w:szCs w:val="20"/>
                      </w:rPr>
                      <w:t>20</w:t>
                    </w:r>
                  </w:p>
                  <w:p w:rsidR="004D5F58" w:rsidRPr="00A80C8C" w:rsidRDefault="004D5F58" w:rsidP="004D5F58">
                    <w:pPr>
                      <w:jc w:val="right"/>
                      <w:rPr>
                        <w:i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B219AC" w:rsidRPr="00A80C8C" w:rsidRDefault="00B219AC" w:rsidP="00B219AC">
    <w:pPr>
      <w:ind w:firstLine="0"/>
      <w:rPr>
        <w:rFonts w:ascii="Tahoma" w:hAnsi="Tahoma" w:cs="Tahoma"/>
        <w:b/>
        <w:sz w:val="20"/>
        <w:szCs w:val="20"/>
        <w:u w:val="single"/>
      </w:rPr>
    </w:pPr>
    <w:r>
      <w:rPr>
        <w:rFonts w:ascii="Tahoma" w:hAnsi="Tahoma" w:cs="Tahoma"/>
        <w:sz w:val="24"/>
        <w:u w:val="single"/>
      </w:rPr>
      <w:t>__</w:t>
    </w:r>
    <w:r w:rsidRPr="00B9118B">
      <w:rPr>
        <w:rFonts w:ascii="Tahoma" w:hAnsi="Tahoma" w:cs="Tahoma"/>
        <w:sz w:val="24"/>
        <w:u w:val="single"/>
      </w:rPr>
      <w:t>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F58" w:rsidRDefault="00CE3E6C" w:rsidP="00A80C8C">
    <w:pPr>
      <w:ind w:firstLine="0"/>
      <w:rPr>
        <w:rFonts w:ascii="Tahoma" w:hAnsi="Tahoma" w:cs="Tahoma"/>
        <w:sz w:val="24"/>
        <w:u w:val="single"/>
      </w:rPr>
    </w:pPr>
    <w:r>
      <w:rPr>
        <w:rFonts w:ascii="Tahoma" w:hAnsi="Tahoma" w:cs="Tahoma"/>
        <w:noProof/>
        <w:sz w:val="20"/>
        <w:szCs w:val="20"/>
        <w:u w:val="singl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77B3F9C" wp14:editId="7E442899">
              <wp:simplePos x="0" y="0"/>
              <wp:positionH relativeFrom="column">
                <wp:posOffset>976631</wp:posOffset>
              </wp:positionH>
              <wp:positionV relativeFrom="paragraph">
                <wp:posOffset>83820</wp:posOffset>
              </wp:positionV>
              <wp:extent cx="4754880" cy="191386"/>
              <wp:effectExtent l="0" t="0" r="0" b="0"/>
              <wp:wrapNone/>
              <wp:docPr id="8" name="Textové po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54880" cy="19138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47C4" w:rsidRPr="005647C4" w:rsidRDefault="004D5F58" w:rsidP="006B53DB">
                          <w:pPr>
                            <w:spacing w:after="360"/>
                            <w:jc w:val="right"/>
                            <w:rPr>
                              <w:rFonts w:ascii="Tahoma" w:hAnsi="Tahoma" w:cs="Tahoma"/>
                              <w:i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ahoma" w:hAnsi="Tahoma" w:cs="Tahoma"/>
                              <w:i/>
                              <w:sz w:val="20"/>
                              <w:szCs w:val="20"/>
                            </w:rPr>
                            <w:t xml:space="preserve">Výjimky v plnění bodů </w:t>
                          </w:r>
                          <w:r w:rsidR="00E75E0E">
                            <w:rPr>
                              <w:rFonts w:ascii="Tahoma" w:hAnsi="Tahoma" w:cs="Tahoma"/>
                              <w:i/>
                              <w:sz w:val="20"/>
                              <w:szCs w:val="20"/>
                            </w:rPr>
                            <w:t>Technick</w:t>
                          </w:r>
                          <w:r>
                            <w:rPr>
                              <w:rFonts w:ascii="Tahoma" w:hAnsi="Tahoma" w:cs="Tahoma"/>
                              <w:i/>
                              <w:sz w:val="20"/>
                              <w:szCs w:val="20"/>
                            </w:rPr>
                            <w:t>ých</w:t>
                          </w:r>
                          <w:r w:rsidR="00E75E0E">
                            <w:rPr>
                              <w:rFonts w:ascii="Tahoma" w:hAnsi="Tahoma" w:cs="Tahoma"/>
                              <w:i/>
                              <w:sz w:val="20"/>
                              <w:szCs w:val="20"/>
                            </w:rPr>
                            <w:t xml:space="preserve"> a provozní</w:t>
                          </w:r>
                          <w:r>
                            <w:rPr>
                              <w:rFonts w:ascii="Tahoma" w:hAnsi="Tahoma" w:cs="Tahoma"/>
                              <w:i/>
                              <w:sz w:val="20"/>
                              <w:szCs w:val="20"/>
                            </w:rPr>
                            <w:t>ch</w:t>
                          </w:r>
                          <w:r w:rsidR="00E75E0E">
                            <w:rPr>
                              <w:rFonts w:ascii="Tahoma" w:hAnsi="Tahoma" w:cs="Tahoma"/>
                              <w:i/>
                              <w:sz w:val="20"/>
                              <w:szCs w:val="20"/>
                            </w:rPr>
                            <w:t xml:space="preserve"> standard</w:t>
                          </w:r>
                          <w:r>
                            <w:rPr>
                              <w:rFonts w:ascii="Tahoma" w:hAnsi="Tahoma" w:cs="Tahoma"/>
                              <w:i/>
                              <w:sz w:val="20"/>
                              <w:szCs w:val="20"/>
                            </w:rPr>
                            <w:t xml:space="preserve">ů </w:t>
                          </w:r>
                          <w:r w:rsidR="00E75E0E">
                            <w:rPr>
                              <w:rFonts w:ascii="Tahoma" w:hAnsi="Tahoma" w:cs="Tahoma"/>
                              <w:i/>
                              <w:sz w:val="20"/>
                              <w:szCs w:val="20"/>
                            </w:rPr>
                            <w:t xml:space="preserve">– Příloha č. </w:t>
                          </w:r>
                          <w:r>
                            <w:rPr>
                              <w:rFonts w:ascii="Tahoma" w:hAnsi="Tahoma" w:cs="Tahoma"/>
                              <w:i/>
                              <w:sz w:val="20"/>
                              <w:szCs w:val="20"/>
                            </w:rPr>
                            <w:t>20</w:t>
                          </w:r>
                        </w:p>
                        <w:p w:rsidR="00CE3E6C" w:rsidRPr="00A80C8C" w:rsidRDefault="00CE3E6C" w:rsidP="00A80C8C">
                          <w:pPr>
                            <w:jc w:val="right"/>
                            <w:rPr>
                              <w:i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5400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677B3F9C" id="_x0000_t202" coordsize="21600,21600" o:spt="202" path="m,l,21600r21600,l21600,xe">
              <v:stroke joinstyle="miter"/>
              <v:path gradientshapeok="t" o:connecttype="rect"/>
            </v:shapetype>
            <v:shape id="Textové pole 8" o:spid="_x0000_s1027" type="#_x0000_t202" style="position:absolute;left:0;text-align:left;margin-left:76.9pt;margin-top:6.6pt;width:374.4pt;height:15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yJ1AgIAAM4DAAAOAAAAZHJzL2Uyb0RvYy54bWysU11u2zAMfh+wOwh6X2xnTusacYquRYcB&#10;3Q/Q7gCKLNvCbFGjlNjZjXaOXWyUnGTd9jbsRSAp6uPHj9T6ehp6tlfoNJiKZ4uUM2Uk1Nq0Ff/8&#10;dP+q4Mx5YWrRg1EVPyjHrzcvX6xHW6oldNDXChmBGFeOtuKd97ZMEic7NQi3AKsMXTaAg/DkYpvU&#10;KEZCH/pkmaYXyQhYWwSpnKPo3XzJNxG/aZT0H5vGKc/6ihM3H0+M5zacyWYtyhaF7bQ80hD/wGIQ&#10;2lDRM9Sd8ILtUP8FNWiJ4KDxCwlDAk2jpYo9UDdZ+kc3j52wKvZC4jh7lsn9P1j5Yf8Jma4rToMy&#10;YqARPanJw/7Hd2ahV6wIEo3WlZT5aCnXT29golHHdp19APnFMQO3nTCtukGEsVOiJopZeJk8ezrj&#10;uACyHd9DTbXEzkMEmhocgn6kCCN0GtXhPB7iwyQF88tVXhR0Jekuu8peFxexhChPry06/1bBwIJR&#10;caTxR3Sxf3A+sBHlKSUUM3Cv+z6uQG9+C1BiiET2gfBM3U/bKWq1PImyhfpA7SDMi0UfgYwO8Btn&#10;Iy1Vxd3XnUDFWf/OkCSrPE3DFkaHDIzGVZbn5Gyjk68ul+QIIwmm4v5k3vp5a3cWddtRlXkABm5I&#10;wkbH7oLWM6MjdVqa2PRxwcNWPvdj1q9vuPkJAAD//wMAUEsDBBQABgAIAAAAIQB+W7PF4QAAAAkB&#10;AAAPAAAAZHJzL2Rvd25yZXYueG1sTI/NTsMwEITvSLyDtUjcqEMCLYQ4FSABPSAqCpU4usmSH+x1&#10;GjtNeHuWE9xmNKPZb7PlZI04YO8bRwrOZxEIpMKVDVUK3t8ezq5A+KCp1MYRKvhGD8v8+CjTaelG&#10;esXDJlSCR8inWkEdQpdK6YsarfYz1yFx9ul6qwPbvpJlr0cet0bGUTSXVjfEF2rd4X2NxddmsArM&#10;fm1Xq5ftuN8+Dx9PbWjvFo+tUqcn0+0NiIBT+CvDLz6jQ85MOzdQ6YVhf5kwemCRxCC4cB3FcxA7&#10;BRdJAjLP5P8P8h8AAAD//wMAUEsBAi0AFAAGAAgAAAAhALaDOJL+AAAA4QEAABMAAAAAAAAAAAAA&#10;AAAAAAAAAFtDb250ZW50X1R5cGVzXS54bWxQSwECLQAUAAYACAAAACEAOP0h/9YAAACUAQAACwAA&#10;AAAAAAAAAAAAAAAvAQAAX3JlbHMvLnJlbHNQSwECLQAUAAYACAAAACEAM58idQICAADOAwAADgAA&#10;AAAAAAAAAAAAAAAuAgAAZHJzL2Uyb0RvYy54bWxQSwECLQAUAAYACAAAACEAfluzxeEAAAAJAQAA&#10;DwAAAAAAAAAAAAAAAABcBAAAZHJzL2Rvd25yZXYueG1sUEsFBgAAAAAEAAQA8wAAAGoFAAAAAA==&#10;" filled="f" stroked="f">
              <v:textbox inset="1.5mm,0">
                <w:txbxContent>
                  <w:p w:rsidR="005647C4" w:rsidRPr="005647C4" w:rsidRDefault="004D5F58" w:rsidP="006B53DB">
                    <w:pPr>
                      <w:spacing w:after="360"/>
                      <w:jc w:val="right"/>
                      <w:rPr>
                        <w:rFonts w:ascii="Tahoma" w:hAnsi="Tahoma" w:cs="Tahoma"/>
                        <w:i/>
                        <w:sz w:val="20"/>
                        <w:szCs w:val="20"/>
                      </w:rPr>
                    </w:pPr>
                    <w:r>
                      <w:rPr>
                        <w:rFonts w:ascii="Tahoma" w:hAnsi="Tahoma" w:cs="Tahoma"/>
                        <w:i/>
                        <w:sz w:val="20"/>
                        <w:szCs w:val="20"/>
                      </w:rPr>
                      <w:t xml:space="preserve">Výjimky v plnění bodů </w:t>
                    </w:r>
                    <w:r w:rsidR="00E75E0E">
                      <w:rPr>
                        <w:rFonts w:ascii="Tahoma" w:hAnsi="Tahoma" w:cs="Tahoma"/>
                        <w:i/>
                        <w:sz w:val="20"/>
                        <w:szCs w:val="20"/>
                      </w:rPr>
                      <w:t>Technick</w:t>
                    </w:r>
                    <w:r>
                      <w:rPr>
                        <w:rFonts w:ascii="Tahoma" w:hAnsi="Tahoma" w:cs="Tahoma"/>
                        <w:i/>
                        <w:sz w:val="20"/>
                        <w:szCs w:val="20"/>
                      </w:rPr>
                      <w:t>ých</w:t>
                    </w:r>
                    <w:r w:rsidR="00E75E0E">
                      <w:rPr>
                        <w:rFonts w:ascii="Tahoma" w:hAnsi="Tahoma" w:cs="Tahoma"/>
                        <w:i/>
                        <w:sz w:val="20"/>
                        <w:szCs w:val="20"/>
                      </w:rPr>
                      <w:t xml:space="preserve"> a provozní</w:t>
                    </w:r>
                    <w:r>
                      <w:rPr>
                        <w:rFonts w:ascii="Tahoma" w:hAnsi="Tahoma" w:cs="Tahoma"/>
                        <w:i/>
                        <w:sz w:val="20"/>
                        <w:szCs w:val="20"/>
                      </w:rPr>
                      <w:t>ch</w:t>
                    </w:r>
                    <w:r w:rsidR="00E75E0E">
                      <w:rPr>
                        <w:rFonts w:ascii="Tahoma" w:hAnsi="Tahoma" w:cs="Tahoma"/>
                        <w:i/>
                        <w:sz w:val="20"/>
                        <w:szCs w:val="20"/>
                      </w:rPr>
                      <w:t xml:space="preserve"> standard</w:t>
                    </w:r>
                    <w:r>
                      <w:rPr>
                        <w:rFonts w:ascii="Tahoma" w:hAnsi="Tahoma" w:cs="Tahoma"/>
                        <w:i/>
                        <w:sz w:val="20"/>
                        <w:szCs w:val="20"/>
                      </w:rPr>
                      <w:t xml:space="preserve">ů </w:t>
                    </w:r>
                    <w:r w:rsidR="00E75E0E">
                      <w:rPr>
                        <w:rFonts w:ascii="Tahoma" w:hAnsi="Tahoma" w:cs="Tahoma"/>
                        <w:i/>
                        <w:sz w:val="20"/>
                        <w:szCs w:val="20"/>
                      </w:rPr>
                      <w:t xml:space="preserve">– Příloha č. </w:t>
                    </w:r>
                    <w:r>
                      <w:rPr>
                        <w:rFonts w:ascii="Tahoma" w:hAnsi="Tahoma" w:cs="Tahoma"/>
                        <w:i/>
                        <w:sz w:val="20"/>
                        <w:szCs w:val="20"/>
                      </w:rPr>
                      <w:t>20</w:t>
                    </w:r>
                  </w:p>
                  <w:p w:rsidR="00CE3E6C" w:rsidRPr="00A80C8C" w:rsidRDefault="00CE3E6C" w:rsidP="00A80C8C">
                    <w:pPr>
                      <w:jc w:val="right"/>
                      <w:rPr>
                        <w:i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CE3E6C" w:rsidRPr="00A80C8C" w:rsidRDefault="00CE3E6C" w:rsidP="00A80C8C">
    <w:pPr>
      <w:ind w:firstLine="0"/>
      <w:rPr>
        <w:rFonts w:ascii="Tahoma" w:hAnsi="Tahoma" w:cs="Tahoma"/>
        <w:b/>
        <w:sz w:val="20"/>
        <w:szCs w:val="20"/>
        <w:u w:val="single"/>
      </w:rPr>
    </w:pPr>
    <w:r w:rsidRPr="00B9118B">
      <w:rPr>
        <w:rFonts w:ascii="Tahoma" w:hAnsi="Tahoma" w:cs="Tahoma"/>
        <w:sz w:val="24"/>
        <w:u w:val="single"/>
      </w:rPr>
      <w:t>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2014C"/>
    <w:multiLevelType w:val="hybridMultilevel"/>
    <w:tmpl w:val="C3D2E2EA"/>
    <w:lvl w:ilvl="0" w:tplc="23CCBC44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16252B"/>
    <w:multiLevelType w:val="multilevel"/>
    <w:tmpl w:val="45D0AD0A"/>
    <w:lvl w:ilvl="0">
      <w:start w:val="1"/>
      <w:numFmt w:val="decimal"/>
      <w:pStyle w:val="Nadpis1"/>
      <w:lvlText w:val="%1."/>
      <w:lvlJc w:val="left"/>
      <w:pPr>
        <w:ind w:left="432" w:hanging="432"/>
      </w:pPr>
      <w:rPr>
        <w:rFonts w:ascii="Tahoma" w:hAnsi="Tahoma" w:hint="default"/>
        <w:b/>
        <w:i w:val="0"/>
        <w:sz w:val="32"/>
      </w:rPr>
    </w:lvl>
    <w:lvl w:ilvl="1">
      <w:start w:val="2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0F340103"/>
    <w:multiLevelType w:val="multilevel"/>
    <w:tmpl w:val="23363CE2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  <w:sz w:val="22"/>
      </w:rPr>
    </w:lvl>
    <w:lvl w:ilvl="1">
      <w:start w:val="3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0FF3032B"/>
    <w:multiLevelType w:val="hybridMultilevel"/>
    <w:tmpl w:val="C0B809D2"/>
    <w:lvl w:ilvl="0" w:tplc="503A58E6">
      <w:start w:val="4"/>
      <w:numFmt w:val="decimal"/>
      <w:lvlText w:val="%1."/>
      <w:lvlJc w:val="left"/>
      <w:pPr>
        <w:ind w:left="129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5314A"/>
    <w:multiLevelType w:val="multilevel"/>
    <w:tmpl w:val="23363CE2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  <w:sz w:val="22"/>
      </w:rPr>
    </w:lvl>
    <w:lvl w:ilvl="1">
      <w:start w:val="3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>
    <w:nsid w:val="1315374B"/>
    <w:multiLevelType w:val="multilevel"/>
    <w:tmpl w:val="1B12C25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17B07F64"/>
    <w:multiLevelType w:val="multilevel"/>
    <w:tmpl w:val="90C451D8"/>
    <w:lvl w:ilvl="0">
      <w:start w:val="3"/>
      <w:numFmt w:val="decimal"/>
      <w:lvlText w:val="%1."/>
      <w:lvlJc w:val="left"/>
      <w:pPr>
        <w:ind w:left="432" w:hanging="432"/>
      </w:pPr>
      <w:rPr>
        <w:rFonts w:ascii="Tahoma" w:hAnsi="Tahoma" w:hint="default"/>
        <w:b/>
        <w:i w:val="0"/>
        <w:sz w:val="3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1C953E20"/>
    <w:multiLevelType w:val="multilevel"/>
    <w:tmpl w:val="7276A80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sz w:val="22"/>
      </w:rPr>
    </w:lvl>
    <w:lvl w:ilvl="1">
      <w:start w:val="1"/>
      <w:numFmt w:val="decimal"/>
      <w:lvlText w:val="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1F693002"/>
    <w:multiLevelType w:val="multilevel"/>
    <w:tmpl w:val="E11479C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sz w:val="22"/>
      </w:rPr>
    </w:lvl>
    <w:lvl w:ilvl="1">
      <w:start w:val="1"/>
      <w:numFmt w:val="decimal"/>
      <w:lvlText w:val="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>
    <w:nsid w:val="1F9308E4"/>
    <w:multiLevelType w:val="multilevel"/>
    <w:tmpl w:val="23363CE2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  <w:sz w:val="22"/>
      </w:rPr>
    </w:lvl>
    <w:lvl w:ilvl="1">
      <w:start w:val="3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>
    <w:nsid w:val="1FD14EB5"/>
    <w:multiLevelType w:val="hybridMultilevel"/>
    <w:tmpl w:val="A31837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9A6F2F0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362316">
      <w:start w:val="2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9B127384">
      <w:start w:val="101"/>
      <w:numFmt w:val="decimal"/>
      <w:lvlText w:val="%6"/>
      <w:lvlJc w:val="left"/>
      <w:pPr>
        <w:tabs>
          <w:tab w:val="num" w:pos="4620"/>
        </w:tabs>
        <w:ind w:left="4620" w:hanging="480"/>
      </w:pPr>
      <w:rPr>
        <w:rFonts w:hint="default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0F227E3"/>
    <w:multiLevelType w:val="multilevel"/>
    <w:tmpl w:val="FE80062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2">
    <w:nsid w:val="28476A3D"/>
    <w:multiLevelType w:val="hybridMultilevel"/>
    <w:tmpl w:val="FFF853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74748E"/>
    <w:multiLevelType w:val="multilevel"/>
    <w:tmpl w:val="1B12C25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>
    <w:nsid w:val="2AB05256"/>
    <w:multiLevelType w:val="multilevel"/>
    <w:tmpl w:val="1B12C25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>
    <w:nsid w:val="2EC205D9"/>
    <w:multiLevelType w:val="hybridMultilevel"/>
    <w:tmpl w:val="06CCFACE"/>
    <w:lvl w:ilvl="0" w:tplc="0405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6">
    <w:nsid w:val="304D2A43"/>
    <w:multiLevelType w:val="multilevel"/>
    <w:tmpl w:val="23363CE2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  <w:sz w:val="22"/>
      </w:rPr>
    </w:lvl>
    <w:lvl w:ilvl="1">
      <w:start w:val="3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40331D4E"/>
    <w:multiLevelType w:val="hybridMultilevel"/>
    <w:tmpl w:val="04CC3E32"/>
    <w:lvl w:ilvl="0" w:tplc="0405000F">
      <w:start w:val="1"/>
      <w:numFmt w:val="decimal"/>
      <w:lvlText w:val="%1."/>
      <w:lvlJc w:val="left"/>
      <w:pPr>
        <w:ind w:left="1296" w:hanging="360"/>
      </w:pPr>
    </w:lvl>
    <w:lvl w:ilvl="1" w:tplc="04050019" w:tentative="1">
      <w:start w:val="1"/>
      <w:numFmt w:val="lowerLetter"/>
      <w:lvlText w:val="%2."/>
      <w:lvlJc w:val="left"/>
      <w:pPr>
        <w:ind w:left="2016" w:hanging="360"/>
      </w:pPr>
    </w:lvl>
    <w:lvl w:ilvl="2" w:tplc="0405001B" w:tentative="1">
      <w:start w:val="1"/>
      <w:numFmt w:val="lowerRoman"/>
      <w:lvlText w:val="%3."/>
      <w:lvlJc w:val="right"/>
      <w:pPr>
        <w:ind w:left="2736" w:hanging="180"/>
      </w:pPr>
    </w:lvl>
    <w:lvl w:ilvl="3" w:tplc="0405000F" w:tentative="1">
      <w:start w:val="1"/>
      <w:numFmt w:val="decimal"/>
      <w:lvlText w:val="%4."/>
      <w:lvlJc w:val="left"/>
      <w:pPr>
        <w:ind w:left="3456" w:hanging="360"/>
      </w:pPr>
    </w:lvl>
    <w:lvl w:ilvl="4" w:tplc="04050019" w:tentative="1">
      <w:start w:val="1"/>
      <w:numFmt w:val="lowerLetter"/>
      <w:lvlText w:val="%5."/>
      <w:lvlJc w:val="left"/>
      <w:pPr>
        <w:ind w:left="4176" w:hanging="360"/>
      </w:pPr>
    </w:lvl>
    <w:lvl w:ilvl="5" w:tplc="0405001B" w:tentative="1">
      <w:start w:val="1"/>
      <w:numFmt w:val="lowerRoman"/>
      <w:lvlText w:val="%6."/>
      <w:lvlJc w:val="right"/>
      <w:pPr>
        <w:ind w:left="4896" w:hanging="180"/>
      </w:pPr>
    </w:lvl>
    <w:lvl w:ilvl="6" w:tplc="0405000F" w:tentative="1">
      <w:start w:val="1"/>
      <w:numFmt w:val="decimal"/>
      <w:lvlText w:val="%7."/>
      <w:lvlJc w:val="left"/>
      <w:pPr>
        <w:ind w:left="5616" w:hanging="360"/>
      </w:pPr>
    </w:lvl>
    <w:lvl w:ilvl="7" w:tplc="04050019" w:tentative="1">
      <w:start w:val="1"/>
      <w:numFmt w:val="lowerLetter"/>
      <w:lvlText w:val="%8."/>
      <w:lvlJc w:val="left"/>
      <w:pPr>
        <w:ind w:left="6336" w:hanging="360"/>
      </w:pPr>
    </w:lvl>
    <w:lvl w:ilvl="8" w:tplc="040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8">
    <w:nsid w:val="44052D7B"/>
    <w:multiLevelType w:val="multilevel"/>
    <w:tmpl w:val="1B12C25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>
    <w:nsid w:val="47A0191E"/>
    <w:multiLevelType w:val="hybridMultilevel"/>
    <w:tmpl w:val="9154B2EE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4E8F0A8B"/>
    <w:multiLevelType w:val="multilevel"/>
    <w:tmpl w:val="23363CE2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  <w:sz w:val="22"/>
      </w:rPr>
    </w:lvl>
    <w:lvl w:ilvl="1">
      <w:start w:val="3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>
    <w:nsid w:val="50FC0D9D"/>
    <w:multiLevelType w:val="multilevel"/>
    <w:tmpl w:val="1B12C25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>
    <w:nsid w:val="56A77E28"/>
    <w:multiLevelType w:val="multilevel"/>
    <w:tmpl w:val="7276A80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sz w:val="22"/>
      </w:rPr>
    </w:lvl>
    <w:lvl w:ilvl="1">
      <w:start w:val="1"/>
      <w:numFmt w:val="decimal"/>
      <w:lvlText w:val="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>
    <w:nsid w:val="56C1694A"/>
    <w:multiLevelType w:val="hybridMultilevel"/>
    <w:tmpl w:val="CE96F8E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91247E5"/>
    <w:multiLevelType w:val="multilevel"/>
    <w:tmpl w:val="1B12C25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>
    <w:nsid w:val="5C446D38"/>
    <w:multiLevelType w:val="hybridMultilevel"/>
    <w:tmpl w:val="ADEEF12A"/>
    <w:lvl w:ilvl="0" w:tplc="643A899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02CF68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3061C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84BB6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3880CD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B05CC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0CE05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46A0F8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6EB89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0F733E2"/>
    <w:multiLevelType w:val="hybridMultilevel"/>
    <w:tmpl w:val="DDE2AF70"/>
    <w:lvl w:ilvl="0" w:tplc="B5C0330C">
      <w:start w:val="1"/>
      <w:numFmt w:val="decimal"/>
      <w:lvlText w:val="%1.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E672A5"/>
    <w:multiLevelType w:val="hybridMultilevel"/>
    <w:tmpl w:val="DD907F9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62EE7E8A"/>
    <w:multiLevelType w:val="multilevel"/>
    <w:tmpl w:val="E11479C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sz w:val="22"/>
      </w:rPr>
    </w:lvl>
    <w:lvl w:ilvl="1">
      <w:start w:val="1"/>
      <w:numFmt w:val="decimal"/>
      <w:lvlText w:val="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>
    <w:nsid w:val="63782EDD"/>
    <w:multiLevelType w:val="hybridMultilevel"/>
    <w:tmpl w:val="FB08F9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011FD8"/>
    <w:multiLevelType w:val="multilevel"/>
    <w:tmpl w:val="CBC60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6DB933F4"/>
    <w:multiLevelType w:val="hybridMultilevel"/>
    <w:tmpl w:val="947AB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C430BE"/>
    <w:multiLevelType w:val="multilevel"/>
    <w:tmpl w:val="1B12C25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3">
    <w:nsid w:val="77AA7438"/>
    <w:multiLevelType w:val="multilevel"/>
    <w:tmpl w:val="1B12C25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4">
    <w:nsid w:val="7884324E"/>
    <w:multiLevelType w:val="hybridMultilevel"/>
    <w:tmpl w:val="C0B809D2"/>
    <w:lvl w:ilvl="0" w:tplc="503A58E6">
      <w:start w:val="4"/>
      <w:numFmt w:val="decimal"/>
      <w:lvlText w:val="%1."/>
      <w:lvlJc w:val="left"/>
      <w:pPr>
        <w:ind w:left="129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6946F1"/>
    <w:multiLevelType w:val="hybridMultilevel"/>
    <w:tmpl w:val="8D14CB8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3"/>
  </w:num>
  <w:num w:numId="4">
    <w:abstractNumId w:val="0"/>
  </w:num>
  <w:num w:numId="5">
    <w:abstractNumId w:val="26"/>
  </w:num>
  <w:num w:numId="6">
    <w:abstractNumId w:val="11"/>
  </w:num>
  <w:num w:numId="7">
    <w:abstractNumId w:val="27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</w:num>
  <w:num w:numId="10">
    <w:abstractNumId w:val="5"/>
  </w:num>
  <w:num w:numId="11">
    <w:abstractNumId w:val="32"/>
  </w:num>
  <w:num w:numId="12">
    <w:abstractNumId w:val="15"/>
  </w:num>
  <w:num w:numId="13">
    <w:abstractNumId w:val="7"/>
  </w:num>
  <w:num w:numId="14">
    <w:abstractNumId w:val="22"/>
  </w:num>
  <w:num w:numId="15">
    <w:abstractNumId w:val="17"/>
  </w:num>
  <w:num w:numId="16">
    <w:abstractNumId w:val="18"/>
  </w:num>
  <w:num w:numId="17">
    <w:abstractNumId w:val="34"/>
  </w:num>
  <w:num w:numId="18">
    <w:abstractNumId w:val="3"/>
  </w:num>
  <w:num w:numId="19">
    <w:abstractNumId w:val="21"/>
  </w:num>
  <w:num w:numId="20">
    <w:abstractNumId w:val="14"/>
  </w:num>
  <w:num w:numId="21">
    <w:abstractNumId w:val="4"/>
  </w:num>
  <w:num w:numId="22">
    <w:abstractNumId w:val="2"/>
  </w:num>
  <w:num w:numId="23">
    <w:abstractNumId w:val="20"/>
  </w:num>
  <w:num w:numId="24">
    <w:abstractNumId w:val="16"/>
  </w:num>
  <w:num w:numId="25">
    <w:abstractNumId w:val="9"/>
  </w:num>
  <w:num w:numId="26">
    <w:abstractNumId w:val="1"/>
  </w:num>
  <w:num w:numId="27">
    <w:abstractNumId w:val="6"/>
  </w:num>
  <w:num w:numId="28">
    <w:abstractNumId w:val="24"/>
  </w:num>
  <w:num w:numId="29">
    <w:abstractNumId w:val="13"/>
  </w:num>
  <w:num w:numId="30">
    <w:abstractNumId w:val="8"/>
  </w:num>
  <w:num w:numId="31">
    <w:abstractNumId w:val="28"/>
  </w:num>
  <w:num w:numId="32">
    <w:abstractNumId w:val="19"/>
  </w:num>
  <w:num w:numId="33">
    <w:abstractNumId w:val="35"/>
  </w:num>
  <w:num w:numId="3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</w:num>
  <w:num w:numId="36">
    <w:abstractNumId w:val="12"/>
  </w:num>
  <w:num w:numId="37">
    <w:abstractNumId w:val="25"/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  <w:num w:numId="42">
    <w:abstractNumId w:val="1"/>
  </w:num>
  <w:num w:numId="4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1EE"/>
    <w:rsid w:val="00003F3B"/>
    <w:rsid w:val="00004F5A"/>
    <w:rsid w:val="00005AD5"/>
    <w:rsid w:val="000060E5"/>
    <w:rsid w:val="000071DA"/>
    <w:rsid w:val="00011AD9"/>
    <w:rsid w:val="00012EE5"/>
    <w:rsid w:val="000160C2"/>
    <w:rsid w:val="000166F1"/>
    <w:rsid w:val="00016A54"/>
    <w:rsid w:val="00020175"/>
    <w:rsid w:val="000261AC"/>
    <w:rsid w:val="000310EB"/>
    <w:rsid w:val="0003149D"/>
    <w:rsid w:val="00033C09"/>
    <w:rsid w:val="000346DA"/>
    <w:rsid w:val="00035D5D"/>
    <w:rsid w:val="00037167"/>
    <w:rsid w:val="000372C6"/>
    <w:rsid w:val="00037EBD"/>
    <w:rsid w:val="00040254"/>
    <w:rsid w:val="00042D96"/>
    <w:rsid w:val="0005312D"/>
    <w:rsid w:val="0005457B"/>
    <w:rsid w:val="00061948"/>
    <w:rsid w:val="00062F7E"/>
    <w:rsid w:val="0006359E"/>
    <w:rsid w:val="00066256"/>
    <w:rsid w:val="00066842"/>
    <w:rsid w:val="00067870"/>
    <w:rsid w:val="00073C36"/>
    <w:rsid w:val="00077A0A"/>
    <w:rsid w:val="00083493"/>
    <w:rsid w:val="000845E6"/>
    <w:rsid w:val="00084CF4"/>
    <w:rsid w:val="000860B9"/>
    <w:rsid w:val="000864E5"/>
    <w:rsid w:val="000867DF"/>
    <w:rsid w:val="00090A38"/>
    <w:rsid w:val="00090B61"/>
    <w:rsid w:val="0009261F"/>
    <w:rsid w:val="0009329B"/>
    <w:rsid w:val="000A0204"/>
    <w:rsid w:val="000A6A9C"/>
    <w:rsid w:val="000B0501"/>
    <w:rsid w:val="000B09CA"/>
    <w:rsid w:val="000B281E"/>
    <w:rsid w:val="000B410A"/>
    <w:rsid w:val="000B59F5"/>
    <w:rsid w:val="000C2A77"/>
    <w:rsid w:val="000C7792"/>
    <w:rsid w:val="000D1693"/>
    <w:rsid w:val="000D2459"/>
    <w:rsid w:val="000D72A0"/>
    <w:rsid w:val="000E0D9C"/>
    <w:rsid w:val="000E52E8"/>
    <w:rsid w:val="00101A55"/>
    <w:rsid w:val="00102CD5"/>
    <w:rsid w:val="00106FFB"/>
    <w:rsid w:val="00110708"/>
    <w:rsid w:val="00116495"/>
    <w:rsid w:val="00120CB7"/>
    <w:rsid w:val="00121CA6"/>
    <w:rsid w:val="00121FEF"/>
    <w:rsid w:val="00125711"/>
    <w:rsid w:val="00126B48"/>
    <w:rsid w:val="0013178F"/>
    <w:rsid w:val="00143D72"/>
    <w:rsid w:val="001466BB"/>
    <w:rsid w:val="001474BB"/>
    <w:rsid w:val="001501D8"/>
    <w:rsid w:val="00152BDB"/>
    <w:rsid w:val="001543BA"/>
    <w:rsid w:val="0016166D"/>
    <w:rsid w:val="00163936"/>
    <w:rsid w:val="00166F9A"/>
    <w:rsid w:val="00171922"/>
    <w:rsid w:val="001801F9"/>
    <w:rsid w:val="00183455"/>
    <w:rsid w:val="00191411"/>
    <w:rsid w:val="0019448F"/>
    <w:rsid w:val="00194FD0"/>
    <w:rsid w:val="001A1CC2"/>
    <w:rsid w:val="001A6ED6"/>
    <w:rsid w:val="001B0019"/>
    <w:rsid w:val="001B4B84"/>
    <w:rsid w:val="001B6701"/>
    <w:rsid w:val="001B6FCC"/>
    <w:rsid w:val="001B732C"/>
    <w:rsid w:val="001C0B62"/>
    <w:rsid w:val="001C1AF9"/>
    <w:rsid w:val="001C2BBB"/>
    <w:rsid w:val="001D00DA"/>
    <w:rsid w:val="001D061E"/>
    <w:rsid w:val="001D2F3C"/>
    <w:rsid w:val="001D3C09"/>
    <w:rsid w:val="001D73CF"/>
    <w:rsid w:val="001E3BCE"/>
    <w:rsid w:val="001F23F3"/>
    <w:rsid w:val="001F46EE"/>
    <w:rsid w:val="00202A3E"/>
    <w:rsid w:val="00203637"/>
    <w:rsid w:val="00203EB8"/>
    <w:rsid w:val="002166EA"/>
    <w:rsid w:val="002262BA"/>
    <w:rsid w:val="00230CDA"/>
    <w:rsid w:val="002317A8"/>
    <w:rsid w:val="00233442"/>
    <w:rsid w:val="00234B89"/>
    <w:rsid w:val="002354AC"/>
    <w:rsid w:val="00235FFF"/>
    <w:rsid w:val="00240E09"/>
    <w:rsid w:val="00244BFF"/>
    <w:rsid w:val="00247749"/>
    <w:rsid w:val="00252697"/>
    <w:rsid w:val="00256D86"/>
    <w:rsid w:val="00256DA1"/>
    <w:rsid w:val="00263DCC"/>
    <w:rsid w:val="00263FAD"/>
    <w:rsid w:val="00264801"/>
    <w:rsid w:val="00265364"/>
    <w:rsid w:val="0027743B"/>
    <w:rsid w:val="00282F9F"/>
    <w:rsid w:val="0028431D"/>
    <w:rsid w:val="002927CA"/>
    <w:rsid w:val="00297A80"/>
    <w:rsid w:val="002B1025"/>
    <w:rsid w:val="002B3B41"/>
    <w:rsid w:val="002B483B"/>
    <w:rsid w:val="002B505D"/>
    <w:rsid w:val="002B54DD"/>
    <w:rsid w:val="002B7FC5"/>
    <w:rsid w:val="002C2572"/>
    <w:rsid w:val="002C3325"/>
    <w:rsid w:val="002C3DFE"/>
    <w:rsid w:val="002C6B20"/>
    <w:rsid w:val="002E25EF"/>
    <w:rsid w:val="002E2B9D"/>
    <w:rsid w:val="002E2E1A"/>
    <w:rsid w:val="002E7927"/>
    <w:rsid w:val="002F4344"/>
    <w:rsid w:val="002F7F59"/>
    <w:rsid w:val="003050C7"/>
    <w:rsid w:val="00311711"/>
    <w:rsid w:val="003213E1"/>
    <w:rsid w:val="003227BF"/>
    <w:rsid w:val="00322AB8"/>
    <w:rsid w:val="00323418"/>
    <w:rsid w:val="00327500"/>
    <w:rsid w:val="003307D6"/>
    <w:rsid w:val="00330CF8"/>
    <w:rsid w:val="00330FE0"/>
    <w:rsid w:val="00331490"/>
    <w:rsid w:val="003315E4"/>
    <w:rsid w:val="003325CA"/>
    <w:rsid w:val="00335B67"/>
    <w:rsid w:val="003371A4"/>
    <w:rsid w:val="003455C5"/>
    <w:rsid w:val="00353904"/>
    <w:rsid w:val="00355747"/>
    <w:rsid w:val="003639AC"/>
    <w:rsid w:val="00363BA3"/>
    <w:rsid w:val="003676E2"/>
    <w:rsid w:val="00374727"/>
    <w:rsid w:val="003804DD"/>
    <w:rsid w:val="0038337B"/>
    <w:rsid w:val="00384D7A"/>
    <w:rsid w:val="00385852"/>
    <w:rsid w:val="00387A4B"/>
    <w:rsid w:val="00387CBE"/>
    <w:rsid w:val="00390718"/>
    <w:rsid w:val="00391787"/>
    <w:rsid w:val="00392132"/>
    <w:rsid w:val="00397322"/>
    <w:rsid w:val="00397C8D"/>
    <w:rsid w:val="003A4280"/>
    <w:rsid w:val="003A6907"/>
    <w:rsid w:val="003B4F4F"/>
    <w:rsid w:val="003C1F14"/>
    <w:rsid w:val="003C2598"/>
    <w:rsid w:val="003C57BB"/>
    <w:rsid w:val="003D20E9"/>
    <w:rsid w:val="003D35CA"/>
    <w:rsid w:val="003E457C"/>
    <w:rsid w:val="003E4C59"/>
    <w:rsid w:val="003E5D7A"/>
    <w:rsid w:val="003E68B0"/>
    <w:rsid w:val="003E757C"/>
    <w:rsid w:val="003E7921"/>
    <w:rsid w:val="003F3991"/>
    <w:rsid w:val="003F4B89"/>
    <w:rsid w:val="003F7A4B"/>
    <w:rsid w:val="00401939"/>
    <w:rsid w:val="00402295"/>
    <w:rsid w:val="0040248B"/>
    <w:rsid w:val="004028EA"/>
    <w:rsid w:val="00404BA9"/>
    <w:rsid w:val="00410433"/>
    <w:rsid w:val="0041044E"/>
    <w:rsid w:val="00411752"/>
    <w:rsid w:val="00411D93"/>
    <w:rsid w:val="0041316E"/>
    <w:rsid w:val="0041688F"/>
    <w:rsid w:val="00417581"/>
    <w:rsid w:val="004179A7"/>
    <w:rsid w:val="00417F0D"/>
    <w:rsid w:val="00420162"/>
    <w:rsid w:val="0042245A"/>
    <w:rsid w:val="00424400"/>
    <w:rsid w:val="00424C1E"/>
    <w:rsid w:val="00430DD0"/>
    <w:rsid w:val="00431B08"/>
    <w:rsid w:val="00440405"/>
    <w:rsid w:val="00441952"/>
    <w:rsid w:val="00446EC8"/>
    <w:rsid w:val="00450DC9"/>
    <w:rsid w:val="00451321"/>
    <w:rsid w:val="00451A47"/>
    <w:rsid w:val="00454778"/>
    <w:rsid w:val="00457B1F"/>
    <w:rsid w:val="004648B6"/>
    <w:rsid w:val="00464BD7"/>
    <w:rsid w:val="00473F57"/>
    <w:rsid w:val="00480CE4"/>
    <w:rsid w:val="00483A5F"/>
    <w:rsid w:val="00486AC5"/>
    <w:rsid w:val="004908FD"/>
    <w:rsid w:val="00491DBD"/>
    <w:rsid w:val="00493E22"/>
    <w:rsid w:val="00497F35"/>
    <w:rsid w:val="004A3EB2"/>
    <w:rsid w:val="004A5353"/>
    <w:rsid w:val="004A568D"/>
    <w:rsid w:val="004D0186"/>
    <w:rsid w:val="004D255F"/>
    <w:rsid w:val="004D464C"/>
    <w:rsid w:val="004D5CDB"/>
    <w:rsid w:val="004D5F58"/>
    <w:rsid w:val="004E55E6"/>
    <w:rsid w:val="004F2F4D"/>
    <w:rsid w:val="004F31EE"/>
    <w:rsid w:val="004F3600"/>
    <w:rsid w:val="005019F0"/>
    <w:rsid w:val="005047B8"/>
    <w:rsid w:val="005058D5"/>
    <w:rsid w:val="00505ABF"/>
    <w:rsid w:val="00516139"/>
    <w:rsid w:val="00517A3E"/>
    <w:rsid w:val="00532804"/>
    <w:rsid w:val="00533AD7"/>
    <w:rsid w:val="00535C35"/>
    <w:rsid w:val="00537198"/>
    <w:rsid w:val="00542175"/>
    <w:rsid w:val="0055057D"/>
    <w:rsid w:val="00551C30"/>
    <w:rsid w:val="005522F3"/>
    <w:rsid w:val="00560133"/>
    <w:rsid w:val="00561A4A"/>
    <w:rsid w:val="00562EFF"/>
    <w:rsid w:val="00563313"/>
    <w:rsid w:val="00563ED8"/>
    <w:rsid w:val="005647C4"/>
    <w:rsid w:val="00565036"/>
    <w:rsid w:val="00565C63"/>
    <w:rsid w:val="00566BE3"/>
    <w:rsid w:val="005710D9"/>
    <w:rsid w:val="005771C5"/>
    <w:rsid w:val="00577DC8"/>
    <w:rsid w:val="005806E8"/>
    <w:rsid w:val="005840E2"/>
    <w:rsid w:val="00596F7C"/>
    <w:rsid w:val="005A02E3"/>
    <w:rsid w:val="005A0ED0"/>
    <w:rsid w:val="005A13CE"/>
    <w:rsid w:val="005A2BF3"/>
    <w:rsid w:val="005B0916"/>
    <w:rsid w:val="005B2F99"/>
    <w:rsid w:val="005B3FAD"/>
    <w:rsid w:val="005D058A"/>
    <w:rsid w:val="005D0FC2"/>
    <w:rsid w:val="005D2E1D"/>
    <w:rsid w:val="005D2FF4"/>
    <w:rsid w:val="005E220B"/>
    <w:rsid w:val="005E47D8"/>
    <w:rsid w:val="005E5904"/>
    <w:rsid w:val="005E6229"/>
    <w:rsid w:val="005E6346"/>
    <w:rsid w:val="005E6C62"/>
    <w:rsid w:val="0060076D"/>
    <w:rsid w:val="00603A9F"/>
    <w:rsid w:val="006112C1"/>
    <w:rsid w:val="006114ED"/>
    <w:rsid w:val="00615C9A"/>
    <w:rsid w:val="00620579"/>
    <w:rsid w:val="00621E01"/>
    <w:rsid w:val="00622D3F"/>
    <w:rsid w:val="00623BD5"/>
    <w:rsid w:val="006252DD"/>
    <w:rsid w:val="00626BA5"/>
    <w:rsid w:val="006338A1"/>
    <w:rsid w:val="00642681"/>
    <w:rsid w:val="006508A1"/>
    <w:rsid w:val="00651CF3"/>
    <w:rsid w:val="00662702"/>
    <w:rsid w:val="0066340F"/>
    <w:rsid w:val="00663F42"/>
    <w:rsid w:val="00672F2F"/>
    <w:rsid w:val="00674D62"/>
    <w:rsid w:val="00674FC4"/>
    <w:rsid w:val="00680455"/>
    <w:rsid w:val="006821BB"/>
    <w:rsid w:val="00692E82"/>
    <w:rsid w:val="00694414"/>
    <w:rsid w:val="00696000"/>
    <w:rsid w:val="006A1711"/>
    <w:rsid w:val="006A316B"/>
    <w:rsid w:val="006B53DB"/>
    <w:rsid w:val="006B6550"/>
    <w:rsid w:val="006C004D"/>
    <w:rsid w:val="006C2511"/>
    <w:rsid w:val="006C62EA"/>
    <w:rsid w:val="006C6336"/>
    <w:rsid w:val="006C7C70"/>
    <w:rsid w:val="006D0E92"/>
    <w:rsid w:val="006D5A78"/>
    <w:rsid w:val="006D6430"/>
    <w:rsid w:val="006D6A0D"/>
    <w:rsid w:val="006E4051"/>
    <w:rsid w:val="006E4CE9"/>
    <w:rsid w:val="006E7642"/>
    <w:rsid w:val="006F71D6"/>
    <w:rsid w:val="00703DA5"/>
    <w:rsid w:val="00705D52"/>
    <w:rsid w:val="00706B63"/>
    <w:rsid w:val="00712B82"/>
    <w:rsid w:val="0071357F"/>
    <w:rsid w:val="00716B7C"/>
    <w:rsid w:val="007172A9"/>
    <w:rsid w:val="00724368"/>
    <w:rsid w:val="00730DD5"/>
    <w:rsid w:val="00731371"/>
    <w:rsid w:val="00733E09"/>
    <w:rsid w:val="0073488C"/>
    <w:rsid w:val="0073660E"/>
    <w:rsid w:val="00737822"/>
    <w:rsid w:val="00752ECA"/>
    <w:rsid w:val="007543F4"/>
    <w:rsid w:val="00754F05"/>
    <w:rsid w:val="00755335"/>
    <w:rsid w:val="007555FD"/>
    <w:rsid w:val="007562A6"/>
    <w:rsid w:val="00757B17"/>
    <w:rsid w:val="00761961"/>
    <w:rsid w:val="0077074C"/>
    <w:rsid w:val="00770BA0"/>
    <w:rsid w:val="00773CC7"/>
    <w:rsid w:val="00776823"/>
    <w:rsid w:val="00777AC6"/>
    <w:rsid w:val="0078470F"/>
    <w:rsid w:val="00794AAA"/>
    <w:rsid w:val="007959D0"/>
    <w:rsid w:val="007973C1"/>
    <w:rsid w:val="007A7C89"/>
    <w:rsid w:val="007B6B94"/>
    <w:rsid w:val="007C397B"/>
    <w:rsid w:val="007D1240"/>
    <w:rsid w:val="007D2FDB"/>
    <w:rsid w:val="007D34D2"/>
    <w:rsid w:val="007D7520"/>
    <w:rsid w:val="007D7646"/>
    <w:rsid w:val="007E16B2"/>
    <w:rsid w:val="007E24C4"/>
    <w:rsid w:val="007E3E2A"/>
    <w:rsid w:val="007E3F59"/>
    <w:rsid w:val="007E51E6"/>
    <w:rsid w:val="007E757D"/>
    <w:rsid w:val="007E7FE3"/>
    <w:rsid w:val="007F14DF"/>
    <w:rsid w:val="007F6605"/>
    <w:rsid w:val="007F6C34"/>
    <w:rsid w:val="0080058A"/>
    <w:rsid w:val="00812221"/>
    <w:rsid w:val="00813143"/>
    <w:rsid w:val="00813D1E"/>
    <w:rsid w:val="00822DAF"/>
    <w:rsid w:val="0082316F"/>
    <w:rsid w:val="00824483"/>
    <w:rsid w:val="00826171"/>
    <w:rsid w:val="00836DF4"/>
    <w:rsid w:val="00842C57"/>
    <w:rsid w:val="00844021"/>
    <w:rsid w:val="00845E45"/>
    <w:rsid w:val="00851540"/>
    <w:rsid w:val="008526CD"/>
    <w:rsid w:val="00853EE2"/>
    <w:rsid w:val="00855BE6"/>
    <w:rsid w:val="00856F87"/>
    <w:rsid w:val="00865320"/>
    <w:rsid w:val="0087037C"/>
    <w:rsid w:val="00873308"/>
    <w:rsid w:val="00875E19"/>
    <w:rsid w:val="00875F0A"/>
    <w:rsid w:val="00881368"/>
    <w:rsid w:val="008820BF"/>
    <w:rsid w:val="00882108"/>
    <w:rsid w:val="00884343"/>
    <w:rsid w:val="00887364"/>
    <w:rsid w:val="008905C7"/>
    <w:rsid w:val="00891FE0"/>
    <w:rsid w:val="0089361D"/>
    <w:rsid w:val="008A04C0"/>
    <w:rsid w:val="008A5DE2"/>
    <w:rsid w:val="008B0470"/>
    <w:rsid w:val="008B4201"/>
    <w:rsid w:val="008B7698"/>
    <w:rsid w:val="008C393F"/>
    <w:rsid w:val="008C5272"/>
    <w:rsid w:val="008C72E0"/>
    <w:rsid w:val="008C7942"/>
    <w:rsid w:val="008D48E3"/>
    <w:rsid w:val="008D520C"/>
    <w:rsid w:val="008D5528"/>
    <w:rsid w:val="008E1281"/>
    <w:rsid w:val="008E4B1B"/>
    <w:rsid w:val="008F0D31"/>
    <w:rsid w:val="0090454F"/>
    <w:rsid w:val="009046EF"/>
    <w:rsid w:val="00907421"/>
    <w:rsid w:val="009209E4"/>
    <w:rsid w:val="00921DC3"/>
    <w:rsid w:val="00922AC5"/>
    <w:rsid w:val="00924D91"/>
    <w:rsid w:val="009263A7"/>
    <w:rsid w:val="00930889"/>
    <w:rsid w:val="00935F27"/>
    <w:rsid w:val="00940F35"/>
    <w:rsid w:val="009428C8"/>
    <w:rsid w:val="00946D15"/>
    <w:rsid w:val="00953437"/>
    <w:rsid w:val="00953761"/>
    <w:rsid w:val="00955560"/>
    <w:rsid w:val="00960B44"/>
    <w:rsid w:val="009610D6"/>
    <w:rsid w:val="00962072"/>
    <w:rsid w:val="00965CAE"/>
    <w:rsid w:val="0096636E"/>
    <w:rsid w:val="009666E7"/>
    <w:rsid w:val="00977609"/>
    <w:rsid w:val="00980F23"/>
    <w:rsid w:val="00995BFD"/>
    <w:rsid w:val="0099751D"/>
    <w:rsid w:val="009A1D65"/>
    <w:rsid w:val="009A2414"/>
    <w:rsid w:val="009A55EC"/>
    <w:rsid w:val="009B21EE"/>
    <w:rsid w:val="009C166A"/>
    <w:rsid w:val="009C35A4"/>
    <w:rsid w:val="009E244F"/>
    <w:rsid w:val="009E283D"/>
    <w:rsid w:val="009E328A"/>
    <w:rsid w:val="009E3358"/>
    <w:rsid w:val="009E3518"/>
    <w:rsid w:val="009E4551"/>
    <w:rsid w:val="009F19F9"/>
    <w:rsid w:val="009F76D4"/>
    <w:rsid w:val="00A00378"/>
    <w:rsid w:val="00A00B6F"/>
    <w:rsid w:val="00A00FB9"/>
    <w:rsid w:val="00A05F4D"/>
    <w:rsid w:val="00A06EF5"/>
    <w:rsid w:val="00A10C63"/>
    <w:rsid w:val="00A12D66"/>
    <w:rsid w:val="00A14015"/>
    <w:rsid w:val="00A174CD"/>
    <w:rsid w:val="00A24A4C"/>
    <w:rsid w:val="00A32AD7"/>
    <w:rsid w:val="00A3487B"/>
    <w:rsid w:val="00A362E7"/>
    <w:rsid w:val="00A42FCD"/>
    <w:rsid w:val="00A438D9"/>
    <w:rsid w:val="00A454E4"/>
    <w:rsid w:val="00A47B12"/>
    <w:rsid w:val="00A544E1"/>
    <w:rsid w:val="00A54513"/>
    <w:rsid w:val="00A54F83"/>
    <w:rsid w:val="00A5530F"/>
    <w:rsid w:val="00A553C6"/>
    <w:rsid w:val="00A5549F"/>
    <w:rsid w:val="00A562E2"/>
    <w:rsid w:val="00A5691C"/>
    <w:rsid w:val="00A61A5D"/>
    <w:rsid w:val="00A62386"/>
    <w:rsid w:val="00A66671"/>
    <w:rsid w:val="00A71909"/>
    <w:rsid w:val="00A73B85"/>
    <w:rsid w:val="00A73D6D"/>
    <w:rsid w:val="00A76785"/>
    <w:rsid w:val="00A77250"/>
    <w:rsid w:val="00A806B6"/>
    <w:rsid w:val="00A80C49"/>
    <w:rsid w:val="00A80C8C"/>
    <w:rsid w:val="00A83C70"/>
    <w:rsid w:val="00A920C9"/>
    <w:rsid w:val="00A921AB"/>
    <w:rsid w:val="00A9299A"/>
    <w:rsid w:val="00A93CC9"/>
    <w:rsid w:val="00AA1C1B"/>
    <w:rsid w:val="00AA246C"/>
    <w:rsid w:val="00AA4428"/>
    <w:rsid w:val="00AA5CCD"/>
    <w:rsid w:val="00AB34C2"/>
    <w:rsid w:val="00AB65D4"/>
    <w:rsid w:val="00AC05B9"/>
    <w:rsid w:val="00AC3A15"/>
    <w:rsid w:val="00AC3E22"/>
    <w:rsid w:val="00AC6048"/>
    <w:rsid w:val="00AD0435"/>
    <w:rsid w:val="00AD091B"/>
    <w:rsid w:val="00AD32CC"/>
    <w:rsid w:val="00AD6147"/>
    <w:rsid w:val="00AE0DD4"/>
    <w:rsid w:val="00AE1DC1"/>
    <w:rsid w:val="00AE1FBD"/>
    <w:rsid w:val="00AF76BF"/>
    <w:rsid w:val="00B03EC6"/>
    <w:rsid w:val="00B10678"/>
    <w:rsid w:val="00B10705"/>
    <w:rsid w:val="00B10FF9"/>
    <w:rsid w:val="00B14095"/>
    <w:rsid w:val="00B141CD"/>
    <w:rsid w:val="00B1470F"/>
    <w:rsid w:val="00B219AC"/>
    <w:rsid w:val="00B22978"/>
    <w:rsid w:val="00B24633"/>
    <w:rsid w:val="00B448B9"/>
    <w:rsid w:val="00B4792E"/>
    <w:rsid w:val="00B51BD8"/>
    <w:rsid w:val="00B60783"/>
    <w:rsid w:val="00B60857"/>
    <w:rsid w:val="00B61477"/>
    <w:rsid w:val="00B65C80"/>
    <w:rsid w:val="00B66BC0"/>
    <w:rsid w:val="00B72328"/>
    <w:rsid w:val="00B75DED"/>
    <w:rsid w:val="00B8020F"/>
    <w:rsid w:val="00B827A4"/>
    <w:rsid w:val="00B9090E"/>
    <w:rsid w:val="00B94645"/>
    <w:rsid w:val="00B961C6"/>
    <w:rsid w:val="00BA2342"/>
    <w:rsid w:val="00BA4633"/>
    <w:rsid w:val="00BB3CA8"/>
    <w:rsid w:val="00BC1ABB"/>
    <w:rsid w:val="00BC2410"/>
    <w:rsid w:val="00BC2416"/>
    <w:rsid w:val="00BC6F1B"/>
    <w:rsid w:val="00BD2454"/>
    <w:rsid w:val="00BD6824"/>
    <w:rsid w:val="00BE337A"/>
    <w:rsid w:val="00BF06DF"/>
    <w:rsid w:val="00BF2F41"/>
    <w:rsid w:val="00C02E7E"/>
    <w:rsid w:val="00C14917"/>
    <w:rsid w:val="00C3060E"/>
    <w:rsid w:val="00C30844"/>
    <w:rsid w:val="00C3217E"/>
    <w:rsid w:val="00C35274"/>
    <w:rsid w:val="00C361F0"/>
    <w:rsid w:val="00C36AF3"/>
    <w:rsid w:val="00C40F68"/>
    <w:rsid w:val="00C44306"/>
    <w:rsid w:val="00C464B6"/>
    <w:rsid w:val="00C46F4D"/>
    <w:rsid w:val="00C470AC"/>
    <w:rsid w:val="00C50B49"/>
    <w:rsid w:val="00C513DB"/>
    <w:rsid w:val="00C51CCB"/>
    <w:rsid w:val="00C5254F"/>
    <w:rsid w:val="00C5622B"/>
    <w:rsid w:val="00C56B12"/>
    <w:rsid w:val="00C5762A"/>
    <w:rsid w:val="00C62D55"/>
    <w:rsid w:val="00C639F0"/>
    <w:rsid w:val="00C65400"/>
    <w:rsid w:val="00C65CF5"/>
    <w:rsid w:val="00C72820"/>
    <w:rsid w:val="00C72F1D"/>
    <w:rsid w:val="00C7475C"/>
    <w:rsid w:val="00C83B2E"/>
    <w:rsid w:val="00C8445F"/>
    <w:rsid w:val="00C84DF4"/>
    <w:rsid w:val="00C856BB"/>
    <w:rsid w:val="00C86C95"/>
    <w:rsid w:val="00C87891"/>
    <w:rsid w:val="00C96200"/>
    <w:rsid w:val="00CA0DE3"/>
    <w:rsid w:val="00CA1134"/>
    <w:rsid w:val="00CA5855"/>
    <w:rsid w:val="00CA5E85"/>
    <w:rsid w:val="00CB144B"/>
    <w:rsid w:val="00CB262F"/>
    <w:rsid w:val="00CB4B63"/>
    <w:rsid w:val="00CC2CA6"/>
    <w:rsid w:val="00CD5520"/>
    <w:rsid w:val="00CD5B9B"/>
    <w:rsid w:val="00CD5EEB"/>
    <w:rsid w:val="00CE3E6C"/>
    <w:rsid w:val="00CE4129"/>
    <w:rsid w:val="00CF41D0"/>
    <w:rsid w:val="00CF5472"/>
    <w:rsid w:val="00D01331"/>
    <w:rsid w:val="00D0446A"/>
    <w:rsid w:val="00D06E01"/>
    <w:rsid w:val="00D1521E"/>
    <w:rsid w:val="00D21A1D"/>
    <w:rsid w:val="00D26ACA"/>
    <w:rsid w:val="00D27298"/>
    <w:rsid w:val="00D341F6"/>
    <w:rsid w:val="00D425C3"/>
    <w:rsid w:val="00D43050"/>
    <w:rsid w:val="00D44132"/>
    <w:rsid w:val="00D44194"/>
    <w:rsid w:val="00D44355"/>
    <w:rsid w:val="00D52069"/>
    <w:rsid w:val="00D53485"/>
    <w:rsid w:val="00D53813"/>
    <w:rsid w:val="00D555D6"/>
    <w:rsid w:val="00D5658F"/>
    <w:rsid w:val="00D60780"/>
    <w:rsid w:val="00D61413"/>
    <w:rsid w:val="00D62CC4"/>
    <w:rsid w:val="00D73A43"/>
    <w:rsid w:val="00D73AA0"/>
    <w:rsid w:val="00D75B01"/>
    <w:rsid w:val="00D814B6"/>
    <w:rsid w:val="00D82941"/>
    <w:rsid w:val="00D83510"/>
    <w:rsid w:val="00D8524D"/>
    <w:rsid w:val="00D908BC"/>
    <w:rsid w:val="00D942F6"/>
    <w:rsid w:val="00D9594A"/>
    <w:rsid w:val="00D96DFF"/>
    <w:rsid w:val="00D971B6"/>
    <w:rsid w:val="00D9788F"/>
    <w:rsid w:val="00DA01BB"/>
    <w:rsid w:val="00DA135D"/>
    <w:rsid w:val="00DA5D62"/>
    <w:rsid w:val="00DA78DD"/>
    <w:rsid w:val="00DB323B"/>
    <w:rsid w:val="00DB5C92"/>
    <w:rsid w:val="00DB5E94"/>
    <w:rsid w:val="00DC246C"/>
    <w:rsid w:val="00DC4ACD"/>
    <w:rsid w:val="00DC7AD3"/>
    <w:rsid w:val="00DD7673"/>
    <w:rsid w:val="00DE0C0A"/>
    <w:rsid w:val="00DE6D05"/>
    <w:rsid w:val="00DE78C9"/>
    <w:rsid w:val="00DE7B9B"/>
    <w:rsid w:val="00DE7F66"/>
    <w:rsid w:val="00DF11DF"/>
    <w:rsid w:val="00DF2A2E"/>
    <w:rsid w:val="00DF513F"/>
    <w:rsid w:val="00DF5951"/>
    <w:rsid w:val="00E03179"/>
    <w:rsid w:val="00E03485"/>
    <w:rsid w:val="00E066DD"/>
    <w:rsid w:val="00E114A5"/>
    <w:rsid w:val="00E11878"/>
    <w:rsid w:val="00E1398A"/>
    <w:rsid w:val="00E16AF4"/>
    <w:rsid w:val="00E23560"/>
    <w:rsid w:val="00E27FA7"/>
    <w:rsid w:val="00E31AD0"/>
    <w:rsid w:val="00E35843"/>
    <w:rsid w:val="00E361B7"/>
    <w:rsid w:val="00E37889"/>
    <w:rsid w:val="00E41230"/>
    <w:rsid w:val="00E50981"/>
    <w:rsid w:val="00E51E53"/>
    <w:rsid w:val="00E52076"/>
    <w:rsid w:val="00E54C91"/>
    <w:rsid w:val="00E56945"/>
    <w:rsid w:val="00E56F62"/>
    <w:rsid w:val="00E5744A"/>
    <w:rsid w:val="00E62F4F"/>
    <w:rsid w:val="00E64C32"/>
    <w:rsid w:val="00E64D4A"/>
    <w:rsid w:val="00E710AD"/>
    <w:rsid w:val="00E75E0E"/>
    <w:rsid w:val="00E801D2"/>
    <w:rsid w:val="00E85F52"/>
    <w:rsid w:val="00E90BAF"/>
    <w:rsid w:val="00E91EE0"/>
    <w:rsid w:val="00EA3648"/>
    <w:rsid w:val="00EA3995"/>
    <w:rsid w:val="00EA4526"/>
    <w:rsid w:val="00EA6387"/>
    <w:rsid w:val="00EA65F0"/>
    <w:rsid w:val="00EA78DF"/>
    <w:rsid w:val="00EB1E1E"/>
    <w:rsid w:val="00EC0638"/>
    <w:rsid w:val="00EC358A"/>
    <w:rsid w:val="00ED0F60"/>
    <w:rsid w:val="00ED0FA6"/>
    <w:rsid w:val="00EF59C0"/>
    <w:rsid w:val="00F034C3"/>
    <w:rsid w:val="00F03E8C"/>
    <w:rsid w:val="00F049D8"/>
    <w:rsid w:val="00F05157"/>
    <w:rsid w:val="00F0618B"/>
    <w:rsid w:val="00F06363"/>
    <w:rsid w:val="00F06A40"/>
    <w:rsid w:val="00F11904"/>
    <w:rsid w:val="00F1419E"/>
    <w:rsid w:val="00F1734B"/>
    <w:rsid w:val="00F21431"/>
    <w:rsid w:val="00F21576"/>
    <w:rsid w:val="00F23520"/>
    <w:rsid w:val="00F24177"/>
    <w:rsid w:val="00F334B1"/>
    <w:rsid w:val="00F334C4"/>
    <w:rsid w:val="00F33F5F"/>
    <w:rsid w:val="00F362BE"/>
    <w:rsid w:val="00F40D24"/>
    <w:rsid w:val="00F40DEC"/>
    <w:rsid w:val="00F45EAF"/>
    <w:rsid w:val="00F509CC"/>
    <w:rsid w:val="00F54636"/>
    <w:rsid w:val="00F5726F"/>
    <w:rsid w:val="00F63104"/>
    <w:rsid w:val="00F649E8"/>
    <w:rsid w:val="00F723C2"/>
    <w:rsid w:val="00F73858"/>
    <w:rsid w:val="00F750CA"/>
    <w:rsid w:val="00F91927"/>
    <w:rsid w:val="00F941BC"/>
    <w:rsid w:val="00F95434"/>
    <w:rsid w:val="00FA3091"/>
    <w:rsid w:val="00FB0BAC"/>
    <w:rsid w:val="00FB1934"/>
    <w:rsid w:val="00FC17B6"/>
    <w:rsid w:val="00FC474F"/>
    <w:rsid w:val="00FC566F"/>
    <w:rsid w:val="00FC6C12"/>
    <w:rsid w:val="00FD0BAF"/>
    <w:rsid w:val="00FD2F9F"/>
    <w:rsid w:val="00FD7B60"/>
    <w:rsid w:val="00FE28A6"/>
    <w:rsid w:val="00FE3D48"/>
    <w:rsid w:val="00FE470C"/>
    <w:rsid w:val="00FF4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A1134"/>
    <w:pPr>
      <w:spacing w:after="0" w:line="240" w:lineRule="auto"/>
      <w:ind w:firstLine="170"/>
      <w:jc w:val="both"/>
    </w:pPr>
    <w:rPr>
      <w:rFonts w:ascii="Arial" w:eastAsia="Times New Roman" w:hAnsi="Arial" w:cs="Times New Roman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F2F41"/>
    <w:pPr>
      <w:keepNext/>
      <w:numPr>
        <w:numId w:val="42"/>
      </w:numPr>
      <w:spacing w:before="240"/>
      <w:outlineLvl w:val="0"/>
    </w:pPr>
    <w:rPr>
      <w:rFonts w:ascii="Tahoma" w:hAnsi="Tahoma" w:cs="Tahoma"/>
      <w:b/>
      <w:bCs/>
      <w:sz w:val="32"/>
      <w:u w:val="single"/>
    </w:rPr>
  </w:style>
  <w:style w:type="paragraph" w:styleId="Nadpis2">
    <w:name w:val="heading 2"/>
    <w:basedOn w:val="Nadpis1"/>
    <w:next w:val="Normln"/>
    <w:link w:val="Nadpis2Char"/>
    <w:unhideWhenUsed/>
    <w:qFormat/>
    <w:rsid w:val="00E91EE0"/>
    <w:pPr>
      <w:keepLines/>
      <w:numPr>
        <w:ilvl w:val="1"/>
      </w:numPr>
      <w:spacing w:before="200"/>
      <w:outlineLvl w:val="1"/>
    </w:pPr>
    <w:rPr>
      <w:rFonts w:eastAsiaTheme="majorEastAsia" w:cstheme="majorBidi"/>
      <w:bCs w:val="0"/>
      <w:i/>
      <w:sz w:val="28"/>
      <w:szCs w:val="26"/>
      <w:u w:val="non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91EE0"/>
    <w:pPr>
      <w:keepNext/>
      <w:keepLines/>
      <w:numPr>
        <w:ilvl w:val="2"/>
        <w:numId w:val="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91EE0"/>
    <w:pPr>
      <w:keepNext/>
      <w:keepLines/>
      <w:numPr>
        <w:ilvl w:val="3"/>
        <w:numId w:val="6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91EE0"/>
    <w:pPr>
      <w:keepNext/>
      <w:keepLines/>
      <w:numPr>
        <w:ilvl w:val="4"/>
        <w:numId w:val="6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91EE0"/>
    <w:pPr>
      <w:keepNext/>
      <w:keepLines/>
      <w:numPr>
        <w:ilvl w:val="5"/>
        <w:numId w:val="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91EE0"/>
    <w:pPr>
      <w:keepNext/>
      <w:keepLines/>
      <w:numPr>
        <w:ilvl w:val="6"/>
        <w:numId w:val="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91EE0"/>
    <w:pPr>
      <w:keepNext/>
      <w:keepLines/>
      <w:numPr>
        <w:ilvl w:val="7"/>
        <w:numId w:val="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91EE0"/>
    <w:pPr>
      <w:keepNext/>
      <w:keepLines/>
      <w:numPr>
        <w:ilvl w:val="8"/>
        <w:numId w:val="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F31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F31EE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basedOn w:val="Standardnpsmoodstavce"/>
    <w:link w:val="Nadpis1"/>
    <w:rsid w:val="00BF2F41"/>
    <w:rPr>
      <w:rFonts w:ascii="Tahoma" w:eastAsia="Times New Roman" w:hAnsi="Tahoma" w:cs="Tahoma"/>
      <w:b/>
      <w:bCs/>
      <w:sz w:val="32"/>
      <w:szCs w:val="24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51613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9299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9299A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9299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9299A"/>
    <w:rPr>
      <w:rFonts w:ascii="Arial" w:eastAsia="Times New Roman" w:hAnsi="Arial" w:cs="Times New Roman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E91EE0"/>
    <w:rPr>
      <w:rFonts w:ascii="Arial" w:eastAsiaTheme="majorEastAsia" w:hAnsi="Arial" w:cstheme="majorBidi"/>
      <w:b/>
      <w:i/>
      <w:sz w:val="28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91EE0"/>
    <w:rPr>
      <w:rFonts w:asciiTheme="majorHAnsi" w:eastAsiaTheme="majorEastAsia" w:hAnsiTheme="majorHAnsi" w:cstheme="majorBidi"/>
      <w:b/>
      <w:bCs/>
      <w:color w:val="4F81BD" w:themeColor="accent1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91EE0"/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91EE0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91EE0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91EE0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91EE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91EE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B09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B09CA"/>
    <w:pPr>
      <w:ind w:firstLine="0"/>
      <w:jc w:val="left"/>
    </w:pPr>
    <w:rPr>
      <w:rFonts w:ascii="Times New Roman" w:hAnsi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B09C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91FE0"/>
    <w:rPr>
      <w:color w:val="0000FF" w:themeColor="hyperlink"/>
      <w:u w:val="singl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3179"/>
    <w:pPr>
      <w:ind w:firstLine="17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3179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A1134"/>
    <w:pPr>
      <w:spacing w:after="0" w:line="240" w:lineRule="auto"/>
      <w:ind w:firstLine="170"/>
      <w:jc w:val="both"/>
    </w:pPr>
    <w:rPr>
      <w:rFonts w:ascii="Arial" w:eastAsia="Times New Roman" w:hAnsi="Arial" w:cs="Times New Roman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F2F41"/>
    <w:pPr>
      <w:keepNext/>
      <w:numPr>
        <w:numId w:val="42"/>
      </w:numPr>
      <w:spacing w:before="240"/>
      <w:outlineLvl w:val="0"/>
    </w:pPr>
    <w:rPr>
      <w:rFonts w:ascii="Tahoma" w:hAnsi="Tahoma" w:cs="Tahoma"/>
      <w:b/>
      <w:bCs/>
      <w:sz w:val="32"/>
      <w:u w:val="single"/>
    </w:rPr>
  </w:style>
  <w:style w:type="paragraph" w:styleId="Nadpis2">
    <w:name w:val="heading 2"/>
    <w:basedOn w:val="Nadpis1"/>
    <w:next w:val="Normln"/>
    <w:link w:val="Nadpis2Char"/>
    <w:unhideWhenUsed/>
    <w:qFormat/>
    <w:rsid w:val="00E91EE0"/>
    <w:pPr>
      <w:keepLines/>
      <w:numPr>
        <w:ilvl w:val="1"/>
      </w:numPr>
      <w:spacing w:before="200"/>
      <w:outlineLvl w:val="1"/>
    </w:pPr>
    <w:rPr>
      <w:rFonts w:eastAsiaTheme="majorEastAsia" w:cstheme="majorBidi"/>
      <w:bCs w:val="0"/>
      <w:i/>
      <w:sz w:val="28"/>
      <w:szCs w:val="26"/>
      <w:u w:val="non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91EE0"/>
    <w:pPr>
      <w:keepNext/>
      <w:keepLines/>
      <w:numPr>
        <w:ilvl w:val="2"/>
        <w:numId w:val="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91EE0"/>
    <w:pPr>
      <w:keepNext/>
      <w:keepLines/>
      <w:numPr>
        <w:ilvl w:val="3"/>
        <w:numId w:val="6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91EE0"/>
    <w:pPr>
      <w:keepNext/>
      <w:keepLines/>
      <w:numPr>
        <w:ilvl w:val="4"/>
        <w:numId w:val="6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91EE0"/>
    <w:pPr>
      <w:keepNext/>
      <w:keepLines/>
      <w:numPr>
        <w:ilvl w:val="5"/>
        <w:numId w:val="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91EE0"/>
    <w:pPr>
      <w:keepNext/>
      <w:keepLines/>
      <w:numPr>
        <w:ilvl w:val="6"/>
        <w:numId w:val="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91EE0"/>
    <w:pPr>
      <w:keepNext/>
      <w:keepLines/>
      <w:numPr>
        <w:ilvl w:val="7"/>
        <w:numId w:val="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91EE0"/>
    <w:pPr>
      <w:keepNext/>
      <w:keepLines/>
      <w:numPr>
        <w:ilvl w:val="8"/>
        <w:numId w:val="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F31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F31EE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basedOn w:val="Standardnpsmoodstavce"/>
    <w:link w:val="Nadpis1"/>
    <w:rsid w:val="00BF2F41"/>
    <w:rPr>
      <w:rFonts w:ascii="Tahoma" w:eastAsia="Times New Roman" w:hAnsi="Tahoma" w:cs="Tahoma"/>
      <w:b/>
      <w:bCs/>
      <w:sz w:val="32"/>
      <w:szCs w:val="24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51613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9299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9299A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9299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9299A"/>
    <w:rPr>
      <w:rFonts w:ascii="Arial" w:eastAsia="Times New Roman" w:hAnsi="Arial" w:cs="Times New Roman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E91EE0"/>
    <w:rPr>
      <w:rFonts w:ascii="Arial" w:eastAsiaTheme="majorEastAsia" w:hAnsi="Arial" w:cstheme="majorBidi"/>
      <w:b/>
      <w:i/>
      <w:sz w:val="28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91EE0"/>
    <w:rPr>
      <w:rFonts w:asciiTheme="majorHAnsi" w:eastAsiaTheme="majorEastAsia" w:hAnsiTheme="majorHAnsi" w:cstheme="majorBidi"/>
      <w:b/>
      <w:bCs/>
      <w:color w:val="4F81BD" w:themeColor="accent1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91EE0"/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91EE0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91EE0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91EE0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91EE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91EE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B09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B09CA"/>
    <w:pPr>
      <w:ind w:firstLine="0"/>
      <w:jc w:val="left"/>
    </w:pPr>
    <w:rPr>
      <w:rFonts w:ascii="Times New Roman" w:hAnsi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B09C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91FE0"/>
    <w:rPr>
      <w:color w:val="0000FF" w:themeColor="hyperlink"/>
      <w:u w:val="singl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3179"/>
    <w:pPr>
      <w:ind w:firstLine="17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3179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850429">
          <w:marLeft w:val="547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66517">
          <w:marLeft w:val="547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05114">
          <w:marLeft w:val="547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234">
          <w:marLeft w:val="547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16615">
          <w:marLeft w:val="547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34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F7BC7-3F8E-4A07-9F18-649098194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308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Hranický</dc:creator>
  <cp:lastModifiedBy>Alena Lasotová</cp:lastModifiedBy>
  <cp:revision>10</cp:revision>
  <cp:lastPrinted>2017-12-07T09:11:00Z</cp:lastPrinted>
  <dcterms:created xsi:type="dcterms:W3CDTF">2020-07-03T07:46:00Z</dcterms:created>
  <dcterms:modified xsi:type="dcterms:W3CDTF">2020-07-14T10:07:00Z</dcterms:modified>
</cp:coreProperties>
</file>