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8" w:rsidRPr="006247CA" w:rsidRDefault="00E04C68" w:rsidP="00E04C68">
      <w:pPr>
        <w:tabs>
          <w:tab w:val="left" w:pos="75"/>
          <w:tab w:val="center" w:pos="4323"/>
        </w:tabs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618981</wp:posOffset>
                </wp:positionV>
                <wp:extent cx="5991225" cy="36195"/>
                <wp:effectExtent l="0" t="0" r="28575" b="2095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AEFB" id="Obdélník 2" o:spid="_x0000_s1026" style="position:absolute;margin-left:-17.6pt;margin-top:48.75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" fillcolor="#5f7856"/>
            </w:pict>
          </mc:Fallback>
        </mc:AlternateContent>
      </w:r>
      <w:r>
        <w:rPr>
          <w:noProof/>
        </w:rPr>
        <w:drawing>
          <wp:inline distT="0" distB="0" distL="0" distR="0">
            <wp:extent cx="614680" cy="570865"/>
            <wp:effectExtent l="0" t="0" r="0" b="635"/>
            <wp:docPr id="1" name="Obrázek 1" descr="F:\FOTO objekty\S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FOTO objekty\SS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CA">
        <w:rPr>
          <w:rFonts w:ascii="Cambria" w:hAnsi="Cambria"/>
          <w:b/>
          <w:sz w:val="44"/>
          <w:szCs w:val="44"/>
        </w:rPr>
        <w:t>SOCIÁLNÍ SLUŽBY MĚSTA TŘINCE</w:t>
      </w:r>
    </w:p>
    <w:p w:rsidR="00E04C68" w:rsidRDefault="00E04C68" w:rsidP="00E04C68">
      <w:pPr>
        <w:tabs>
          <w:tab w:val="left" w:pos="75"/>
          <w:tab w:val="center" w:pos="4323"/>
        </w:tabs>
        <w:ind w:left="-425"/>
        <w:jc w:val="center"/>
        <w:rPr>
          <w:rFonts w:ascii="Cambria" w:hAnsi="Cambria"/>
          <w:sz w:val="24"/>
          <w:szCs w:val="24"/>
        </w:rPr>
      </w:pPr>
      <w:r w:rsidRPr="00C71F36">
        <w:rPr>
          <w:rFonts w:ascii="Cambria" w:hAnsi="Cambria"/>
          <w:sz w:val="24"/>
          <w:szCs w:val="24"/>
        </w:rPr>
        <w:t>příspěvková organizace</w:t>
      </w:r>
    </w:p>
    <w:p w:rsidR="00E04C68" w:rsidRDefault="00E04C68" w:rsidP="0084094F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mbria" w:hAnsi="Cambria"/>
          <w:sz w:val="24"/>
          <w:szCs w:val="24"/>
        </w:rPr>
        <w:t xml:space="preserve"> </w:t>
      </w:r>
      <w:r w:rsidRPr="006247CA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6247CA">
        <w:rPr>
          <w:rFonts w:ascii="Cambria" w:hAnsi="Cambria"/>
          <w:sz w:val="24"/>
          <w:szCs w:val="24"/>
        </w:rPr>
        <w:t>Líštná</w:t>
      </w:r>
      <w:proofErr w:type="spellEnd"/>
      <w:r>
        <w:rPr>
          <w:rFonts w:ascii="Calibri" w:hAnsi="Calibri" w:cs="Arial"/>
          <w:b/>
          <w:sz w:val="56"/>
          <w:szCs w:val="56"/>
        </w:rPr>
        <w:t xml:space="preserve"> </w:t>
      </w:r>
    </w:p>
    <w:p w:rsidR="00F93E1A" w:rsidRPr="005F141D" w:rsidRDefault="00F93E1A" w:rsidP="00F93E1A">
      <w:pPr>
        <w:tabs>
          <w:tab w:val="right" w:pos="9356"/>
        </w:tabs>
        <w:jc w:val="both"/>
        <w:rPr>
          <w:rFonts w:eastAsia="Batang"/>
          <w:sz w:val="24"/>
          <w:szCs w:val="24"/>
          <w:highlight w:val="yellow"/>
        </w:rPr>
      </w:pPr>
      <w:r w:rsidRPr="005F141D">
        <w:rPr>
          <w:rFonts w:ascii="Arial" w:eastAsia="Batang" w:hAnsi="Arial" w:cs="Arial"/>
          <w:i/>
          <w:highlight w:val="yellow"/>
        </w:rPr>
        <w:t>Žlutě zvýrazněné pasáže vyplňte!</w:t>
      </w:r>
      <w:r w:rsidRPr="005F141D">
        <w:rPr>
          <w:rFonts w:ascii="Arial" w:eastAsia="Batang" w:hAnsi="Arial" w:cs="Arial"/>
          <w:i/>
          <w:highlight w:val="yellow"/>
        </w:rPr>
        <w:tab/>
      </w:r>
    </w:p>
    <w:p w:rsidR="0084094F" w:rsidRPr="0084094F" w:rsidRDefault="0084094F" w:rsidP="0084094F">
      <w:pPr>
        <w:suppressAutoHyphens/>
        <w:jc w:val="center"/>
        <w:rPr>
          <w:rFonts w:ascii="Calibri" w:hAnsi="Calibri" w:cs="Arial"/>
          <w:b/>
          <w:sz w:val="32"/>
          <w:szCs w:val="56"/>
        </w:rPr>
      </w:pPr>
    </w:p>
    <w:p w:rsidR="000D4119" w:rsidRPr="0084094F" w:rsidRDefault="00F93E1A" w:rsidP="00E04C68">
      <w:pPr>
        <w:suppressAutoHyphens/>
        <w:jc w:val="center"/>
        <w:rPr>
          <w:rFonts w:ascii="Calibri" w:hAnsi="Calibri" w:cs="Arial"/>
          <w:b/>
          <w:sz w:val="48"/>
          <w:szCs w:val="56"/>
        </w:rPr>
      </w:pPr>
      <w:r>
        <w:rPr>
          <w:rFonts w:ascii="Calibri" w:hAnsi="Calibri" w:cs="Arial"/>
          <w:b/>
          <w:sz w:val="48"/>
          <w:szCs w:val="56"/>
        </w:rPr>
        <w:t>„</w:t>
      </w:r>
      <w:r w:rsidR="009F7DD9">
        <w:rPr>
          <w:rFonts w:ascii="Calibri" w:hAnsi="Calibri" w:cs="Arial"/>
          <w:b/>
          <w:sz w:val="48"/>
          <w:szCs w:val="56"/>
        </w:rPr>
        <w:t>Návrh</w:t>
      </w:r>
      <w:r>
        <w:rPr>
          <w:rFonts w:ascii="Calibri" w:hAnsi="Calibri" w:cs="Arial"/>
          <w:b/>
          <w:sz w:val="48"/>
          <w:szCs w:val="56"/>
        </w:rPr>
        <w:t>“</w:t>
      </w:r>
      <w:r w:rsidR="009F7DD9">
        <w:rPr>
          <w:rFonts w:ascii="Calibri" w:hAnsi="Calibri" w:cs="Arial"/>
          <w:b/>
          <w:sz w:val="48"/>
          <w:szCs w:val="56"/>
        </w:rPr>
        <w:t xml:space="preserve"> </w:t>
      </w:r>
      <w:r w:rsidR="000D4119" w:rsidRPr="0084094F">
        <w:rPr>
          <w:rFonts w:ascii="Calibri" w:hAnsi="Calibri" w:cs="Arial"/>
          <w:b/>
          <w:sz w:val="48"/>
          <w:szCs w:val="56"/>
        </w:rPr>
        <w:t>SMLOUV</w:t>
      </w:r>
      <w:r w:rsidR="009F7DD9">
        <w:rPr>
          <w:rFonts w:ascii="Calibri" w:hAnsi="Calibri" w:cs="Arial"/>
          <w:b/>
          <w:sz w:val="48"/>
          <w:szCs w:val="56"/>
        </w:rPr>
        <w:t>Y</w:t>
      </w:r>
      <w:r w:rsidR="000D4119" w:rsidRPr="0084094F">
        <w:rPr>
          <w:rFonts w:ascii="Calibri" w:hAnsi="Calibri" w:cs="Arial"/>
          <w:b/>
          <w:sz w:val="48"/>
          <w:szCs w:val="56"/>
        </w:rPr>
        <w:t xml:space="preserve"> O DÍLO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Pr="00E66295" w:rsidRDefault="000D4119" w:rsidP="0084094F">
      <w:pPr>
        <w:suppressAutoHyphens/>
        <w:spacing w:before="40" w:after="60"/>
        <w:jc w:val="center"/>
        <w:rPr>
          <w:rFonts w:ascii="Calibri" w:hAnsi="Calibri" w:cs="Arial"/>
          <w:sz w:val="24"/>
          <w:szCs w:val="22"/>
        </w:rPr>
      </w:pPr>
      <w:r w:rsidRPr="00E66295">
        <w:rPr>
          <w:rFonts w:ascii="Calibri" w:hAnsi="Calibri" w:cs="Arial"/>
          <w:sz w:val="24"/>
          <w:szCs w:val="22"/>
        </w:rPr>
        <w:t xml:space="preserve">Číslo smlouvy objednatele: </w:t>
      </w:r>
      <w:r w:rsidR="00520829">
        <w:rPr>
          <w:rFonts w:ascii="Calibri" w:hAnsi="Calibri" w:cs="Arial"/>
          <w:sz w:val="24"/>
          <w:szCs w:val="22"/>
        </w:rPr>
        <w:t>………………………….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520829">
        <w:rPr>
          <w:rFonts w:ascii="Calibri" w:hAnsi="Calibri" w:cs="Arial"/>
          <w:sz w:val="22"/>
          <w:szCs w:val="22"/>
        </w:rPr>
        <w:t xml:space="preserve">MBA </w:t>
      </w:r>
      <w:r>
        <w:rPr>
          <w:rFonts w:ascii="Calibri" w:hAnsi="Calibri" w:cs="Arial"/>
          <w:sz w:val="22"/>
          <w:szCs w:val="22"/>
        </w:rPr>
        <w:t>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520829">
        <w:rPr>
          <w:rFonts w:ascii="Calibri" w:hAnsi="Calibri" w:cs="Arial"/>
          <w:sz w:val="22"/>
          <w:szCs w:val="22"/>
        </w:rPr>
        <w:t>, MBA</w:t>
      </w:r>
      <w:bookmarkStart w:id="0" w:name="_GoBack"/>
      <w:bookmarkEnd w:id="0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520829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>Komerční banka -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>27-9260050267/0100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E7522E" w:rsidRPr="00011A24">
        <w:rPr>
          <w:rFonts w:ascii="Calibri" w:hAnsi="Calibri"/>
          <w:sz w:val="28"/>
          <w:szCs w:val="28"/>
          <w:highlight w:val="yellow"/>
        </w:rPr>
        <w:t>..</w:t>
      </w:r>
      <w:r w:rsidR="00D939CC" w:rsidRPr="00011A24">
        <w:rPr>
          <w:rFonts w:ascii="Calibri" w:hAnsi="Calibri"/>
          <w:sz w:val="28"/>
          <w:szCs w:val="28"/>
          <w:highlight w:val="yellow"/>
        </w:rPr>
        <w:t>.</w:t>
      </w:r>
      <w:r w:rsidR="00E7522E" w:rsidRPr="00011A24">
        <w:rPr>
          <w:rFonts w:ascii="Calibri" w:hAnsi="Calibri"/>
          <w:sz w:val="28"/>
          <w:szCs w:val="28"/>
          <w:highlight w:val="yellow"/>
        </w:rPr>
        <w:t>....</w:t>
      </w:r>
      <w:r w:rsidR="00E2459D">
        <w:rPr>
          <w:rFonts w:ascii="Calibri" w:hAnsi="Calibri"/>
          <w:sz w:val="28"/>
          <w:szCs w:val="28"/>
          <w:highlight w:val="yellow"/>
        </w:rPr>
        <w:t>..................................</w:t>
      </w:r>
      <w:r w:rsidR="00E7522E" w:rsidRPr="00011A24">
        <w:rPr>
          <w:rFonts w:ascii="Calibri" w:hAnsi="Calibri"/>
          <w:sz w:val="28"/>
          <w:szCs w:val="28"/>
          <w:highlight w:val="yellow"/>
        </w:rPr>
        <w:t>...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</w:t>
      </w:r>
      <w:r w:rsidR="001C370B">
        <w:rPr>
          <w:rFonts w:ascii="Calibri" w:hAnsi="Calibri" w:cs="Arial"/>
          <w:sz w:val="22"/>
          <w:szCs w:val="22"/>
        </w:rPr>
        <w:t> </w:t>
      </w:r>
      <w:r w:rsidR="001C370B"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</w:t>
      </w:r>
      <w:r w:rsidR="00E7522E" w:rsidRPr="00E2459D">
        <w:rPr>
          <w:rFonts w:ascii="Calibri" w:hAnsi="Calibri" w:cs="Arial"/>
          <w:sz w:val="22"/>
          <w:szCs w:val="22"/>
          <w:highlight w:val="yellow"/>
        </w:rPr>
        <w:t>…</w:t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………………………………………….………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</w:p>
    <w:p w:rsidR="000D4119" w:rsidRDefault="000D4119" w:rsidP="000D4119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1C370B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</w:t>
      </w:r>
      <w:r w:rsidR="009C228B">
        <w:rPr>
          <w:rFonts w:ascii="Calibri" w:hAnsi="Calibri" w:cs="Arial"/>
          <w:sz w:val="22"/>
          <w:szCs w:val="22"/>
        </w:rPr>
        <w:t xml:space="preserve"> </w:t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účtu: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6D05">
        <w:rPr>
          <w:rFonts w:ascii="Calibri" w:hAnsi="Calibri" w:cs="Arial"/>
          <w:sz w:val="22"/>
          <w:szCs w:val="22"/>
        </w:rPr>
        <w:t xml:space="preserve">      </w:t>
      </w:r>
      <w:r w:rsidR="00E2459D" w:rsidRPr="00E2459D">
        <w:rPr>
          <w:rFonts w:ascii="Calibri" w:hAnsi="Calibri" w:cs="Arial"/>
          <w:sz w:val="22"/>
          <w:szCs w:val="22"/>
          <w:highlight w:val="yellow"/>
        </w:rPr>
        <w:t>…….…………………………………………….………</w:t>
      </w:r>
    </w:p>
    <w:p w:rsidR="000D4119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Pr="00ED235E" w:rsidRDefault="000D4119" w:rsidP="000D4119">
      <w:pPr>
        <w:pStyle w:val="Nadpis1"/>
        <w:jc w:val="center"/>
        <w:rPr>
          <w:rFonts w:asciiTheme="minorHAnsi" w:hAnsiTheme="minorHAnsi"/>
          <w:sz w:val="28"/>
          <w:szCs w:val="28"/>
        </w:rPr>
      </w:pPr>
      <w:r w:rsidRPr="00ED235E">
        <w:rPr>
          <w:rFonts w:asciiTheme="minorHAnsi" w:hAnsiTheme="minorHAnsi"/>
          <w:sz w:val="28"/>
          <w:szCs w:val="28"/>
        </w:rPr>
        <w:lastRenderedPageBreak/>
        <w:t>PŘEDMĚT SMLOUVY</w:t>
      </w:r>
    </w:p>
    <w:p w:rsidR="00520829" w:rsidRPr="00520829" w:rsidRDefault="00520829" w:rsidP="00520829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520829">
        <w:rPr>
          <w:rFonts w:asciiTheme="minorHAnsi" w:hAnsiTheme="minorHAnsi"/>
          <w:sz w:val="22"/>
          <w:szCs w:val="22"/>
        </w:rPr>
        <w:t xml:space="preserve">Předmětem plnění veřejné zakázky je zpracování jednotlivých stupňů projektové dokumentace, a to stavebně technický </w:t>
      </w:r>
      <w:r w:rsidRPr="005749C9">
        <w:rPr>
          <w:rFonts w:asciiTheme="minorHAnsi" w:hAnsiTheme="minorHAnsi"/>
          <w:color w:val="000000" w:themeColor="text1"/>
          <w:sz w:val="22"/>
          <w:szCs w:val="22"/>
        </w:rPr>
        <w:t xml:space="preserve">průzkum a návrh pro stanovení rozsahu klimatizace, projektové </w:t>
      </w:r>
      <w:r w:rsidRPr="00520829">
        <w:rPr>
          <w:rFonts w:asciiTheme="minorHAnsi" w:hAnsiTheme="minorHAnsi"/>
          <w:sz w:val="22"/>
          <w:szCs w:val="22"/>
        </w:rPr>
        <w:t>dokumentace pro stavební řízení (DSP) a projektové dokumentace pro provádění stavby (DPS) na realizaci klimatizace hospodářské části budovy (prostory kuchyně</w:t>
      </w:r>
      <w:r w:rsidR="003200DC">
        <w:rPr>
          <w:rFonts w:asciiTheme="minorHAnsi" w:hAnsiTheme="minorHAnsi"/>
          <w:sz w:val="22"/>
          <w:szCs w:val="22"/>
        </w:rPr>
        <w:t xml:space="preserve"> a </w:t>
      </w:r>
      <w:r w:rsidRPr="00520829">
        <w:rPr>
          <w:rFonts w:asciiTheme="minorHAnsi" w:hAnsiTheme="minorHAnsi"/>
          <w:sz w:val="22"/>
          <w:szCs w:val="22"/>
        </w:rPr>
        <w:t>prádelny) v Domově Sosna, poskytovatele sociální péče organizace Sociální služby města Třince (dále jen SSMT)</w:t>
      </w:r>
      <w:r w:rsidR="000D4119" w:rsidRPr="00520829">
        <w:rPr>
          <w:rFonts w:asciiTheme="minorHAnsi" w:hAnsiTheme="minorHAnsi" w:cs="Arial"/>
          <w:sz w:val="22"/>
          <w:szCs w:val="22"/>
        </w:rPr>
        <w:t xml:space="preserve"> </w:t>
      </w:r>
      <w:r w:rsidR="00E7522E" w:rsidRPr="00520829">
        <w:rPr>
          <w:rFonts w:asciiTheme="minorHAnsi" w:hAnsiTheme="minorHAnsi" w:cs="Arial"/>
          <w:sz w:val="22"/>
          <w:szCs w:val="22"/>
        </w:rPr>
        <w:t>v rozsahu:</w:t>
      </w:r>
    </w:p>
    <w:p w:rsidR="00520829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/>
          <w:i/>
          <w:sz w:val="22"/>
          <w:szCs w:val="22"/>
        </w:rPr>
        <w:t>Uchazeč zpracuje jednotlivé dokumentace (průzkum a návrh, DSP, DPS) pro realizaci klimatizace místností vyznačených v</w:t>
      </w:r>
      <w:r w:rsidR="003200DC">
        <w:rPr>
          <w:rFonts w:asciiTheme="minorHAnsi" w:hAnsiTheme="minorHAnsi"/>
          <w:i/>
          <w:sz w:val="22"/>
          <w:szCs w:val="22"/>
        </w:rPr>
        <w:t xml:space="preserve"> půdorysech pavilonu D - 1. PP </w:t>
      </w:r>
      <w:r w:rsidRPr="00520829">
        <w:rPr>
          <w:rFonts w:asciiTheme="minorHAnsi" w:hAnsiTheme="minorHAnsi"/>
          <w:i/>
          <w:sz w:val="22"/>
          <w:szCs w:val="22"/>
        </w:rPr>
        <w:t>a 2. NP, které jsou přílohou</w:t>
      </w:r>
      <w:r w:rsidR="004729F3">
        <w:rPr>
          <w:rFonts w:asciiTheme="minorHAnsi" w:hAnsiTheme="minorHAnsi"/>
          <w:i/>
          <w:sz w:val="22"/>
          <w:szCs w:val="22"/>
        </w:rPr>
        <w:t xml:space="preserve"> 2. zadávací dokumentace zakázky</w:t>
      </w:r>
      <w:r w:rsidRPr="00520829">
        <w:rPr>
          <w:rFonts w:asciiTheme="minorHAnsi" w:hAnsiTheme="minorHAnsi"/>
          <w:i/>
          <w:sz w:val="22"/>
          <w:szCs w:val="22"/>
        </w:rPr>
        <w:t>.</w:t>
      </w:r>
    </w:p>
    <w:p w:rsidR="00520829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/>
          <w:i/>
          <w:sz w:val="22"/>
          <w:szCs w:val="22"/>
        </w:rPr>
        <w:t>Součástí veřejné zakázky je výkon inženýrských činností pro vydání stavebního povolení a rovněž výkon autorského dozoru dle zákona 183/2006 Sb., ve znění pozdějších předpisů.</w:t>
      </w:r>
    </w:p>
    <w:p w:rsidR="00520829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 w:cs="Arial"/>
          <w:i/>
          <w:sz w:val="22"/>
          <w:szCs w:val="22"/>
        </w:rPr>
        <w:t>Projektová dokumentace bude vyhotovena dle vyhlášky č. 499</w:t>
      </w:r>
      <w:r w:rsidRPr="00520829">
        <w:rPr>
          <w:rFonts w:asciiTheme="minorHAnsi" w:hAnsiTheme="minorHAnsi" w:cs="Arial"/>
          <w:i/>
        </w:rPr>
        <w:t>/</w:t>
      </w:r>
      <w:r w:rsidRPr="00520829">
        <w:rPr>
          <w:rFonts w:asciiTheme="minorHAnsi" w:hAnsiTheme="minorHAnsi" w:cs="Arial"/>
          <w:i/>
          <w:sz w:val="22"/>
        </w:rPr>
        <w:t xml:space="preserve">2006 Sb. o dokumentaci staveb </w:t>
      </w:r>
      <w:r w:rsidRPr="00520829">
        <w:rPr>
          <w:rFonts w:asciiTheme="minorHAnsi" w:hAnsiTheme="minorHAnsi" w:cs="Arial"/>
          <w:i/>
          <w:sz w:val="22"/>
          <w:szCs w:val="22"/>
        </w:rPr>
        <w:t>a příslušných prováděcích předpisů a technických norem a vyhlášky č. 169/2016 Sb., o stanovení rozsahu dokumentace veřejné zakázky na stavební práce a soupisu stavebních prací, dodávek a služeb s výkazem výměr, ve znění pozdějších předpisů.</w:t>
      </w:r>
    </w:p>
    <w:p w:rsidR="00520829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 w:cs="Arial"/>
          <w:i/>
          <w:sz w:val="22"/>
          <w:szCs w:val="22"/>
        </w:rPr>
        <w:t xml:space="preserve">V rámci předmětu plnění bude také zpracování či zajištění potřebných projektových podkladů (zaměření, statické posouzení, hluková studie, ZTI, VZT, PBŘ, elektro apod.), zajištění a projednání PD se správci dotčených inženýrských sítí v obvodu stavby a s dotčenými orgány státní správy (HZS-MSK, KHS-MSK, architektem města </w:t>
      </w:r>
      <w:proofErr w:type="spellStart"/>
      <w:r w:rsidRPr="00520829">
        <w:rPr>
          <w:rFonts w:asciiTheme="minorHAnsi" w:hAnsiTheme="minorHAnsi" w:cs="Arial"/>
          <w:i/>
          <w:sz w:val="22"/>
          <w:szCs w:val="22"/>
        </w:rPr>
        <w:t>apod</w:t>
      </w:r>
      <w:proofErr w:type="spellEnd"/>
      <w:r w:rsidRPr="00520829">
        <w:rPr>
          <w:rFonts w:asciiTheme="minorHAnsi" w:hAnsiTheme="minorHAnsi" w:cs="Arial"/>
          <w:i/>
          <w:sz w:val="22"/>
          <w:szCs w:val="22"/>
        </w:rPr>
        <w:t>).</w:t>
      </w:r>
    </w:p>
    <w:p w:rsidR="00520829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/>
          <w:i/>
          <w:sz w:val="22"/>
          <w:szCs w:val="22"/>
        </w:rPr>
        <w:t xml:space="preserve">Dokumentace bude dodána ve 4 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paré</w:t>
      </w:r>
      <w:proofErr w:type="spellEnd"/>
      <w:r w:rsidRPr="00520829">
        <w:rPr>
          <w:rFonts w:asciiTheme="minorHAnsi" w:hAnsiTheme="minorHAnsi"/>
          <w:i/>
          <w:sz w:val="22"/>
          <w:szCs w:val="22"/>
        </w:rPr>
        <w:t xml:space="preserve">, včetně elektronické verze obsahující výkresy ve </w:t>
      </w:r>
      <w:proofErr w:type="gramStart"/>
      <w:r w:rsidRPr="00520829">
        <w:rPr>
          <w:rFonts w:asciiTheme="minorHAnsi" w:hAnsiTheme="minorHAnsi"/>
          <w:i/>
          <w:sz w:val="22"/>
          <w:szCs w:val="22"/>
        </w:rPr>
        <w:t>formátu .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dwg</w:t>
      </w:r>
      <w:proofErr w:type="spellEnd"/>
      <w:proofErr w:type="gramEnd"/>
      <w:r w:rsidRPr="00520829">
        <w:rPr>
          <w:rFonts w:asciiTheme="minorHAnsi" w:hAnsiTheme="minorHAnsi"/>
          <w:i/>
          <w:sz w:val="22"/>
          <w:szCs w:val="22"/>
        </w:rPr>
        <w:t>, .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pdf</w:t>
      </w:r>
      <w:proofErr w:type="spellEnd"/>
      <w:r w:rsidRPr="00520829">
        <w:rPr>
          <w:rFonts w:asciiTheme="minorHAnsi" w:hAnsiTheme="minorHAnsi"/>
          <w:i/>
          <w:sz w:val="22"/>
          <w:szCs w:val="22"/>
        </w:rPr>
        <w:t xml:space="preserve"> a slepého i doplněného rozpočtu stavby ve formátu .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pdf</w:t>
      </w:r>
      <w:proofErr w:type="spellEnd"/>
      <w:r w:rsidRPr="00520829">
        <w:rPr>
          <w:rFonts w:asciiTheme="minorHAnsi" w:hAnsiTheme="minorHAnsi"/>
          <w:i/>
          <w:sz w:val="22"/>
          <w:szCs w:val="22"/>
        </w:rPr>
        <w:t xml:space="preserve">. Slepý rozpočet bude v editovatelné verzi </w:t>
      </w:r>
      <w:proofErr w:type="gramStart"/>
      <w:r w:rsidRPr="00520829">
        <w:rPr>
          <w:rFonts w:asciiTheme="minorHAnsi" w:hAnsiTheme="minorHAnsi"/>
          <w:i/>
          <w:sz w:val="22"/>
          <w:szCs w:val="22"/>
        </w:rPr>
        <w:t>např. v .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xls</w:t>
      </w:r>
      <w:proofErr w:type="spellEnd"/>
      <w:proofErr w:type="gramEnd"/>
      <w:r w:rsidRPr="00520829">
        <w:rPr>
          <w:rFonts w:asciiTheme="minorHAnsi" w:hAnsiTheme="minorHAnsi"/>
          <w:i/>
          <w:sz w:val="22"/>
          <w:szCs w:val="22"/>
        </w:rPr>
        <w:t xml:space="preserve">. </w:t>
      </w:r>
    </w:p>
    <w:p w:rsidR="00E7522E" w:rsidRPr="00520829" w:rsidRDefault="00520829" w:rsidP="00520829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4"/>
          <w:szCs w:val="22"/>
        </w:rPr>
      </w:pPr>
      <w:r w:rsidRPr="00520829">
        <w:rPr>
          <w:rFonts w:asciiTheme="minorHAnsi" w:hAnsiTheme="minorHAnsi"/>
          <w:i/>
          <w:sz w:val="22"/>
          <w:szCs w:val="22"/>
        </w:rPr>
        <w:t xml:space="preserve">Zadavatel poskytne vítěznému uchazeči půdorysy a řezy z pasportizace objektu v roce 2018 ve </w:t>
      </w:r>
      <w:proofErr w:type="gramStart"/>
      <w:r w:rsidRPr="00520829">
        <w:rPr>
          <w:rFonts w:asciiTheme="minorHAnsi" w:hAnsiTheme="minorHAnsi"/>
          <w:i/>
          <w:sz w:val="22"/>
          <w:szCs w:val="22"/>
        </w:rPr>
        <w:t>formátu .</w:t>
      </w:r>
      <w:proofErr w:type="spellStart"/>
      <w:r w:rsidRPr="00520829">
        <w:rPr>
          <w:rFonts w:asciiTheme="minorHAnsi" w:hAnsiTheme="minorHAnsi"/>
          <w:i/>
          <w:sz w:val="22"/>
          <w:szCs w:val="22"/>
        </w:rPr>
        <w:t>dwg</w:t>
      </w:r>
      <w:proofErr w:type="spellEnd"/>
      <w:proofErr w:type="gramEnd"/>
      <w:r w:rsidRPr="00520829">
        <w:rPr>
          <w:rFonts w:asciiTheme="minorHAnsi" w:hAnsiTheme="minorHAnsi"/>
          <w:i/>
          <w:sz w:val="22"/>
          <w:szCs w:val="22"/>
        </w:rPr>
        <w:t xml:space="preserve"> zpracované podle původní dokumentace objektu (pouze stavební část). Ostatní dokumentace může být zapůjčena v písemné formě.</w:t>
      </w:r>
    </w:p>
    <w:p w:rsidR="00E7522E" w:rsidRPr="00520829" w:rsidRDefault="00E7522E" w:rsidP="00E7522E">
      <w:pPr>
        <w:pStyle w:val="Zkladntextodsazen"/>
        <w:widowControl w:val="0"/>
        <w:numPr>
          <w:ilvl w:val="1"/>
          <w:numId w:val="12"/>
        </w:numPr>
        <w:overflowPunct/>
        <w:autoSpaceDE/>
        <w:autoSpaceDN/>
        <w:spacing w:after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20829">
        <w:rPr>
          <w:rFonts w:asciiTheme="minorHAnsi" w:hAnsiTheme="minorHAnsi" w:cs="Arial"/>
          <w:bCs/>
          <w:i/>
          <w:sz w:val="22"/>
          <w:szCs w:val="22"/>
        </w:rPr>
        <w:t xml:space="preserve">Projektová dokumentace včetně výkazu výměr nesmí obsahovat konkrétní obchodní názvy, odkazy na obchodní firmy, </w:t>
      </w:r>
      <w:r w:rsidR="002C5B96" w:rsidRPr="00520829">
        <w:rPr>
          <w:rFonts w:asciiTheme="minorHAnsi" w:hAnsiTheme="minorHAnsi" w:cs="Arial"/>
          <w:bCs/>
          <w:i/>
          <w:sz w:val="22"/>
          <w:szCs w:val="22"/>
        </w:rPr>
        <w:t>specifická označení výrobků a služeb, patenty, vynálezy či průmyslové vzory.</w:t>
      </w:r>
    </w:p>
    <w:p w:rsidR="00AA7FE6" w:rsidRPr="00ED235E" w:rsidRDefault="00AA7FE6" w:rsidP="002C5B96">
      <w:pPr>
        <w:overflowPunct/>
        <w:autoSpaceDE/>
        <w:autoSpaceDN/>
        <w:adjustRightInd/>
        <w:rPr>
          <w:rFonts w:asciiTheme="minorHAnsi" w:eastAsia="Calibri" w:hAnsiTheme="minorHAnsi"/>
          <w:sz w:val="24"/>
          <w:szCs w:val="24"/>
        </w:rPr>
      </w:pPr>
    </w:p>
    <w:p w:rsidR="0084094F" w:rsidRPr="0084094F" w:rsidRDefault="0084094F" w:rsidP="0084094F">
      <w:pPr>
        <w:jc w:val="both"/>
        <w:rPr>
          <w:rFonts w:asciiTheme="minorHAnsi" w:hAnsiTheme="minorHAnsi" w:cs="Arial"/>
          <w:sz w:val="22"/>
          <w:szCs w:val="22"/>
        </w:rPr>
      </w:pPr>
      <w:r w:rsidRPr="0084094F">
        <w:rPr>
          <w:rFonts w:asciiTheme="minorHAnsi" w:hAnsiTheme="minorHAnsi" w:cs="Arial"/>
          <w:sz w:val="22"/>
          <w:szCs w:val="22"/>
        </w:rPr>
        <w:t>Bližší rozsah bude upřesněn na vstupním výrobním výboru, který se uskuteční neprodleně po podpisu smlouvy.</w:t>
      </w:r>
    </w:p>
    <w:p w:rsidR="0084094F" w:rsidRPr="0084094F" w:rsidRDefault="0084094F" w:rsidP="0084094F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0D4119" w:rsidRDefault="0084094F" w:rsidP="0084094F">
      <w:pPr>
        <w:tabs>
          <w:tab w:val="num" w:pos="426"/>
        </w:tabs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749C9">
        <w:rPr>
          <w:rFonts w:asciiTheme="minorHAnsi" w:hAnsiTheme="minorHAnsi" w:cs="Arial"/>
          <w:sz w:val="22"/>
          <w:szCs w:val="22"/>
        </w:rPr>
        <w:t xml:space="preserve">Pro odsouhlasení konečné verze </w:t>
      </w:r>
      <w:r w:rsidR="00E66295" w:rsidRPr="005749C9">
        <w:rPr>
          <w:rFonts w:asciiTheme="minorHAnsi" w:hAnsiTheme="minorHAnsi" w:cs="Arial"/>
          <w:sz w:val="22"/>
          <w:szCs w:val="22"/>
        </w:rPr>
        <w:t>DSP</w:t>
      </w:r>
      <w:r w:rsidRPr="005749C9">
        <w:rPr>
          <w:rFonts w:asciiTheme="minorHAnsi" w:hAnsiTheme="minorHAnsi" w:cs="Arial"/>
          <w:sz w:val="22"/>
          <w:szCs w:val="22"/>
        </w:rPr>
        <w:t xml:space="preserve"> předloží zhotovitel alespoň 7 dnů před termínem plnění dle článku III. této smlouvy</w:t>
      </w:r>
      <w:r w:rsidRPr="005749C9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5749C9">
        <w:rPr>
          <w:rFonts w:asciiTheme="minorHAnsi" w:hAnsiTheme="minorHAnsi" w:cs="Arial"/>
          <w:sz w:val="22"/>
          <w:szCs w:val="22"/>
        </w:rPr>
        <w:t xml:space="preserve">1 kompletní </w:t>
      </w:r>
      <w:proofErr w:type="spellStart"/>
      <w:r w:rsidRPr="005749C9">
        <w:rPr>
          <w:rFonts w:asciiTheme="minorHAnsi" w:hAnsiTheme="minorHAnsi" w:cs="Arial"/>
          <w:sz w:val="22"/>
          <w:szCs w:val="22"/>
        </w:rPr>
        <w:t>paré</w:t>
      </w:r>
      <w:proofErr w:type="spellEnd"/>
      <w:r w:rsidRPr="005749C9">
        <w:rPr>
          <w:rFonts w:asciiTheme="minorHAnsi" w:hAnsiTheme="minorHAnsi" w:cs="Arial"/>
          <w:sz w:val="22"/>
          <w:szCs w:val="22"/>
        </w:rPr>
        <w:t xml:space="preserve"> PD objednateli, který je bude připomínkovat.</w:t>
      </w:r>
      <w:r w:rsidR="005749C9">
        <w:rPr>
          <w:rFonts w:asciiTheme="minorHAnsi" w:hAnsiTheme="minorHAnsi" w:cs="Arial"/>
          <w:sz w:val="22"/>
          <w:szCs w:val="22"/>
        </w:rPr>
        <w:t xml:space="preserve"> </w:t>
      </w:r>
    </w:p>
    <w:p w:rsidR="0084094F" w:rsidRPr="0084094F" w:rsidRDefault="0084094F" w:rsidP="0084094F">
      <w:pPr>
        <w:tabs>
          <w:tab w:val="num" w:pos="426"/>
        </w:tabs>
        <w:spacing w:after="8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211BBB" w:rsidRPr="009F7DD9" w:rsidRDefault="00ED235E" w:rsidP="009F7DD9">
      <w:pPr>
        <w:pStyle w:val="Nadpis1"/>
        <w:jc w:val="center"/>
        <w:rPr>
          <w:rFonts w:asciiTheme="minorHAnsi" w:hAnsiTheme="minorHAnsi"/>
          <w:sz w:val="28"/>
        </w:rPr>
      </w:pPr>
      <w:r w:rsidRPr="00ED235E">
        <w:rPr>
          <w:rFonts w:asciiTheme="minorHAnsi" w:hAnsiTheme="minorHAnsi"/>
          <w:sz w:val="28"/>
        </w:rPr>
        <w:t>TERMÍN PLNĚNÍ</w:t>
      </w:r>
    </w:p>
    <w:p w:rsidR="00520829" w:rsidRDefault="00211BBB" w:rsidP="009F7DD9">
      <w:pPr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 xml:space="preserve">Zhotovitel se zavazuje realizovat předmět plnění a předat </w:t>
      </w:r>
      <w:r w:rsidR="00CC5E06">
        <w:rPr>
          <w:rFonts w:asciiTheme="minorHAnsi" w:hAnsiTheme="minorHAnsi" w:cs="Arial"/>
          <w:sz w:val="22"/>
          <w:szCs w:val="22"/>
        </w:rPr>
        <w:t xml:space="preserve">jej </w:t>
      </w:r>
      <w:r w:rsidR="00520829">
        <w:rPr>
          <w:rFonts w:asciiTheme="minorHAnsi" w:hAnsiTheme="minorHAnsi" w:cs="Arial"/>
          <w:sz w:val="22"/>
          <w:szCs w:val="22"/>
        </w:rPr>
        <w:t>objednateli v termínech:</w:t>
      </w:r>
    </w:p>
    <w:p w:rsidR="00520829" w:rsidRPr="00520829" w:rsidRDefault="00520829" w:rsidP="0052082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520829">
        <w:rPr>
          <w:rFonts w:asciiTheme="minorHAnsi" w:hAnsiTheme="minorHAnsi" w:cs="Arial"/>
          <w:sz w:val="22"/>
          <w:szCs w:val="22"/>
        </w:rPr>
        <w:t xml:space="preserve">Stavebně technický návrh do </w:t>
      </w:r>
      <w:r>
        <w:rPr>
          <w:rFonts w:asciiTheme="minorHAnsi" w:hAnsiTheme="minorHAnsi" w:cs="Arial"/>
          <w:sz w:val="22"/>
          <w:szCs w:val="22"/>
        </w:rPr>
        <w:t>kalendářních</w:t>
      </w:r>
      <w:r w:rsidRPr="00520829">
        <w:rPr>
          <w:rFonts w:asciiTheme="minorHAnsi" w:hAnsiTheme="minorHAnsi" w:cs="Arial"/>
          <w:sz w:val="22"/>
          <w:szCs w:val="22"/>
        </w:rPr>
        <w:t xml:space="preserve"> 30 dnů od podpisu smlouvy</w:t>
      </w:r>
    </w:p>
    <w:p w:rsidR="00211BBB" w:rsidRPr="00520829" w:rsidRDefault="00520829" w:rsidP="0052082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520829">
        <w:rPr>
          <w:rFonts w:asciiTheme="minorHAnsi" w:hAnsiTheme="minorHAnsi" w:cs="Arial"/>
          <w:sz w:val="22"/>
          <w:szCs w:val="22"/>
        </w:rPr>
        <w:t xml:space="preserve">DSP  do 90 </w:t>
      </w:r>
      <w:r>
        <w:rPr>
          <w:rFonts w:asciiTheme="minorHAnsi" w:hAnsiTheme="minorHAnsi" w:cs="Arial"/>
          <w:sz w:val="22"/>
          <w:szCs w:val="22"/>
        </w:rPr>
        <w:t xml:space="preserve">kalendářních </w:t>
      </w:r>
      <w:r w:rsidRPr="00520829">
        <w:rPr>
          <w:rFonts w:asciiTheme="minorHAnsi" w:hAnsiTheme="minorHAnsi" w:cs="Arial"/>
          <w:sz w:val="22"/>
          <w:szCs w:val="22"/>
        </w:rPr>
        <w:t>dnů od podpisu smlouvy</w:t>
      </w:r>
    </w:p>
    <w:p w:rsidR="00520829" w:rsidRPr="00520829" w:rsidRDefault="00520829" w:rsidP="0052082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520829">
        <w:rPr>
          <w:rFonts w:asciiTheme="minorHAnsi" w:hAnsiTheme="minorHAnsi" w:cs="Arial"/>
          <w:sz w:val="22"/>
          <w:szCs w:val="22"/>
        </w:rPr>
        <w:t>DPS do 120 dnů od podpisu smlouvy</w:t>
      </w:r>
    </w:p>
    <w:p w:rsidR="00211BBB" w:rsidRPr="009F7DD9" w:rsidRDefault="00ED235E" w:rsidP="009F7DD9">
      <w:pPr>
        <w:pStyle w:val="Nadpis1"/>
        <w:jc w:val="center"/>
        <w:rPr>
          <w:rFonts w:asciiTheme="minorHAnsi" w:hAnsiTheme="minorHAnsi"/>
          <w:sz w:val="28"/>
        </w:rPr>
      </w:pPr>
      <w:r w:rsidRPr="00ED235E">
        <w:rPr>
          <w:rFonts w:asciiTheme="minorHAnsi" w:hAnsiTheme="minorHAnsi"/>
          <w:sz w:val="28"/>
        </w:rPr>
        <w:t>CENA DÍLA A PLATEBNÍ PODMÍNKY</w:t>
      </w:r>
    </w:p>
    <w:p w:rsidR="00211BBB" w:rsidRPr="00665AE4" w:rsidRDefault="00665AE4" w:rsidP="00211BBB">
      <w:pPr>
        <w:numPr>
          <w:ilvl w:val="0"/>
          <w:numId w:val="16"/>
        </w:numPr>
        <w:overflowPunct/>
        <w:autoSpaceDE/>
        <w:autoSpaceDN/>
        <w:adjustRightInd/>
        <w:ind w:left="357" w:hanging="357"/>
        <w:jc w:val="both"/>
        <w:rPr>
          <w:rFonts w:asciiTheme="minorHAnsi" w:hAnsiTheme="minorHAnsi" w:cs="Arial"/>
          <w:sz w:val="24"/>
          <w:szCs w:val="22"/>
        </w:rPr>
      </w:pPr>
      <w:r w:rsidRPr="00665AE4">
        <w:rPr>
          <w:rFonts w:ascii="Calibri" w:hAnsi="Calibri" w:cs="Arial"/>
          <w:sz w:val="22"/>
        </w:rPr>
        <w:t>Smluvní strany se dohodly, že cena za dílo provedené v rozsahu uvedeném v čl. II této smlouvy je stanovena v souladu se zákonem o cenách a činí:</w:t>
      </w:r>
    </w:p>
    <w:p w:rsidR="00CC5E06" w:rsidRPr="00ED235E" w:rsidRDefault="00CC5E06" w:rsidP="00CC5E06">
      <w:pPr>
        <w:overflowPunct/>
        <w:autoSpaceDE/>
        <w:autoSpaceDN/>
        <w:adjustRightInd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CC5E06" w:rsidRDefault="00CC5E06" w:rsidP="00211BB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cena bez DPH činí </w:t>
      </w:r>
      <w:r w:rsidRPr="00CC5E06">
        <w:rPr>
          <w:rFonts w:asciiTheme="minorHAnsi" w:hAnsiTheme="minorHAnsi" w:cs="Arial"/>
          <w:sz w:val="22"/>
          <w:szCs w:val="22"/>
          <w:highlight w:val="yellow"/>
        </w:rPr>
        <w:t>…………………………</w:t>
      </w:r>
      <w:proofErr w:type="gramStart"/>
      <w:r w:rsidRPr="00CC5E06">
        <w:rPr>
          <w:rFonts w:asciiTheme="minorHAnsi" w:hAnsiTheme="minorHAnsi" w:cs="Arial"/>
          <w:sz w:val="22"/>
          <w:szCs w:val="22"/>
          <w:highlight w:val="yellow"/>
        </w:rPr>
        <w:t>…..</w:t>
      </w:r>
      <w:r>
        <w:rPr>
          <w:rFonts w:asciiTheme="minorHAnsi" w:hAnsiTheme="minorHAnsi" w:cs="Arial"/>
          <w:sz w:val="22"/>
          <w:szCs w:val="22"/>
        </w:rPr>
        <w:t xml:space="preserve"> CZK</w:t>
      </w:r>
      <w:proofErr w:type="gramEnd"/>
    </w:p>
    <w:p w:rsidR="00CC5E06" w:rsidRPr="00ED235E" w:rsidRDefault="00CC5E06" w:rsidP="00211BBB">
      <w:pPr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K ceně díla bez DPH bude připočtena daň z přidané hodnoty dle platných právních předpisů</w:t>
      </w:r>
      <w:r w:rsidRPr="00ED235E">
        <w:rPr>
          <w:rFonts w:asciiTheme="minorHAnsi" w:hAnsiTheme="minorHAnsi" w:cs="Arial"/>
        </w:rPr>
        <w:t>.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Tato cena je nejvýše přípustná a kryje veškeré náklady související se zhotovením díla. Objednatel se zavazuje uhradit faktur</w:t>
      </w:r>
      <w:r w:rsidR="00ED235E" w:rsidRPr="00ED235E">
        <w:rPr>
          <w:rFonts w:asciiTheme="minorHAnsi" w:hAnsiTheme="minorHAnsi" w:cs="Arial"/>
          <w:sz w:val="22"/>
          <w:szCs w:val="22"/>
        </w:rPr>
        <w:t>u</w:t>
      </w:r>
      <w:r w:rsidRPr="00ED235E">
        <w:rPr>
          <w:rFonts w:asciiTheme="minorHAnsi" w:hAnsiTheme="minorHAnsi" w:cs="Arial"/>
          <w:sz w:val="22"/>
          <w:szCs w:val="22"/>
        </w:rPr>
        <w:t xml:space="preserve"> zhotovitele převodem na jeho účet ve lhůtě splatnosti do </w:t>
      </w:r>
      <w:r w:rsidR="00ED235E" w:rsidRPr="00ED235E">
        <w:rPr>
          <w:rFonts w:asciiTheme="minorHAnsi" w:hAnsiTheme="minorHAnsi" w:cs="Arial"/>
          <w:sz w:val="22"/>
          <w:szCs w:val="22"/>
        </w:rPr>
        <w:t>14</w:t>
      </w:r>
      <w:r w:rsidRPr="00ED235E">
        <w:rPr>
          <w:rFonts w:asciiTheme="minorHAnsi" w:hAnsiTheme="minorHAnsi" w:cs="Arial"/>
          <w:sz w:val="22"/>
          <w:szCs w:val="22"/>
        </w:rPr>
        <w:t xml:space="preserve"> dnů ode dne doručení faktury.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ED235E" w:rsidP="00211BBB">
      <w:pPr>
        <w:numPr>
          <w:ilvl w:val="0"/>
          <w:numId w:val="16"/>
        </w:numPr>
        <w:overflowPunct/>
        <w:autoSpaceDE/>
        <w:autoSpaceDN/>
        <w:adjustRightInd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F</w:t>
      </w:r>
      <w:r w:rsidR="00211BBB" w:rsidRPr="00ED235E">
        <w:rPr>
          <w:rFonts w:asciiTheme="minorHAnsi" w:hAnsiTheme="minorHAnsi" w:cs="Arial"/>
          <w:sz w:val="22"/>
          <w:szCs w:val="22"/>
        </w:rPr>
        <w:t xml:space="preserve">aktura bude vystavena po ukončení díla a to po jeho protokolárním předání mezi objednatelem a zhotovitelem. 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ED235E" w:rsidP="00211BBB">
      <w:pPr>
        <w:numPr>
          <w:ilvl w:val="0"/>
          <w:numId w:val="16"/>
        </w:numPr>
        <w:overflowPunct/>
        <w:autoSpaceDE/>
        <w:autoSpaceDN/>
        <w:adjustRightInd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F</w:t>
      </w:r>
      <w:r w:rsidR="00211BBB" w:rsidRPr="00ED235E">
        <w:rPr>
          <w:rFonts w:asciiTheme="minorHAnsi" w:hAnsiTheme="minorHAnsi" w:cs="Arial"/>
          <w:sz w:val="22"/>
          <w:szCs w:val="22"/>
        </w:rPr>
        <w:t>aktura bude vystavena ve dvou vyhotoveních a bude obsahovat náležitosti stanovené zákonem č. 235/2004 Sb., o dani z přidané hodnoty, ve znění pozdějších předpisů, číslo účtu, na který má být platba provedena.</w:t>
      </w:r>
    </w:p>
    <w:p w:rsidR="00211BBB" w:rsidRPr="00ED235E" w:rsidRDefault="00211BBB" w:rsidP="00211BBB">
      <w:pPr>
        <w:pStyle w:val="Odstavecseseznamem"/>
        <w:ind w:left="0"/>
        <w:rPr>
          <w:rFonts w:asciiTheme="minorHAnsi" w:hAnsiTheme="minorHAnsi" w:cs="Arial"/>
          <w:sz w:val="16"/>
          <w:szCs w:val="16"/>
        </w:rPr>
      </w:pPr>
    </w:p>
    <w:p w:rsidR="00211BBB" w:rsidRPr="00ED235E" w:rsidRDefault="00ED235E" w:rsidP="00211BBB">
      <w:pPr>
        <w:numPr>
          <w:ilvl w:val="0"/>
          <w:numId w:val="16"/>
        </w:numPr>
        <w:overflowPunct/>
        <w:autoSpaceDE/>
        <w:autoSpaceDN/>
        <w:adjustRightInd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F</w:t>
      </w:r>
      <w:r w:rsidR="00211BBB" w:rsidRPr="00ED235E">
        <w:rPr>
          <w:rFonts w:asciiTheme="minorHAnsi" w:hAnsiTheme="minorHAnsi" w:cs="Arial"/>
          <w:sz w:val="22"/>
          <w:szCs w:val="22"/>
        </w:rPr>
        <w:t>aktura musí mimo zákonem dané náležitosti obsahovat: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665AE4" w:rsidRDefault="00211BBB" w:rsidP="00665AE4">
      <w:pPr>
        <w:pStyle w:val="Odstavecseseznamem"/>
        <w:numPr>
          <w:ilvl w:val="0"/>
          <w:numId w:val="29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65AE4">
        <w:rPr>
          <w:rFonts w:asciiTheme="minorHAnsi" w:hAnsiTheme="minorHAnsi" w:cs="Arial"/>
          <w:sz w:val="22"/>
          <w:szCs w:val="22"/>
        </w:rPr>
        <w:t>číslo smlouvy o dílo,</w:t>
      </w:r>
    </w:p>
    <w:p w:rsidR="00211BBB" w:rsidRPr="00665AE4" w:rsidRDefault="00211BBB" w:rsidP="00665AE4">
      <w:pPr>
        <w:pStyle w:val="Odstavecseseznamem"/>
        <w:numPr>
          <w:ilvl w:val="0"/>
          <w:numId w:val="29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65AE4">
        <w:rPr>
          <w:rFonts w:asciiTheme="minorHAnsi" w:hAnsiTheme="minorHAnsi" w:cs="Arial"/>
          <w:sz w:val="22"/>
          <w:szCs w:val="22"/>
        </w:rPr>
        <w:t>celkovou sjednanou cenu bez DPH,</w:t>
      </w:r>
    </w:p>
    <w:p w:rsidR="00211BBB" w:rsidRPr="00665AE4" w:rsidRDefault="00211BBB" w:rsidP="00665AE4">
      <w:pPr>
        <w:pStyle w:val="Odstavecseseznamem"/>
        <w:numPr>
          <w:ilvl w:val="0"/>
          <w:numId w:val="29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65AE4">
        <w:rPr>
          <w:rFonts w:asciiTheme="minorHAnsi" w:hAnsiTheme="minorHAnsi" w:cs="Arial"/>
          <w:sz w:val="22"/>
          <w:szCs w:val="22"/>
        </w:rPr>
        <w:t>celkovou výši DPH.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ED235E" w:rsidP="00211BBB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F</w:t>
      </w:r>
      <w:r w:rsidR="00211BBB" w:rsidRPr="00ED235E">
        <w:rPr>
          <w:rFonts w:asciiTheme="minorHAnsi" w:hAnsiTheme="minorHAnsi" w:cs="Arial"/>
          <w:sz w:val="22"/>
          <w:szCs w:val="22"/>
        </w:rPr>
        <w:t>aktura musí mimo zákonem dané náležitosti obsahovat:</w:t>
      </w:r>
    </w:p>
    <w:p w:rsidR="00211BBB" w:rsidRPr="00ED235E" w:rsidRDefault="00211BBB" w:rsidP="00211BBB">
      <w:pPr>
        <w:ind w:firstLine="426"/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číslo smlouvy o dílo,</w:t>
      </w: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výslovný název „konečná faktura“,</w:t>
      </w: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celkovou sjednanou cenu bez DPH,</w:t>
      </w: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celkovou výši DPH,</w:t>
      </w: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soupis všech uhrazených faktur rozčleněných na cenu bez daně a DPH,</w:t>
      </w:r>
    </w:p>
    <w:p w:rsidR="00211BBB" w:rsidRPr="00ED235E" w:rsidRDefault="00211BBB" w:rsidP="00211BBB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částku zbývající k úhradě rozčleněnou na cenu bez daně a DPH.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Default="00211BBB" w:rsidP="00CC5E06">
      <w:pPr>
        <w:numPr>
          <w:ilvl w:val="0"/>
          <w:numId w:val="16"/>
        </w:numPr>
        <w:overflowPunct/>
        <w:autoSpaceDE/>
        <w:autoSpaceDN/>
        <w:adjustRightInd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Pokud faktura nebude mít náležitosti vyplývající ze zákona, nebo z této smlouvy, je objednatel oprávněn ji zhotoviteli vrátit k provedení opravy s odůvodněním jejího vrácení. Dnem odeslání vadné faktury přestává běžet lhůta splatnosti. Nová lhůta splatnosti začíná běžet dnem doručení opravené faktury objednateli.</w:t>
      </w:r>
    </w:p>
    <w:p w:rsidR="00CC5E06" w:rsidRPr="00CC5E06" w:rsidRDefault="00CC5E06" w:rsidP="00CC5E06">
      <w:pPr>
        <w:overflowPunct/>
        <w:autoSpaceDE/>
        <w:autoSpaceDN/>
        <w:adjustRightInd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E6060D" w:rsidRDefault="00ED235E" w:rsidP="00E6060D">
      <w:pPr>
        <w:pStyle w:val="Nadpis1"/>
        <w:jc w:val="center"/>
        <w:rPr>
          <w:rFonts w:asciiTheme="minorHAnsi" w:hAnsiTheme="minorHAnsi"/>
          <w:sz w:val="28"/>
        </w:rPr>
      </w:pPr>
      <w:r w:rsidRPr="00E6060D">
        <w:rPr>
          <w:rFonts w:asciiTheme="minorHAnsi" w:hAnsiTheme="minorHAnsi"/>
          <w:sz w:val="28"/>
        </w:rPr>
        <w:t>ODPOVĚDNOST ZA VADY A ZÁRUKA NA JAKOST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211BBB" w:rsidP="00211BBB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1.</w:t>
      </w:r>
      <w:r w:rsidRPr="00ED235E">
        <w:rPr>
          <w:rFonts w:asciiTheme="minorHAnsi" w:hAnsiTheme="minorHAnsi" w:cs="Arial"/>
          <w:sz w:val="22"/>
          <w:szCs w:val="22"/>
        </w:rPr>
        <w:tab/>
        <w:t>Zhotovitel odpovídá za to, že předmět díla bude</w:t>
      </w:r>
      <w:r w:rsidRPr="00ED235E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ED235E">
        <w:rPr>
          <w:rFonts w:asciiTheme="minorHAnsi" w:hAnsiTheme="minorHAnsi" w:cs="Arial"/>
          <w:sz w:val="22"/>
          <w:szCs w:val="22"/>
        </w:rPr>
        <w:t>zhotovený podle podmínek smlouvy a v souladu s platnými právními předpisy a normami a že po dobu záruční doby bude mít vlastnosti dohodnuté ve smlouvě.</w:t>
      </w:r>
    </w:p>
    <w:p w:rsidR="00211BBB" w:rsidRPr="00ED235E" w:rsidRDefault="00211BBB" w:rsidP="00211BBB">
      <w:pPr>
        <w:pStyle w:val="Zkladntextodsazen"/>
        <w:tabs>
          <w:tab w:val="left" w:pos="-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2.</w:t>
      </w:r>
      <w:r w:rsidRPr="00ED235E">
        <w:rPr>
          <w:rFonts w:asciiTheme="minorHAnsi" w:hAnsiTheme="minorHAnsi" w:cs="Arial"/>
          <w:sz w:val="22"/>
          <w:szCs w:val="22"/>
        </w:rPr>
        <w:tab/>
        <w:t>Za vady projektové dokumentace, které se projeví po odevzdání projektu, zodpovídá zhotovitel až do uplynutí záruční doby projektované stavby za předpokladu, že stavba byla realizována v souladu s PD.</w:t>
      </w:r>
    </w:p>
    <w:p w:rsidR="00211BBB" w:rsidRPr="00ED235E" w:rsidRDefault="00211BBB" w:rsidP="00211BBB">
      <w:pPr>
        <w:pStyle w:val="Zkladntextodsazen"/>
        <w:tabs>
          <w:tab w:val="left" w:pos="-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3.</w:t>
      </w:r>
      <w:r w:rsidRPr="00ED235E">
        <w:rPr>
          <w:rFonts w:asciiTheme="minorHAnsi" w:hAnsiTheme="minorHAnsi" w:cs="Arial"/>
          <w:sz w:val="22"/>
          <w:szCs w:val="22"/>
        </w:rPr>
        <w:tab/>
        <w:t>V případě, že výkaz výměr nebude obsahovat všechny náležitosti vyhlášky č. 169/2016 Sb., o stanovení rozsahu dokumentace veřejné zakázky na stavební práce a soupisu stavebních prací, dodávek a služeb s výkazem výměr, ve znění pozdějších předpisů, zhotovitel se zavazuje jej bezúplatně</w:t>
      </w:r>
      <w:r w:rsidRPr="00ED235E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ED235E">
        <w:rPr>
          <w:rFonts w:asciiTheme="minorHAnsi" w:hAnsiTheme="minorHAnsi" w:cs="Arial"/>
          <w:sz w:val="22"/>
          <w:szCs w:val="22"/>
        </w:rPr>
        <w:t>doplnit do 24 hodin.</w:t>
      </w:r>
    </w:p>
    <w:p w:rsidR="00211BBB" w:rsidRPr="00ED235E" w:rsidRDefault="00211BBB" w:rsidP="00ED235E">
      <w:pPr>
        <w:pStyle w:val="Zkladntextodsazen2"/>
        <w:tabs>
          <w:tab w:val="left" w:pos="-540"/>
        </w:tabs>
        <w:spacing w:line="24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lastRenderedPageBreak/>
        <w:t>4.</w:t>
      </w:r>
      <w:r w:rsidRPr="00ED235E">
        <w:rPr>
          <w:rFonts w:asciiTheme="minorHAnsi" w:hAnsiTheme="minorHAnsi" w:cs="Arial"/>
          <w:sz w:val="22"/>
          <w:szCs w:val="22"/>
        </w:rPr>
        <w:tab/>
        <w:t>Zhotovitel neodpovídá za vady projektu, které byly způsobené použitím podkladů poskytnutých objednatelem, a zhotovitel při vynaložení všeho úsilí nemohl zjistit jejich nevhodnost anebo na ně upozornil objednatele a ten na jejich použití trval. Záruka rovněž neplatí, pokud je předmět díla užit k jinému účelu, než pro účel sjednaný touto smlouvou nebo byl-li předmět díla upraven třetí osobou bez písemného souhlasu zhotovitele.</w:t>
      </w:r>
    </w:p>
    <w:p w:rsidR="00211BBB" w:rsidRPr="00ED235E" w:rsidRDefault="00211BBB" w:rsidP="00ED235E">
      <w:pPr>
        <w:pStyle w:val="Zkladntextodsazen2"/>
        <w:tabs>
          <w:tab w:val="left" w:pos="426"/>
        </w:tabs>
        <w:spacing w:line="24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5.</w:t>
      </w:r>
      <w:r w:rsidRPr="00ED235E">
        <w:rPr>
          <w:rFonts w:asciiTheme="minorHAnsi" w:hAnsiTheme="minorHAnsi" w:cs="Arial"/>
          <w:sz w:val="22"/>
          <w:szCs w:val="22"/>
        </w:rPr>
        <w:tab/>
        <w:t>Smluvní strany se dohodly pro případ vady p</w:t>
      </w:r>
      <w:r w:rsidR="002A0DD8">
        <w:rPr>
          <w:rFonts w:asciiTheme="minorHAnsi" w:hAnsiTheme="minorHAnsi" w:cs="Arial"/>
          <w:sz w:val="22"/>
          <w:szCs w:val="22"/>
        </w:rPr>
        <w:t xml:space="preserve">rojektu, že po dobu záruční dob, která činí 24 měsíců, </w:t>
      </w:r>
      <w:r w:rsidRPr="00ED235E">
        <w:rPr>
          <w:rFonts w:asciiTheme="minorHAnsi" w:hAnsiTheme="minorHAnsi" w:cs="Arial"/>
          <w:sz w:val="22"/>
          <w:szCs w:val="22"/>
        </w:rPr>
        <w:t>má objednatel právo požadovat a zhotovitel má povinnost bezplatného odstranění vady.</w:t>
      </w:r>
    </w:p>
    <w:p w:rsidR="00211BBB" w:rsidRPr="00ED235E" w:rsidRDefault="00211BBB" w:rsidP="00211BBB">
      <w:pPr>
        <w:pStyle w:val="Zkladntextodsazen2"/>
        <w:numPr>
          <w:ilvl w:val="0"/>
          <w:numId w:val="20"/>
        </w:numPr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Zhotovitel se zavazuje odstranit případné vady projektu ve smyslu bodu 2 tohoto článku do 2 pracovních dnů od uplatnění oprávněné reklamace objednatele, pokud se smluvní strany nedohodnou jinak.</w:t>
      </w:r>
    </w:p>
    <w:p w:rsidR="00ED235E" w:rsidRPr="00ED235E" w:rsidRDefault="00ED235E" w:rsidP="00ED235E">
      <w:pPr>
        <w:pStyle w:val="Zkladntextodsazen2"/>
        <w:overflowPunct/>
        <w:autoSpaceDE/>
        <w:autoSpaceDN/>
        <w:adjustRightInd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9F7DD9" w:rsidRDefault="00211BBB" w:rsidP="009F7DD9">
      <w:pPr>
        <w:pStyle w:val="Zkladntextodsazen2"/>
        <w:numPr>
          <w:ilvl w:val="0"/>
          <w:numId w:val="20"/>
        </w:numPr>
        <w:tabs>
          <w:tab w:val="left" w:pos="-360"/>
        </w:tabs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Objednatel se zavazuje, že případnou reklamaci vady projektu uplatní bezodkladně po jejím zjištění písemnou formou na adresu zhotovitele.</w:t>
      </w:r>
    </w:p>
    <w:p w:rsidR="00211BBB" w:rsidRPr="00E6060D" w:rsidRDefault="00ED235E" w:rsidP="00E6060D">
      <w:pPr>
        <w:pStyle w:val="Nadpis1"/>
        <w:jc w:val="center"/>
        <w:rPr>
          <w:rFonts w:asciiTheme="minorHAnsi" w:hAnsiTheme="minorHAnsi"/>
          <w:sz w:val="28"/>
        </w:rPr>
      </w:pPr>
      <w:r w:rsidRPr="00E6060D">
        <w:rPr>
          <w:rFonts w:asciiTheme="minorHAnsi" w:hAnsiTheme="minorHAnsi"/>
          <w:sz w:val="28"/>
        </w:rPr>
        <w:t>ZAJIŠTĚNÍ ZÁVAZKŮ - SANKCE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211BBB" w:rsidP="00ED235E">
      <w:pPr>
        <w:pStyle w:val="Zkladntextodsazen2"/>
        <w:tabs>
          <w:tab w:val="left" w:pos="-540"/>
        </w:tabs>
        <w:spacing w:line="240" w:lineRule="auto"/>
        <w:ind w:left="278" w:hanging="357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1.</w:t>
      </w:r>
      <w:r w:rsidRPr="00ED235E">
        <w:rPr>
          <w:rFonts w:asciiTheme="minorHAnsi" w:hAnsiTheme="minorHAnsi" w:cs="Arial"/>
          <w:sz w:val="22"/>
          <w:szCs w:val="22"/>
        </w:rPr>
        <w:tab/>
        <w:t xml:space="preserve">V případě, že zhotovitel bude v prodlení s předáním plnění, je objednatel oprávněn požadovat po zhotoviteli úhradu smluvní pokuty ve výši </w:t>
      </w:r>
      <w:r w:rsidR="001D46F0">
        <w:rPr>
          <w:rFonts w:asciiTheme="minorHAnsi" w:hAnsiTheme="minorHAnsi" w:cs="Arial"/>
          <w:sz w:val="22"/>
          <w:szCs w:val="22"/>
        </w:rPr>
        <w:t>1</w:t>
      </w:r>
      <w:r w:rsidRPr="00ED235E">
        <w:rPr>
          <w:rFonts w:asciiTheme="minorHAnsi" w:hAnsiTheme="minorHAnsi" w:cs="Arial"/>
          <w:sz w:val="22"/>
          <w:szCs w:val="22"/>
        </w:rPr>
        <w:t xml:space="preserve">% </w:t>
      </w:r>
      <w:r w:rsidR="00ED235E" w:rsidRPr="00ED235E">
        <w:rPr>
          <w:rFonts w:asciiTheme="minorHAnsi" w:hAnsiTheme="minorHAnsi" w:cs="Arial"/>
          <w:sz w:val="22"/>
          <w:szCs w:val="22"/>
        </w:rPr>
        <w:t xml:space="preserve">z celkové </w:t>
      </w:r>
      <w:r w:rsidRPr="00ED235E">
        <w:rPr>
          <w:rFonts w:asciiTheme="minorHAnsi" w:hAnsiTheme="minorHAnsi" w:cs="Arial"/>
          <w:sz w:val="22"/>
          <w:szCs w:val="22"/>
        </w:rPr>
        <w:t>ceny za plnění, a to za každý i započatý den prodlení.</w:t>
      </w:r>
    </w:p>
    <w:p w:rsidR="00211BBB" w:rsidRPr="00ED235E" w:rsidRDefault="00211BBB" w:rsidP="00ED235E">
      <w:pPr>
        <w:pStyle w:val="Zkladntextodsazen2"/>
        <w:tabs>
          <w:tab w:val="left" w:pos="-900"/>
        </w:tabs>
        <w:spacing w:line="240" w:lineRule="auto"/>
        <w:ind w:left="278" w:hanging="357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2.</w:t>
      </w:r>
      <w:r w:rsidRPr="00ED235E">
        <w:rPr>
          <w:rFonts w:asciiTheme="minorHAnsi" w:hAnsiTheme="minorHAnsi" w:cs="Arial"/>
          <w:sz w:val="22"/>
          <w:szCs w:val="22"/>
        </w:rPr>
        <w:tab/>
        <w:t>V případě, že zhotovitel bude v prodlení s odstraněním řádně reklamované vady, je objednatel oprávněn požadovat po zhotoviteli úhradu sm</w:t>
      </w:r>
      <w:r w:rsidR="00ED235E" w:rsidRPr="00ED235E">
        <w:rPr>
          <w:rFonts w:asciiTheme="minorHAnsi" w:hAnsiTheme="minorHAnsi" w:cs="Arial"/>
          <w:sz w:val="22"/>
          <w:szCs w:val="22"/>
        </w:rPr>
        <w:t xml:space="preserve">luvní pokuty ve výši </w:t>
      </w:r>
      <w:r w:rsidR="001D46F0">
        <w:rPr>
          <w:rFonts w:asciiTheme="minorHAnsi" w:hAnsiTheme="minorHAnsi" w:cs="Arial"/>
          <w:sz w:val="22"/>
          <w:szCs w:val="22"/>
        </w:rPr>
        <w:t>1</w:t>
      </w:r>
      <w:r w:rsidR="00ED235E" w:rsidRPr="00ED235E">
        <w:rPr>
          <w:rFonts w:asciiTheme="minorHAnsi" w:hAnsiTheme="minorHAnsi" w:cs="Arial"/>
          <w:sz w:val="22"/>
          <w:szCs w:val="22"/>
        </w:rPr>
        <w:t>% ceny</w:t>
      </w:r>
      <w:r w:rsidRPr="00ED235E">
        <w:rPr>
          <w:rFonts w:asciiTheme="minorHAnsi" w:hAnsiTheme="minorHAnsi" w:cs="Arial"/>
          <w:sz w:val="22"/>
          <w:szCs w:val="22"/>
        </w:rPr>
        <w:t>, a to za každý i započatý den prodlení s odstraněním vady a každou jednotlivou vadu.</w:t>
      </w:r>
    </w:p>
    <w:p w:rsidR="00211BBB" w:rsidRPr="00ED235E" w:rsidRDefault="00211BBB" w:rsidP="00211BBB">
      <w:pPr>
        <w:pStyle w:val="Zkladntextodsazen2"/>
        <w:numPr>
          <w:ilvl w:val="0"/>
          <w:numId w:val="22"/>
        </w:numPr>
        <w:tabs>
          <w:tab w:val="num" w:pos="-540"/>
        </w:tabs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 xml:space="preserve">V případě, že projektová dokumentace bude obsahovat vady nebo nedodělky, které nebudou zřejmé při předání díla, avšak zapříčiní vznik vady na stavbě, realizované dle předmětné projektové dokumentace, případně vznik škody v souvislosti s realizací stavby, je objednatel oprávněn požadovat po zhotoviteli úhradu smluvní pokuty ve výši </w:t>
      </w:r>
      <w:r w:rsidR="001D46F0">
        <w:rPr>
          <w:rFonts w:asciiTheme="minorHAnsi" w:hAnsiTheme="minorHAnsi" w:cs="Arial"/>
          <w:sz w:val="22"/>
          <w:szCs w:val="22"/>
        </w:rPr>
        <w:t>5</w:t>
      </w:r>
      <w:r w:rsidRPr="00ED235E">
        <w:rPr>
          <w:rFonts w:asciiTheme="minorHAnsi" w:hAnsiTheme="minorHAnsi" w:cs="Arial"/>
          <w:sz w:val="22"/>
          <w:szCs w:val="22"/>
        </w:rPr>
        <w:t>% z ceny prací, které byly provedeny za účelem odstranění vady nebo škody na stavbě.</w:t>
      </w:r>
    </w:p>
    <w:p w:rsidR="00ED235E" w:rsidRPr="00ED235E" w:rsidRDefault="00ED235E" w:rsidP="00ED235E">
      <w:pPr>
        <w:pStyle w:val="Zkladntextodsazen2"/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pStyle w:val="Zkladntextodsazen2"/>
        <w:numPr>
          <w:ilvl w:val="0"/>
          <w:numId w:val="22"/>
        </w:numPr>
        <w:tabs>
          <w:tab w:val="num" w:pos="-540"/>
        </w:tabs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V případě, že výkaz výměr bude obsahovat vady nebo nedodělky, které nebudou zřejmé při předání díla a zapříčiní prodloužení lhůty pro podání nabídek u výběru zhotovitele stavby při výběrovém řízení, je objednatel oprávněn požadovat po zhotoviteli úhradu smluvní pokuty ve výši 0,</w:t>
      </w:r>
      <w:r w:rsidR="001D46F0">
        <w:rPr>
          <w:rFonts w:asciiTheme="minorHAnsi" w:hAnsiTheme="minorHAnsi" w:cs="Arial"/>
          <w:sz w:val="22"/>
          <w:szCs w:val="22"/>
        </w:rPr>
        <w:t>1</w:t>
      </w:r>
      <w:r w:rsidRPr="00ED235E">
        <w:rPr>
          <w:rFonts w:asciiTheme="minorHAnsi" w:hAnsiTheme="minorHAnsi" w:cs="Arial"/>
          <w:sz w:val="22"/>
          <w:szCs w:val="22"/>
        </w:rPr>
        <w:t>% z ceny projektové dokumentace pro provádění stavby za každý den, o který bylo výběrové řízení na zhotovitele stavby posunuto.</w:t>
      </w:r>
    </w:p>
    <w:p w:rsidR="00ED235E" w:rsidRPr="00ED235E" w:rsidRDefault="00ED235E" w:rsidP="00ED235E">
      <w:pPr>
        <w:pStyle w:val="Zkladntextodsazen2"/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F7DD9" w:rsidRDefault="00211BBB" w:rsidP="009F7DD9">
      <w:pPr>
        <w:pStyle w:val="Zkladntextodsazen2"/>
        <w:numPr>
          <w:ilvl w:val="0"/>
          <w:numId w:val="22"/>
        </w:numPr>
        <w:tabs>
          <w:tab w:val="num" w:pos="-540"/>
        </w:tabs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V případě, že objednatel neuhradí daňový doklad ve lhůtě splatnosti, je zhotovitel oprávněn požadovat po objednateli úhradu úroku z prodlení ve výši 0,05% dlužné částky za každý den prodlení.</w:t>
      </w:r>
    </w:p>
    <w:p w:rsidR="00F45B50" w:rsidRDefault="00F45B50" w:rsidP="00F45B50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F45B50" w:rsidRPr="009F7DD9" w:rsidRDefault="00F45B50" w:rsidP="00F45B50">
      <w:pPr>
        <w:pStyle w:val="Zkladntextodsazen2"/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ED235E" w:rsidP="00ED235E">
      <w:pPr>
        <w:pStyle w:val="Nadpis1"/>
        <w:numPr>
          <w:ilvl w:val="0"/>
          <w:numId w:val="21"/>
        </w:numPr>
        <w:jc w:val="center"/>
        <w:rPr>
          <w:rFonts w:asciiTheme="minorHAnsi" w:hAnsiTheme="minorHAnsi"/>
          <w:sz w:val="28"/>
        </w:rPr>
      </w:pPr>
      <w:r w:rsidRPr="00ED235E">
        <w:rPr>
          <w:rFonts w:asciiTheme="minorHAnsi" w:hAnsiTheme="minorHAnsi"/>
          <w:sz w:val="28"/>
        </w:rPr>
        <w:t>ZÁVĚREČNÁ UJEDNÁNÍ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16"/>
          <w:szCs w:val="16"/>
        </w:rPr>
      </w:pPr>
    </w:p>
    <w:p w:rsidR="00211BBB" w:rsidRPr="00ED235E" w:rsidRDefault="00211BBB" w:rsidP="00211BBB">
      <w:pPr>
        <w:numPr>
          <w:ilvl w:val="0"/>
          <w:numId w:val="23"/>
        </w:numPr>
        <w:tabs>
          <w:tab w:val="num" w:pos="-54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Právní vztahy mezi smluvními stranami, neupravené znění této smlouvy, se řídí příslušnými ustanoveními zákona č. 89/2012 Sb., občanského zákoníku, ve znění pozdějších předpisů.</w:t>
      </w:r>
    </w:p>
    <w:p w:rsidR="00ED235E" w:rsidRPr="00ED235E" w:rsidRDefault="00ED235E" w:rsidP="00ED235E">
      <w:pPr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numPr>
          <w:ilvl w:val="0"/>
          <w:numId w:val="23"/>
        </w:numPr>
        <w:tabs>
          <w:tab w:val="num" w:pos="-54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lastRenderedPageBreak/>
        <w:t xml:space="preserve">Tato smlouva je provedena ve </w:t>
      </w:r>
      <w:r w:rsidR="00ED235E" w:rsidRPr="00ED235E">
        <w:rPr>
          <w:rFonts w:asciiTheme="minorHAnsi" w:hAnsiTheme="minorHAnsi" w:cs="Arial"/>
          <w:sz w:val="22"/>
          <w:szCs w:val="22"/>
        </w:rPr>
        <w:t>2</w:t>
      </w:r>
      <w:r w:rsidRPr="00ED235E">
        <w:rPr>
          <w:rFonts w:asciiTheme="minorHAnsi" w:hAnsiTheme="minorHAnsi" w:cs="Arial"/>
          <w:sz w:val="22"/>
          <w:szCs w:val="22"/>
        </w:rPr>
        <w:t xml:space="preserve"> vyhotoveních, z nichž objednatel obdrží </w:t>
      </w:r>
      <w:r w:rsidR="00ED235E" w:rsidRPr="00ED235E">
        <w:rPr>
          <w:rFonts w:asciiTheme="minorHAnsi" w:hAnsiTheme="minorHAnsi" w:cs="Arial"/>
          <w:sz w:val="22"/>
          <w:szCs w:val="22"/>
        </w:rPr>
        <w:t>1</w:t>
      </w:r>
      <w:r w:rsidRPr="00ED235E">
        <w:rPr>
          <w:rFonts w:asciiTheme="minorHAnsi" w:hAnsiTheme="minorHAnsi" w:cs="Arial"/>
          <w:sz w:val="22"/>
          <w:szCs w:val="22"/>
        </w:rPr>
        <w:t xml:space="preserve"> vyhotovení a zhotovitel 1 vyhotovení.</w:t>
      </w:r>
    </w:p>
    <w:p w:rsidR="00ED235E" w:rsidRPr="00ED235E" w:rsidRDefault="00ED235E" w:rsidP="00ED235E">
      <w:pPr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11BBB" w:rsidRDefault="00211BBB" w:rsidP="00211BBB">
      <w:pPr>
        <w:numPr>
          <w:ilvl w:val="0"/>
          <w:numId w:val="23"/>
        </w:numPr>
        <w:tabs>
          <w:tab w:val="left" w:pos="-72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Tato smlouva nabývá platnosti a účinnosti</w:t>
      </w:r>
      <w:r w:rsidRPr="00ED235E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ED235E">
        <w:rPr>
          <w:rFonts w:asciiTheme="minorHAnsi" w:hAnsiTheme="minorHAnsi" w:cs="Arial"/>
          <w:sz w:val="22"/>
          <w:szCs w:val="22"/>
        </w:rPr>
        <w:t>dnem jejího podpisu smluvními stranami.</w:t>
      </w:r>
    </w:p>
    <w:p w:rsidR="00ED73A8" w:rsidRDefault="00ED73A8" w:rsidP="00ED73A8">
      <w:pPr>
        <w:tabs>
          <w:tab w:val="left" w:pos="-72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73A8" w:rsidRDefault="00ED73A8" w:rsidP="00211BBB">
      <w:pPr>
        <w:numPr>
          <w:ilvl w:val="0"/>
          <w:numId w:val="23"/>
        </w:numPr>
        <w:tabs>
          <w:tab w:val="left" w:pos="-72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4"/>
          <w:szCs w:val="22"/>
        </w:rPr>
      </w:pPr>
      <w:r w:rsidRPr="00ED73A8">
        <w:rPr>
          <w:rFonts w:ascii="Calibri" w:hAnsi="Calibri" w:cs="Arial"/>
          <w:sz w:val="22"/>
        </w:rPr>
        <w:t>Smluvní strany prohlašují, že si tuto smlouvu před jejím podpisem přečetly a že byla uzavřena podle jejich pravé a svobodné vůle, což stvrzují svými podpisy. Dále souhlasí se zveřejněním smlouvy v registru smluv dle zákona 340/2015 Sb.</w:t>
      </w:r>
    </w:p>
    <w:p w:rsidR="00ED73A8" w:rsidRPr="00ED73A8" w:rsidRDefault="00ED73A8" w:rsidP="00ED73A8">
      <w:pPr>
        <w:tabs>
          <w:tab w:val="left" w:pos="-72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4"/>
          <w:szCs w:val="22"/>
        </w:rPr>
      </w:pPr>
    </w:p>
    <w:p w:rsidR="00ED73A8" w:rsidRPr="00ED73A8" w:rsidRDefault="00ED73A8" w:rsidP="00ED73A8">
      <w:pPr>
        <w:numPr>
          <w:ilvl w:val="0"/>
          <w:numId w:val="23"/>
        </w:numPr>
        <w:tabs>
          <w:tab w:val="left" w:pos="-720"/>
        </w:tabs>
        <w:overflowPunct/>
        <w:autoSpaceDE/>
        <w:autoSpaceDN/>
        <w:adjustRightInd/>
        <w:ind w:left="360"/>
        <w:jc w:val="both"/>
        <w:rPr>
          <w:rFonts w:asciiTheme="minorHAnsi" w:hAnsiTheme="minorHAnsi" w:cs="Arial"/>
          <w:sz w:val="28"/>
          <w:szCs w:val="22"/>
        </w:rPr>
      </w:pPr>
      <w:r w:rsidRPr="00ED73A8">
        <w:rPr>
          <w:rFonts w:ascii="Calibri" w:hAnsi="Calibri" w:cs="Arial"/>
          <w:sz w:val="22"/>
        </w:rPr>
        <w:t>Přílohu smlouvy a její nedílnou součást tvoří:</w:t>
      </w:r>
    </w:p>
    <w:p w:rsidR="00ED73A8" w:rsidRPr="00F42843" w:rsidRDefault="00ED73A8" w:rsidP="00ED73A8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F42843">
        <w:rPr>
          <w:rFonts w:asciiTheme="minorHAnsi" w:hAnsiTheme="minorHAnsi"/>
          <w:sz w:val="22"/>
        </w:rPr>
        <w:t>Položkový rozpočet zhotovitele</w:t>
      </w:r>
    </w:p>
    <w:p w:rsidR="00211BBB" w:rsidRPr="00ED235E" w:rsidRDefault="00211BBB" w:rsidP="00211BBB">
      <w:pPr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jc w:val="both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tabs>
          <w:tab w:val="center" w:pos="1080"/>
          <w:tab w:val="center" w:pos="4253"/>
          <w:tab w:val="left" w:pos="5954"/>
        </w:tabs>
        <w:suppressAutoHyphens/>
        <w:spacing w:after="80" w:line="240" w:lineRule="atLeast"/>
        <w:ind w:left="284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za objednatele</w:t>
      </w:r>
      <w:r w:rsidRPr="00ED235E">
        <w:rPr>
          <w:rFonts w:asciiTheme="minorHAnsi" w:hAnsiTheme="minorHAnsi" w:cs="Arial"/>
          <w:sz w:val="22"/>
          <w:szCs w:val="22"/>
        </w:rPr>
        <w:tab/>
        <w:t xml:space="preserve">                         </w:t>
      </w:r>
      <w:r w:rsidRPr="00ED235E">
        <w:rPr>
          <w:rFonts w:asciiTheme="minorHAnsi" w:hAnsiTheme="minorHAnsi" w:cs="Arial"/>
          <w:sz w:val="22"/>
          <w:szCs w:val="22"/>
        </w:rPr>
        <w:tab/>
        <w:t>za zhotovitele</w:t>
      </w:r>
    </w:p>
    <w:p w:rsidR="00211BBB" w:rsidRPr="00ED235E" w:rsidRDefault="00211BBB" w:rsidP="00211BBB">
      <w:pPr>
        <w:tabs>
          <w:tab w:val="left" w:pos="5954"/>
        </w:tabs>
        <w:suppressAutoHyphens/>
        <w:spacing w:after="80" w:line="240" w:lineRule="atLeast"/>
        <w:ind w:left="284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tabs>
          <w:tab w:val="left" w:pos="5954"/>
        </w:tabs>
        <w:suppressAutoHyphens/>
        <w:spacing w:after="80" w:line="240" w:lineRule="atLeast"/>
        <w:ind w:left="284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V Třinci dne…….</w:t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ED235E">
        <w:rPr>
          <w:rFonts w:asciiTheme="minorHAnsi" w:hAnsiTheme="minorHAnsi" w:cs="Arial"/>
          <w:sz w:val="22"/>
          <w:szCs w:val="22"/>
        </w:rPr>
        <w:tab/>
        <w:t>V </w:t>
      </w:r>
      <w:r w:rsidRPr="00ED235E">
        <w:rPr>
          <w:rFonts w:asciiTheme="minorHAnsi" w:hAnsiTheme="minorHAnsi" w:cs="Arial"/>
          <w:sz w:val="22"/>
          <w:szCs w:val="22"/>
          <w:highlight w:val="yellow"/>
        </w:rPr>
        <w:t>………</w:t>
      </w:r>
      <w:proofErr w:type="gramStart"/>
      <w:r w:rsidRPr="00ED235E">
        <w:rPr>
          <w:rFonts w:asciiTheme="minorHAnsi" w:hAnsiTheme="minorHAnsi" w:cs="Arial"/>
          <w:sz w:val="22"/>
          <w:szCs w:val="22"/>
          <w:highlight w:val="yellow"/>
        </w:rPr>
        <w:t>…..</w:t>
      </w:r>
      <w:r w:rsidRPr="00ED235E">
        <w:rPr>
          <w:rFonts w:asciiTheme="minorHAnsi" w:hAnsiTheme="minorHAnsi" w:cs="Arial"/>
          <w:sz w:val="22"/>
          <w:szCs w:val="22"/>
        </w:rPr>
        <w:t xml:space="preserve"> dne</w:t>
      </w:r>
      <w:proofErr w:type="gramEnd"/>
      <w:r w:rsidRPr="00ED235E">
        <w:rPr>
          <w:rFonts w:asciiTheme="minorHAnsi" w:hAnsiTheme="minorHAnsi" w:cs="Arial"/>
          <w:sz w:val="22"/>
          <w:szCs w:val="22"/>
          <w:highlight w:val="yellow"/>
        </w:rPr>
        <w:t>…….</w:t>
      </w:r>
      <w:r w:rsidRPr="00ED235E">
        <w:rPr>
          <w:rFonts w:asciiTheme="minorHAnsi" w:hAnsiTheme="minorHAnsi" w:cs="Arial"/>
          <w:sz w:val="22"/>
          <w:szCs w:val="22"/>
        </w:rPr>
        <w:tab/>
      </w:r>
    </w:p>
    <w:p w:rsidR="00211BBB" w:rsidRPr="00ED235E" w:rsidRDefault="00211BBB" w:rsidP="00211BBB">
      <w:pPr>
        <w:tabs>
          <w:tab w:val="center" w:pos="1080"/>
          <w:tab w:val="center" w:pos="4253"/>
          <w:tab w:val="left" w:pos="5954"/>
        </w:tabs>
        <w:suppressAutoHyphens/>
        <w:spacing w:after="80" w:line="240" w:lineRule="atLeast"/>
        <w:ind w:left="284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tabs>
          <w:tab w:val="center" w:pos="1080"/>
          <w:tab w:val="center" w:pos="4253"/>
          <w:tab w:val="left" w:pos="5954"/>
        </w:tabs>
        <w:suppressAutoHyphens/>
        <w:spacing w:after="80" w:line="240" w:lineRule="atLeast"/>
        <w:ind w:left="284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tabs>
          <w:tab w:val="left" w:pos="5954"/>
        </w:tabs>
        <w:ind w:left="284"/>
        <w:rPr>
          <w:rFonts w:asciiTheme="minorHAnsi" w:hAnsiTheme="minorHAnsi" w:cs="Arial"/>
          <w:sz w:val="22"/>
          <w:szCs w:val="22"/>
        </w:rPr>
      </w:pPr>
    </w:p>
    <w:p w:rsidR="00211BBB" w:rsidRPr="00ED235E" w:rsidRDefault="00211BBB" w:rsidP="00211BBB">
      <w:pPr>
        <w:tabs>
          <w:tab w:val="left" w:pos="5954"/>
        </w:tabs>
        <w:ind w:left="284"/>
        <w:rPr>
          <w:rFonts w:asciiTheme="minorHAnsi" w:hAnsiTheme="minorHAnsi" w:cs="Arial"/>
          <w:sz w:val="22"/>
          <w:szCs w:val="22"/>
        </w:rPr>
      </w:pPr>
      <w:r w:rsidRPr="00ED235E">
        <w:rPr>
          <w:rFonts w:asciiTheme="minorHAnsi" w:hAnsiTheme="minorHAnsi" w:cs="Arial"/>
          <w:sz w:val="22"/>
          <w:szCs w:val="22"/>
        </w:rPr>
        <w:t>………………………..</w:t>
      </w:r>
      <w:r w:rsidRPr="00ED235E">
        <w:rPr>
          <w:rFonts w:asciiTheme="minorHAnsi" w:hAnsiTheme="minorHAnsi" w:cs="Arial"/>
          <w:sz w:val="22"/>
          <w:szCs w:val="22"/>
        </w:rPr>
        <w:tab/>
      </w:r>
      <w:r w:rsidRPr="00520829">
        <w:rPr>
          <w:rFonts w:asciiTheme="minorHAnsi" w:hAnsiTheme="minorHAnsi" w:cs="Arial"/>
          <w:sz w:val="22"/>
          <w:szCs w:val="22"/>
          <w:highlight w:val="yellow"/>
        </w:rPr>
        <w:t>………………………………</w:t>
      </w:r>
    </w:p>
    <w:p w:rsidR="00593B8A" w:rsidRDefault="00520829" w:rsidP="00FB3C3B">
      <w:pPr>
        <w:tabs>
          <w:tab w:val="left" w:pos="5954"/>
          <w:tab w:val="left" w:pos="6379"/>
        </w:tabs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objednatel</w:t>
      </w:r>
      <w:r w:rsidR="00211BBB" w:rsidRPr="00ED235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zhotovitel</w:t>
      </w:r>
    </w:p>
    <w:p w:rsidR="00F93E1A" w:rsidRDefault="00F93E1A" w:rsidP="00FB3C3B">
      <w:pPr>
        <w:tabs>
          <w:tab w:val="left" w:pos="5954"/>
          <w:tab w:val="left" w:pos="6379"/>
        </w:tabs>
        <w:ind w:left="284"/>
        <w:rPr>
          <w:rFonts w:asciiTheme="minorHAnsi" w:hAnsiTheme="minorHAnsi" w:cs="Arial"/>
          <w:sz w:val="22"/>
          <w:szCs w:val="22"/>
        </w:rPr>
      </w:pPr>
    </w:p>
    <w:p w:rsidR="00F93E1A" w:rsidRDefault="00F93E1A" w:rsidP="00FB3C3B">
      <w:pPr>
        <w:tabs>
          <w:tab w:val="left" w:pos="5954"/>
          <w:tab w:val="left" w:pos="6379"/>
        </w:tabs>
        <w:ind w:left="284"/>
        <w:rPr>
          <w:rFonts w:asciiTheme="minorHAnsi" w:hAnsiTheme="minorHAnsi" w:cs="Arial"/>
          <w:sz w:val="22"/>
          <w:szCs w:val="22"/>
        </w:rPr>
      </w:pPr>
    </w:p>
    <w:p w:rsidR="00F93E1A" w:rsidRPr="005F141D" w:rsidRDefault="00F93E1A" w:rsidP="00F93E1A">
      <w:pPr>
        <w:tabs>
          <w:tab w:val="right" w:pos="9356"/>
        </w:tabs>
        <w:jc w:val="both"/>
        <w:rPr>
          <w:rFonts w:eastAsia="Batang"/>
          <w:sz w:val="24"/>
          <w:szCs w:val="24"/>
          <w:highlight w:val="yellow"/>
        </w:rPr>
      </w:pPr>
      <w:r w:rsidRPr="005F141D">
        <w:rPr>
          <w:rFonts w:ascii="Arial" w:eastAsia="Batang" w:hAnsi="Arial" w:cs="Arial"/>
          <w:i/>
          <w:highlight w:val="yellow"/>
        </w:rPr>
        <w:t>Žlutě zvýrazněné pasáže vyplňte!</w:t>
      </w:r>
      <w:r w:rsidRPr="005F141D">
        <w:rPr>
          <w:rFonts w:ascii="Arial" w:eastAsia="Batang" w:hAnsi="Arial" w:cs="Arial"/>
          <w:i/>
          <w:highlight w:val="yellow"/>
        </w:rPr>
        <w:tab/>
      </w:r>
    </w:p>
    <w:p w:rsidR="00F93E1A" w:rsidRDefault="00F93E1A" w:rsidP="00FB3C3B">
      <w:pPr>
        <w:tabs>
          <w:tab w:val="left" w:pos="5954"/>
          <w:tab w:val="left" w:pos="6379"/>
        </w:tabs>
        <w:ind w:left="284"/>
      </w:pPr>
    </w:p>
    <w:sectPr w:rsidR="00F93E1A" w:rsidSect="00231A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FB" w:rsidRDefault="00E46EFB" w:rsidP="00F93E1A">
      <w:r>
        <w:separator/>
      </w:r>
    </w:p>
  </w:endnote>
  <w:endnote w:type="continuationSeparator" w:id="0">
    <w:p w:rsidR="00E46EFB" w:rsidRDefault="00E46EFB" w:rsidP="00F9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FB" w:rsidRDefault="00E46EFB" w:rsidP="00F93E1A">
      <w:r>
        <w:separator/>
      </w:r>
    </w:p>
  </w:footnote>
  <w:footnote w:type="continuationSeparator" w:id="0">
    <w:p w:rsidR="00E46EFB" w:rsidRDefault="00E46EFB" w:rsidP="00F9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1A" w:rsidRPr="00F93E1A" w:rsidRDefault="00F93E1A" w:rsidP="00F93E1A">
    <w:pPr>
      <w:pStyle w:val="Zhlav"/>
      <w:jc w:val="right"/>
      <w:rPr>
        <w:rFonts w:asciiTheme="minorHAnsi" w:hAnsiTheme="minorHAnsi" w:cstheme="minorHAnsi"/>
        <w:b/>
      </w:rPr>
    </w:pPr>
    <w:r w:rsidRPr="00F93E1A">
      <w:rPr>
        <w:rFonts w:asciiTheme="minorHAnsi" w:hAnsiTheme="minorHAnsi" w:cstheme="minorHAnsi"/>
        <w:b/>
      </w:rPr>
      <w:t>Příloha č. 3ZD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8E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3124"/>
    <w:multiLevelType w:val="hybridMultilevel"/>
    <w:tmpl w:val="ECA283D8"/>
    <w:lvl w:ilvl="0" w:tplc="80887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200FA0"/>
    <w:multiLevelType w:val="hybridMultilevel"/>
    <w:tmpl w:val="0510920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C2064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C6BA5"/>
    <w:multiLevelType w:val="multilevel"/>
    <w:tmpl w:val="8A76640A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6F1209"/>
    <w:multiLevelType w:val="hybridMultilevel"/>
    <w:tmpl w:val="0CDEE8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23D97829"/>
    <w:multiLevelType w:val="hybridMultilevel"/>
    <w:tmpl w:val="4970D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2A40"/>
    <w:multiLevelType w:val="hybridMultilevel"/>
    <w:tmpl w:val="4D5405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96459A"/>
    <w:multiLevelType w:val="hybridMultilevel"/>
    <w:tmpl w:val="C2BAF1D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83720"/>
    <w:multiLevelType w:val="hybridMultilevel"/>
    <w:tmpl w:val="F8B85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7B1"/>
    <w:multiLevelType w:val="hybridMultilevel"/>
    <w:tmpl w:val="353822A2"/>
    <w:lvl w:ilvl="0" w:tplc="18B093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5456C"/>
    <w:multiLevelType w:val="hybridMultilevel"/>
    <w:tmpl w:val="0E68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25F2F"/>
    <w:multiLevelType w:val="hybridMultilevel"/>
    <w:tmpl w:val="85C2F9E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0BE0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E417B"/>
    <w:multiLevelType w:val="hybridMultilevel"/>
    <w:tmpl w:val="A2288838"/>
    <w:lvl w:ilvl="0" w:tplc="B1989C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D27211"/>
    <w:multiLevelType w:val="hybridMultilevel"/>
    <w:tmpl w:val="49687EA2"/>
    <w:lvl w:ilvl="0" w:tplc="95461D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E22C2"/>
    <w:multiLevelType w:val="hybridMultilevel"/>
    <w:tmpl w:val="5784D7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B51F7"/>
    <w:multiLevelType w:val="hybridMultilevel"/>
    <w:tmpl w:val="7CF8B2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2230E1"/>
    <w:multiLevelType w:val="hybridMultilevel"/>
    <w:tmpl w:val="CA12BA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4" w15:restartNumberingAfterBreak="0">
    <w:nsid w:val="6CF53941"/>
    <w:multiLevelType w:val="hybridMultilevel"/>
    <w:tmpl w:val="41EA113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9D02CD"/>
    <w:multiLevelType w:val="hybridMultilevel"/>
    <w:tmpl w:val="D0DC3A6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24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</w:num>
  <w:num w:numId="26">
    <w:abstractNumId w:val="10"/>
  </w:num>
  <w:num w:numId="27">
    <w:abstractNumId w:val="13"/>
  </w:num>
  <w:num w:numId="28">
    <w:abstractNumId w:val="21"/>
  </w:num>
  <w:num w:numId="29">
    <w:abstractNumId w:val="7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11A24"/>
    <w:rsid w:val="0003328A"/>
    <w:rsid w:val="000575ED"/>
    <w:rsid w:val="00076AF3"/>
    <w:rsid w:val="000D4119"/>
    <w:rsid w:val="001C370B"/>
    <w:rsid w:val="001D46F0"/>
    <w:rsid w:val="00211BBB"/>
    <w:rsid w:val="002A0DD8"/>
    <w:rsid w:val="002C5B96"/>
    <w:rsid w:val="003200DC"/>
    <w:rsid w:val="0035212B"/>
    <w:rsid w:val="003803BD"/>
    <w:rsid w:val="003F4082"/>
    <w:rsid w:val="0043720E"/>
    <w:rsid w:val="004729F3"/>
    <w:rsid w:val="004739E0"/>
    <w:rsid w:val="00520829"/>
    <w:rsid w:val="00527900"/>
    <w:rsid w:val="005708C0"/>
    <w:rsid w:val="005749C9"/>
    <w:rsid w:val="005907F4"/>
    <w:rsid w:val="00593B8A"/>
    <w:rsid w:val="005F094F"/>
    <w:rsid w:val="00641F9E"/>
    <w:rsid w:val="00665AE4"/>
    <w:rsid w:val="006C4039"/>
    <w:rsid w:val="006F15D3"/>
    <w:rsid w:val="00772744"/>
    <w:rsid w:val="007E2FBE"/>
    <w:rsid w:val="0084094F"/>
    <w:rsid w:val="008F0F98"/>
    <w:rsid w:val="009C228B"/>
    <w:rsid w:val="009F7DD9"/>
    <w:rsid w:val="00A40109"/>
    <w:rsid w:val="00A47FE4"/>
    <w:rsid w:val="00A80ABB"/>
    <w:rsid w:val="00A974DA"/>
    <w:rsid w:val="00AA45C5"/>
    <w:rsid w:val="00AA79F3"/>
    <w:rsid w:val="00AA7FE6"/>
    <w:rsid w:val="00AE1DA3"/>
    <w:rsid w:val="00B60BFE"/>
    <w:rsid w:val="00B90448"/>
    <w:rsid w:val="00BE0D01"/>
    <w:rsid w:val="00C821BD"/>
    <w:rsid w:val="00CC5E06"/>
    <w:rsid w:val="00CD536A"/>
    <w:rsid w:val="00CF70F6"/>
    <w:rsid w:val="00D632F6"/>
    <w:rsid w:val="00D939CC"/>
    <w:rsid w:val="00DC7CB0"/>
    <w:rsid w:val="00E04C68"/>
    <w:rsid w:val="00E2459D"/>
    <w:rsid w:val="00E46EFB"/>
    <w:rsid w:val="00E5443A"/>
    <w:rsid w:val="00E6060D"/>
    <w:rsid w:val="00E66295"/>
    <w:rsid w:val="00E7522E"/>
    <w:rsid w:val="00EA4340"/>
    <w:rsid w:val="00ED235E"/>
    <w:rsid w:val="00ED73A8"/>
    <w:rsid w:val="00F16D05"/>
    <w:rsid w:val="00F42843"/>
    <w:rsid w:val="00F45B50"/>
    <w:rsid w:val="00F46FF1"/>
    <w:rsid w:val="00F93E1A"/>
    <w:rsid w:val="00FB3C3B"/>
    <w:rsid w:val="00FC6EC1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4C5"/>
  <w15:docId w15:val="{362A21BC-8272-4E3D-9018-E61F364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52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5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1B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11B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11BBB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11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3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E1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BABE-24C7-4721-896C-763057A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Administrator</cp:lastModifiedBy>
  <cp:revision>12</cp:revision>
  <cp:lastPrinted>2018-12-11T08:25:00Z</cp:lastPrinted>
  <dcterms:created xsi:type="dcterms:W3CDTF">2018-12-11T06:07:00Z</dcterms:created>
  <dcterms:modified xsi:type="dcterms:W3CDTF">2019-02-13T13:43:00Z</dcterms:modified>
</cp:coreProperties>
</file>