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84E" w:rsidRDefault="0004384E" w:rsidP="0004384E">
      <w:pPr>
        <w:pStyle w:val="Zhlav"/>
        <w:tabs>
          <w:tab w:val="clear" w:pos="4536"/>
          <w:tab w:val="clear" w:pos="9072"/>
        </w:tabs>
        <w:jc w:val="center"/>
        <w:rPr>
          <w:rFonts w:ascii="Arial" w:hAnsi="Arial" w:cs="Arial"/>
          <w:b/>
          <w:sz w:val="32"/>
          <w:szCs w:val="32"/>
        </w:rPr>
      </w:pPr>
    </w:p>
    <w:p w:rsidR="0004384E" w:rsidRPr="00652944" w:rsidRDefault="0004384E" w:rsidP="0004384E">
      <w:pPr>
        <w:suppressAutoHyphens/>
        <w:jc w:val="center"/>
        <w:rPr>
          <w:rFonts w:ascii="Arial" w:hAnsi="Arial" w:cs="Arial"/>
          <w:b/>
          <w:sz w:val="32"/>
          <w:szCs w:val="32"/>
        </w:rPr>
      </w:pPr>
      <w:r>
        <w:rPr>
          <w:rFonts w:ascii="Arial" w:hAnsi="Arial" w:cs="Arial"/>
          <w:b/>
          <w:sz w:val="32"/>
          <w:szCs w:val="32"/>
        </w:rPr>
        <w:t xml:space="preserve">NABÍDKA </w:t>
      </w:r>
      <w:r w:rsidRPr="00652944">
        <w:rPr>
          <w:rFonts w:ascii="Arial" w:hAnsi="Arial" w:cs="Arial"/>
          <w:b/>
          <w:sz w:val="32"/>
          <w:szCs w:val="32"/>
        </w:rPr>
        <w:t>SMLOUV</w:t>
      </w:r>
      <w:r>
        <w:rPr>
          <w:rFonts w:ascii="Arial" w:hAnsi="Arial" w:cs="Arial"/>
          <w:b/>
          <w:sz w:val="32"/>
          <w:szCs w:val="32"/>
        </w:rPr>
        <w:t>Y</w:t>
      </w:r>
      <w:r w:rsidRPr="00652944">
        <w:rPr>
          <w:rFonts w:ascii="Arial" w:hAnsi="Arial" w:cs="Arial"/>
          <w:b/>
          <w:sz w:val="32"/>
          <w:szCs w:val="32"/>
        </w:rPr>
        <w:t xml:space="preserve"> O DÍLO</w:t>
      </w:r>
    </w:p>
    <w:p w:rsidR="0004384E" w:rsidRPr="00AB2D17" w:rsidRDefault="0004384E" w:rsidP="0004384E">
      <w:pPr>
        <w:suppressAutoHyphens/>
        <w:jc w:val="center"/>
        <w:rPr>
          <w:rFonts w:ascii="Arial" w:hAnsi="Arial" w:cs="Arial"/>
        </w:rPr>
      </w:pPr>
      <w:r w:rsidRPr="00AB2D17">
        <w:rPr>
          <w:rFonts w:ascii="Arial" w:hAnsi="Arial" w:cs="Arial"/>
        </w:rPr>
        <w:t>uzavřena podle § 2586 a následujících zákona č. 89/2012 Sb., občanského zákoníku,</w:t>
      </w:r>
      <w:r>
        <w:rPr>
          <w:rFonts w:ascii="Arial" w:hAnsi="Arial" w:cs="Arial"/>
        </w:rPr>
        <w:t xml:space="preserve"> </w:t>
      </w:r>
      <w:r>
        <w:rPr>
          <w:rFonts w:ascii="Arial" w:hAnsi="Arial" w:cs="Arial"/>
        </w:rPr>
        <w:br/>
      </w:r>
      <w:r w:rsidRPr="00AB2D17">
        <w:rPr>
          <w:rFonts w:ascii="Arial" w:hAnsi="Arial" w:cs="Arial"/>
        </w:rPr>
        <w:t>ve znění pozdějších předpisů</w:t>
      </w:r>
      <w:r>
        <w:rPr>
          <w:rFonts w:ascii="Arial" w:hAnsi="Arial" w:cs="Arial"/>
        </w:rPr>
        <w:t xml:space="preserve"> mezi těmito smluvními stranami:</w:t>
      </w:r>
    </w:p>
    <w:p w:rsidR="0004384E" w:rsidRDefault="0004384E" w:rsidP="0004384E">
      <w:pPr>
        <w:pStyle w:val="Nadpis2"/>
        <w:numPr>
          <w:ilvl w:val="0"/>
          <w:numId w:val="0"/>
        </w:numPr>
        <w:tabs>
          <w:tab w:val="left" w:pos="567"/>
        </w:tabs>
        <w:rPr>
          <w:rFonts w:ascii="Arial" w:hAnsi="Arial" w:cs="Arial"/>
          <w:b/>
        </w:rPr>
      </w:pPr>
    </w:p>
    <w:p w:rsidR="0004384E" w:rsidRDefault="0004384E" w:rsidP="0004384E">
      <w:pPr>
        <w:pStyle w:val="Nadpis2"/>
        <w:numPr>
          <w:ilvl w:val="0"/>
          <w:numId w:val="0"/>
        </w:numPr>
        <w:tabs>
          <w:tab w:val="left" w:pos="567"/>
        </w:tabs>
        <w:rPr>
          <w:rFonts w:ascii="Arial" w:hAnsi="Arial" w:cs="Arial"/>
          <w:b/>
        </w:rPr>
      </w:pPr>
    </w:p>
    <w:p w:rsidR="0004384E" w:rsidRDefault="0004384E" w:rsidP="0004384E">
      <w:pPr>
        <w:pStyle w:val="Nadpis2"/>
        <w:numPr>
          <w:ilvl w:val="0"/>
          <w:numId w:val="0"/>
        </w:numPr>
        <w:tabs>
          <w:tab w:val="left" w:pos="567"/>
        </w:tabs>
        <w:rPr>
          <w:rFonts w:ascii="Arial" w:hAnsi="Arial" w:cs="Arial"/>
          <w:b/>
        </w:rPr>
      </w:pPr>
    </w:p>
    <w:p w:rsidR="0004384E" w:rsidRPr="00652944" w:rsidRDefault="0004384E" w:rsidP="0004384E">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652944">
        <w:rPr>
          <w:rFonts w:ascii="Arial" w:hAnsi="Arial" w:cs="Arial"/>
          <w:b/>
        </w:rPr>
        <w:t>statutární město Třinec</w:t>
      </w:r>
    </w:p>
    <w:p w:rsidR="0004384E" w:rsidRPr="00652944" w:rsidRDefault="0004384E" w:rsidP="0004384E">
      <w:pPr>
        <w:pStyle w:val="Zkladntext"/>
        <w:tabs>
          <w:tab w:val="left" w:pos="0"/>
          <w:tab w:val="num" w:pos="567"/>
        </w:tabs>
        <w:spacing w:after="0"/>
        <w:ind w:left="567" w:hanging="567"/>
        <w:rPr>
          <w:rFonts w:ascii="Arial" w:hAnsi="Arial" w:cs="Arial"/>
        </w:rPr>
      </w:pPr>
      <w:r w:rsidRPr="00652944">
        <w:rPr>
          <w:rFonts w:ascii="Arial" w:hAnsi="Arial" w:cs="Arial"/>
        </w:rPr>
        <w:tab/>
        <w:t>adresa:</w:t>
      </w:r>
      <w:r w:rsidRPr="00652944">
        <w:rPr>
          <w:rFonts w:ascii="Arial" w:hAnsi="Arial" w:cs="Arial"/>
        </w:rPr>
        <w:tab/>
      </w:r>
      <w:r w:rsidRPr="00652944">
        <w:rPr>
          <w:rFonts w:ascii="Arial" w:hAnsi="Arial" w:cs="Arial"/>
        </w:rPr>
        <w:tab/>
      </w:r>
      <w:r w:rsidRPr="00652944">
        <w:rPr>
          <w:rFonts w:ascii="Arial" w:hAnsi="Arial" w:cs="Arial"/>
        </w:rPr>
        <w:tab/>
        <w:t>Jablunkovská 160, Třinec, PSČ 739 61</w:t>
      </w:r>
    </w:p>
    <w:p w:rsidR="0004384E" w:rsidRPr="00652944" w:rsidRDefault="0004384E" w:rsidP="0004384E">
      <w:pPr>
        <w:pStyle w:val="Zkladntext"/>
        <w:tabs>
          <w:tab w:val="left" w:pos="0"/>
          <w:tab w:val="num" w:pos="567"/>
        </w:tabs>
        <w:spacing w:after="0"/>
        <w:ind w:left="567" w:hanging="567"/>
        <w:rPr>
          <w:rFonts w:ascii="Arial" w:hAnsi="Arial" w:cs="Arial"/>
        </w:rPr>
      </w:pPr>
      <w:r w:rsidRPr="00652944">
        <w:rPr>
          <w:rFonts w:ascii="Arial" w:hAnsi="Arial" w:cs="Arial"/>
        </w:rPr>
        <w:tab/>
        <w:t>zastoupeno</w:t>
      </w:r>
      <w:r w:rsidRPr="00652944">
        <w:rPr>
          <w:rFonts w:ascii="Arial" w:hAnsi="Arial" w:cs="Arial"/>
        </w:rPr>
        <w:tab/>
      </w:r>
      <w:r w:rsidRPr="00652944">
        <w:rPr>
          <w:rFonts w:ascii="Arial" w:hAnsi="Arial" w:cs="Arial"/>
        </w:rPr>
        <w:tab/>
        <w:t>RNDr. Věrou Palkovskou, primátorkou</w:t>
      </w:r>
    </w:p>
    <w:p w:rsidR="0004384E" w:rsidRPr="00652944" w:rsidRDefault="0004384E" w:rsidP="0004384E">
      <w:pPr>
        <w:pStyle w:val="Zkladntext"/>
        <w:tabs>
          <w:tab w:val="left" w:pos="0"/>
          <w:tab w:val="num" w:pos="567"/>
        </w:tabs>
        <w:spacing w:after="0"/>
        <w:ind w:left="567" w:hanging="567"/>
        <w:rPr>
          <w:rFonts w:ascii="Arial" w:hAnsi="Arial" w:cs="Arial"/>
        </w:rPr>
      </w:pPr>
      <w:r w:rsidRPr="00652944">
        <w:rPr>
          <w:rFonts w:ascii="Arial" w:hAnsi="Arial" w:cs="Arial"/>
        </w:rPr>
        <w:tab/>
        <w:t>jednání ve věcech:</w:t>
      </w:r>
    </w:p>
    <w:p w:rsidR="0004384E" w:rsidRPr="00652944" w:rsidRDefault="0004384E" w:rsidP="0004384E">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652944">
        <w:rPr>
          <w:rFonts w:ascii="Arial" w:hAnsi="Arial" w:cs="Arial"/>
          <w:sz w:val="22"/>
          <w:szCs w:val="22"/>
        </w:rPr>
        <w:t>smluvních:</w:t>
      </w:r>
      <w:r w:rsidRPr="00652944">
        <w:rPr>
          <w:rFonts w:ascii="Arial" w:hAnsi="Arial" w:cs="Arial"/>
          <w:sz w:val="22"/>
          <w:szCs w:val="22"/>
        </w:rPr>
        <w:tab/>
      </w:r>
      <w:r w:rsidRPr="00652944">
        <w:rPr>
          <w:rFonts w:ascii="Arial" w:hAnsi="Arial" w:cs="Arial"/>
          <w:sz w:val="22"/>
          <w:szCs w:val="22"/>
        </w:rPr>
        <w:tab/>
        <w:t xml:space="preserve">RNDr. Věra Palkovská, primátorka </w:t>
      </w:r>
    </w:p>
    <w:p w:rsidR="0004384E" w:rsidRPr="00652944" w:rsidRDefault="0004384E" w:rsidP="0004384E">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652944">
        <w:rPr>
          <w:rFonts w:ascii="Arial" w:hAnsi="Arial" w:cs="Arial"/>
          <w:sz w:val="22"/>
          <w:szCs w:val="22"/>
        </w:rPr>
        <w:t>technických:</w:t>
      </w:r>
      <w:r w:rsidRPr="00652944">
        <w:rPr>
          <w:rFonts w:ascii="Arial" w:hAnsi="Arial" w:cs="Arial"/>
          <w:sz w:val="22"/>
          <w:szCs w:val="22"/>
        </w:rPr>
        <w:tab/>
        <w:t xml:space="preserve">Ing. Daniel Fojcik, vedoucí odboru investic </w:t>
      </w:r>
    </w:p>
    <w:p w:rsidR="0004384E" w:rsidRPr="00652944" w:rsidRDefault="0004384E" w:rsidP="0004384E">
      <w:pPr>
        <w:pStyle w:val="Normln0"/>
        <w:tabs>
          <w:tab w:val="left" w:pos="1985"/>
          <w:tab w:val="left" w:pos="2835"/>
        </w:tabs>
        <w:spacing w:line="240" w:lineRule="auto"/>
        <w:ind w:left="567"/>
        <w:jc w:val="both"/>
        <w:rPr>
          <w:rFonts w:ascii="Arial" w:hAnsi="Arial" w:cs="Arial"/>
          <w:sz w:val="22"/>
          <w:szCs w:val="22"/>
        </w:rPr>
      </w:pPr>
      <w:r w:rsidRPr="00652944">
        <w:rPr>
          <w:rFonts w:ascii="Arial" w:hAnsi="Arial" w:cs="Arial"/>
          <w:sz w:val="22"/>
          <w:szCs w:val="22"/>
        </w:rPr>
        <w:t xml:space="preserve"> </w:t>
      </w:r>
      <w:r w:rsidRPr="00652944">
        <w:rPr>
          <w:rFonts w:ascii="Arial" w:hAnsi="Arial" w:cs="Arial"/>
          <w:sz w:val="22"/>
          <w:szCs w:val="22"/>
        </w:rPr>
        <w:tab/>
      </w:r>
      <w:r w:rsidRPr="00652944">
        <w:rPr>
          <w:rFonts w:ascii="Arial" w:hAnsi="Arial" w:cs="Arial"/>
          <w:sz w:val="22"/>
          <w:szCs w:val="22"/>
        </w:rPr>
        <w:tab/>
        <w:t xml:space="preserve">Bc. Alexandra Lipowská, vedoucí oddělení výstavby </w:t>
      </w:r>
    </w:p>
    <w:p w:rsidR="0004384E" w:rsidRPr="00652944" w:rsidRDefault="0004384E" w:rsidP="0004384E">
      <w:pPr>
        <w:pStyle w:val="Normln0"/>
        <w:tabs>
          <w:tab w:val="left" w:pos="1985"/>
          <w:tab w:val="left" w:pos="2835"/>
        </w:tabs>
        <w:spacing w:line="240" w:lineRule="auto"/>
        <w:ind w:left="567"/>
        <w:jc w:val="both"/>
        <w:rPr>
          <w:rFonts w:ascii="Arial" w:hAnsi="Arial" w:cs="Arial"/>
          <w:sz w:val="22"/>
          <w:szCs w:val="22"/>
        </w:rPr>
      </w:pPr>
      <w:r w:rsidRPr="00652944">
        <w:rPr>
          <w:rFonts w:ascii="Arial" w:hAnsi="Arial" w:cs="Arial"/>
          <w:sz w:val="22"/>
          <w:szCs w:val="22"/>
        </w:rPr>
        <w:tab/>
      </w:r>
      <w:r w:rsidRPr="00652944">
        <w:rPr>
          <w:rFonts w:ascii="Arial" w:hAnsi="Arial" w:cs="Arial"/>
          <w:sz w:val="22"/>
          <w:szCs w:val="22"/>
        </w:rPr>
        <w:tab/>
        <w:t>Daniel Heczko, referent oddělení výstavby</w:t>
      </w:r>
    </w:p>
    <w:p w:rsidR="0004384E" w:rsidRPr="00652944" w:rsidRDefault="0004384E" w:rsidP="0004384E">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652944">
        <w:rPr>
          <w:rFonts w:ascii="Arial" w:hAnsi="Arial" w:cs="Arial"/>
          <w:sz w:val="22"/>
          <w:szCs w:val="22"/>
        </w:rPr>
        <w:t xml:space="preserve">reklamací: </w:t>
      </w:r>
      <w:r w:rsidRPr="00652944">
        <w:rPr>
          <w:rFonts w:ascii="Arial" w:hAnsi="Arial" w:cs="Arial"/>
          <w:sz w:val="22"/>
          <w:szCs w:val="22"/>
        </w:rPr>
        <w:tab/>
      </w:r>
      <w:r w:rsidRPr="00652944">
        <w:rPr>
          <w:rFonts w:ascii="Arial" w:hAnsi="Arial" w:cs="Arial"/>
          <w:sz w:val="22"/>
          <w:szCs w:val="22"/>
        </w:rPr>
        <w:tab/>
        <w:t>Ing. Daniel Fojcik, vedoucí odboru investic</w:t>
      </w:r>
    </w:p>
    <w:p w:rsidR="0004384E" w:rsidRPr="00652944" w:rsidRDefault="0004384E" w:rsidP="0004384E">
      <w:pPr>
        <w:pStyle w:val="Zkladntext"/>
        <w:tabs>
          <w:tab w:val="left" w:pos="0"/>
          <w:tab w:val="num" w:pos="567"/>
          <w:tab w:val="left" w:pos="2835"/>
        </w:tabs>
        <w:spacing w:after="0"/>
        <w:ind w:left="567" w:hanging="567"/>
        <w:rPr>
          <w:rFonts w:ascii="Arial" w:hAnsi="Arial" w:cs="Arial"/>
        </w:rPr>
      </w:pPr>
      <w:r>
        <w:rPr>
          <w:rFonts w:ascii="Arial" w:hAnsi="Arial" w:cs="Arial"/>
        </w:rPr>
        <w:tab/>
        <w:t>telefon:</w:t>
      </w:r>
      <w:r>
        <w:rPr>
          <w:rFonts w:ascii="Arial" w:hAnsi="Arial" w:cs="Arial"/>
        </w:rPr>
        <w:tab/>
      </w:r>
      <w:r>
        <w:rPr>
          <w:rFonts w:ascii="Arial" w:hAnsi="Arial" w:cs="Arial"/>
        </w:rPr>
        <w:tab/>
      </w:r>
      <w:r w:rsidRPr="00652944">
        <w:rPr>
          <w:rFonts w:ascii="Arial" w:hAnsi="Arial" w:cs="Arial"/>
        </w:rPr>
        <w:t>558 306 111</w:t>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pStyle w:val="Zkladntext"/>
        <w:tabs>
          <w:tab w:val="left" w:pos="0"/>
          <w:tab w:val="num" w:pos="567"/>
          <w:tab w:val="left" w:pos="2835"/>
        </w:tabs>
        <w:spacing w:after="0"/>
        <w:ind w:left="567" w:hanging="567"/>
        <w:rPr>
          <w:rFonts w:ascii="Arial" w:hAnsi="Arial" w:cs="Arial"/>
        </w:rPr>
      </w:pPr>
      <w:r>
        <w:rPr>
          <w:rFonts w:ascii="Arial" w:hAnsi="Arial" w:cs="Arial"/>
        </w:rPr>
        <w:tab/>
        <w:t>fax:</w:t>
      </w:r>
      <w:r>
        <w:rPr>
          <w:rFonts w:ascii="Arial" w:hAnsi="Arial" w:cs="Arial"/>
        </w:rPr>
        <w:tab/>
      </w:r>
      <w:r>
        <w:rPr>
          <w:rFonts w:ascii="Arial" w:hAnsi="Arial" w:cs="Arial"/>
        </w:rPr>
        <w:tab/>
      </w:r>
      <w:r w:rsidRPr="00652944">
        <w:rPr>
          <w:rFonts w:ascii="Arial" w:hAnsi="Arial" w:cs="Arial"/>
        </w:rPr>
        <w:t>558 306 143</w:t>
      </w:r>
    </w:p>
    <w:p w:rsidR="0004384E" w:rsidRPr="00652944" w:rsidRDefault="0004384E" w:rsidP="0004384E">
      <w:pPr>
        <w:pStyle w:val="Zkladntext"/>
        <w:tabs>
          <w:tab w:val="left" w:pos="0"/>
          <w:tab w:val="num" w:pos="567"/>
          <w:tab w:val="left" w:pos="2835"/>
        </w:tabs>
        <w:spacing w:after="0"/>
        <w:ind w:left="567" w:hanging="567"/>
        <w:rPr>
          <w:rFonts w:ascii="Arial" w:hAnsi="Arial" w:cs="Arial"/>
        </w:rPr>
      </w:pPr>
      <w:r>
        <w:rPr>
          <w:rFonts w:ascii="Arial" w:hAnsi="Arial" w:cs="Arial"/>
        </w:rPr>
        <w:tab/>
        <w:t>IČO:</w:t>
      </w:r>
      <w:r>
        <w:rPr>
          <w:rFonts w:ascii="Arial" w:hAnsi="Arial" w:cs="Arial"/>
        </w:rPr>
        <w:tab/>
      </w:r>
      <w:r>
        <w:rPr>
          <w:rFonts w:ascii="Arial" w:hAnsi="Arial" w:cs="Arial"/>
        </w:rPr>
        <w:tab/>
      </w:r>
      <w:r w:rsidRPr="00652944">
        <w:rPr>
          <w:rFonts w:ascii="Arial" w:hAnsi="Arial" w:cs="Arial"/>
        </w:rPr>
        <w:t>002 97 313</w:t>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pStyle w:val="Zkladntext"/>
        <w:tabs>
          <w:tab w:val="left" w:pos="0"/>
          <w:tab w:val="num" w:pos="567"/>
          <w:tab w:val="left" w:pos="2835"/>
        </w:tabs>
        <w:spacing w:after="0"/>
        <w:ind w:left="567" w:hanging="567"/>
        <w:rPr>
          <w:rFonts w:ascii="Arial" w:hAnsi="Arial" w:cs="Arial"/>
        </w:rPr>
      </w:pPr>
      <w:r>
        <w:rPr>
          <w:rFonts w:ascii="Arial" w:hAnsi="Arial" w:cs="Arial"/>
        </w:rPr>
        <w:tab/>
        <w:t>DIČ:</w:t>
      </w:r>
      <w:r>
        <w:rPr>
          <w:rFonts w:ascii="Arial" w:hAnsi="Arial" w:cs="Arial"/>
        </w:rPr>
        <w:tab/>
      </w:r>
      <w:r>
        <w:rPr>
          <w:rFonts w:ascii="Arial" w:hAnsi="Arial" w:cs="Arial"/>
        </w:rPr>
        <w:tab/>
      </w:r>
      <w:r w:rsidRPr="00652944">
        <w:rPr>
          <w:rFonts w:ascii="Arial" w:hAnsi="Arial" w:cs="Arial"/>
        </w:rPr>
        <w:t>CZ00297313</w:t>
      </w:r>
    </w:p>
    <w:p w:rsidR="0004384E" w:rsidRPr="00652944" w:rsidRDefault="0004384E" w:rsidP="0004384E">
      <w:pPr>
        <w:pStyle w:val="Zkladntext"/>
        <w:tabs>
          <w:tab w:val="left" w:pos="0"/>
          <w:tab w:val="num" w:pos="567"/>
          <w:tab w:val="left" w:pos="2835"/>
        </w:tabs>
        <w:spacing w:after="0"/>
        <w:ind w:left="567" w:hanging="567"/>
        <w:rPr>
          <w:rFonts w:ascii="Arial" w:hAnsi="Arial" w:cs="Arial"/>
        </w:rPr>
      </w:pPr>
      <w:r w:rsidRPr="00652944">
        <w:rPr>
          <w:rFonts w:ascii="Arial" w:hAnsi="Arial" w:cs="Arial"/>
        </w:rPr>
        <w:tab/>
        <w:t>bankovní spojení:</w:t>
      </w:r>
      <w:r w:rsidRPr="00652944">
        <w:rPr>
          <w:rFonts w:ascii="Arial" w:hAnsi="Arial" w:cs="Arial"/>
        </w:rPr>
        <w:tab/>
      </w:r>
      <w:r w:rsidRPr="00652944">
        <w:rPr>
          <w:rFonts w:ascii="Arial" w:hAnsi="Arial" w:cs="Arial"/>
        </w:rPr>
        <w:tab/>
        <w:t>Komerční banka, a. s., pobočka Třinec</w:t>
      </w:r>
      <w:r w:rsidRPr="00652944">
        <w:rPr>
          <w:rFonts w:ascii="Arial" w:hAnsi="Arial" w:cs="Arial"/>
        </w:rPr>
        <w:tab/>
      </w:r>
    </w:p>
    <w:p w:rsidR="0004384E" w:rsidRPr="00652944" w:rsidRDefault="0004384E" w:rsidP="0004384E">
      <w:pPr>
        <w:pStyle w:val="Zkladntext"/>
        <w:tabs>
          <w:tab w:val="left" w:pos="0"/>
          <w:tab w:val="num" w:pos="567"/>
          <w:tab w:val="left" w:pos="2835"/>
        </w:tabs>
        <w:spacing w:after="0"/>
        <w:ind w:left="567" w:hanging="567"/>
        <w:rPr>
          <w:rFonts w:ascii="Arial" w:hAnsi="Arial" w:cs="Arial"/>
        </w:rPr>
      </w:pPr>
      <w:r>
        <w:rPr>
          <w:rFonts w:ascii="Arial" w:hAnsi="Arial" w:cs="Arial"/>
        </w:rPr>
        <w:tab/>
        <w:t>číslo účtu:</w:t>
      </w:r>
      <w:r>
        <w:rPr>
          <w:rFonts w:ascii="Arial" w:hAnsi="Arial" w:cs="Arial"/>
        </w:rPr>
        <w:tab/>
      </w:r>
      <w:r>
        <w:rPr>
          <w:rFonts w:ascii="Arial" w:hAnsi="Arial" w:cs="Arial"/>
        </w:rPr>
        <w:tab/>
      </w:r>
      <w:r w:rsidRPr="00652944">
        <w:rPr>
          <w:rFonts w:ascii="Arial" w:hAnsi="Arial" w:cs="Arial"/>
        </w:rPr>
        <w:t>1621-781/0100</w:t>
      </w:r>
      <w:r w:rsidRPr="00652944">
        <w:rPr>
          <w:rFonts w:ascii="Arial" w:hAnsi="Arial" w:cs="Arial"/>
        </w:rPr>
        <w:tab/>
      </w:r>
    </w:p>
    <w:p w:rsidR="0004384E" w:rsidRPr="00652944" w:rsidRDefault="0004384E" w:rsidP="0004384E">
      <w:pPr>
        <w:tabs>
          <w:tab w:val="num" w:pos="567"/>
        </w:tabs>
        <w:ind w:left="567" w:hanging="567"/>
        <w:rPr>
          <w:rFonts w:ascii="Arial" w:hAnsi="Arial" w:cs="Arial"/>
          <w:b/>
          <w:bCs/>
          <w:iCs/>
        </w:rPr>
      </w:pPr>
      <w:r w:rsidRPr="00652944">
        <w:rPr>
          <w:rFonts w:ascii="Arial" w:hAnsi="Arial" w:cs="Arial"/>
          <w:b/>
          <w:bCs/>
          <w:iCs/>
        </w:rPr>
        <w:tab/>
        <w:t xml:space="preserve">(dále jen objednatel) </w:t>
      </w:r>
    </w:p>
    <w:p w:rsidR="0004384E" w:rsidRDefault="0004384E" w:rsidP="0004384E">
      <w:pPr>
        <w:tabs>
          <w:tab w:val="num" w:pos="567"/>
        </w:tabs>
        <w:spacing w:before="40" w:after="40"/>
        <w:ind w:left="567" w:hanging="567"/>
        <w:rPr>
          <w:rFonts w:ascii="Arial" w:hAnsi="Arial" w:cs="Arial"/>
          <w:b/>
          <w:bCs/>
        </w:rPr>
      </w:pPr>
    </w:p>
    <w:p w:rsidR="0004384E" w:rsidRDefault="0004384E" w:rsidP="0004384E">
      <w:pPr>
        <w:tabs>
          <w:tab w:val="num" w:pos="567"/>
        </w:tabs>
        <w:spacing w:before="40" w:after="40"/>
        <w:ind w:left="567" w:hanging="567"/>
        <w:rPr>
          <w:rFonts w:ascii="Arial" w:hAnsi="Arial" w:cs="Arial"/>
          <w:b/>
          <w:bCs/>
        </w:rPr>
      </w:pPr>
      <w:r w:rsidRPr="00652944">
        <w:rPr>
          <w:rFonts w:ascii="Arial" w:hAnsi="Arial" w:cs="Arial"/>
          <w:b/>
          <w:bCs/>
        </w:rPr>
        <w:tab/>
      </w:r>
      <w:r w:rsidRPr="00652944">
        <w:rPr>
          <w:rFonts w:ascii="Arial" w:hAnsi="Arial" w:cs="Arial"/>
          <w:b/>
          <w:bCs/>
        </w:rPr>
        <w:tab/>
        <w:t>a</w:t>
      </w:r>
    </w:p>
    <w:p w:rsidR="0004384E" w:rsidRPr="00652944" w:rsidRDefault="0004384E" w:rsidP="0004384E">
      <w:pPr>
        <w:tabs>
          <w:tab w:val="num" w:pos="567"/>
        </w:tabs>
        <w:spacing w:before="40" w:after="40"/>
        <w:ind w:left="567" w:hanging="567"/>
        <w:rPr>
          <w:rFonts w:ascii="Arial" w:hAnsi="Arial" w:cs="Arial"/>
          <w:b/>
          <w:bCs/>
        </w:rPr>
      </w:pPr>
    </w:p>
    <w:p w:rsidR="0004384E" w:rsidRPr="00652944" w:rsidRDefault="0004384E" w:rsidP="0004384E">
      <w:pPr>
        <w:pStyle w:val="Nadpis1"/>
        <w:numPr>
          <w:ilvl w:val="0"/>
          <w:numId w:val="0"/>
        </w:numPr>
        <w:tabs>
          <w:tab w:val="left" w:pos="708"/>
        </w:tabs>
        <w:spacing w:before="40" w:after="40"/>
        <w:ind w:left="567" w:hanging="567"/>
        <w:rPr>
          <w:b w:val="0"/>
          <w:sz w:val="22"/>
          <w:szCs w:val="22"/>
        </w:rPr>
      </w:pPr>
      <w:r w:rsidRPr="00652944">
        <w:rPr>
          <w:sz w:val="22"/>
          <w:szCs w:val="22"/>
        </w:rPr>
        <w:t>2.</w:t>
      </w:r>
      <w:r w:rsidRPr="00652944">
        <w:rPr>
          <w:sz w:val="22"/>
          <w:szCs w:val="22"/>
        </w:rPr>
        <w:tab/>
      </w:r>
      <w:r w:rsidRPr="002527C4">
        <w:rPr>
          <w:sz w:val="22"/>
          <w:szCs w:val="22"/>
          <w:highlight w:val="yellow"/>
        </w:rPr>
        <w:t>…………………………………………</w:t>
      </w:r>
      <w:r w:rsidRPr="00652944">
        <w:rPr>
          <w:sz w:val="22"/>
          <w:szCs w:val="22"/>
        </w:rPr>
        <w:t xml:space="preserve">  </w:t>
      </w:r>
      <w:r w:rsidRPr="00652944">
        <w:rPr>
          <w:b w:val="0"/>
          <w:sz w:val="22"/>
          <w:szCs w:val="22"/>
        </w:rPr>
        <w:t>(Obchodní firma / Jméno / Název)</w:t>
      </w:r>
      <w:r w:rsidRPr="00652944">
        <w:rPr>
          <w:sz w:val="22"/>
          <w:szCs w:val="22"/>
        </w:rPr>
        <w:tab/>
      </w:r>
      <w:r w:rsidRPr="00652944">
        <w:rPr>
          <w:sz w:val="22"/>
          <w:szCs w:val="22"/>
        </w:rPr>
        <w:tab/>
      </w:r>
      <w:r w:rsidRPr="00652944">
        <w:rPr>
          <w:sz w:val="22"/>
          <w:szCs w:val="22"/>
        </w:rPr>
        <w:tab/>
      </w:r>
    </w:p>
    <w:p w:rsidR="0004384E" w:rsidRPr="00652944" w:rsidRDefault="0004384E" w:rsidP="0004384E">
      <w:pPr>
        <w:pStyle w:val="Normln1"/>
        <w:tabs>
          <w:tab w:val="num" w:pos="426"/>
          <w:tab w:val="left" w:pos="3119"/>
        </w:tabs>
        <w:spacing w:line="240" w:lineRule="auto"/>
        <w:ind w:left="567" w:hanging="567"/>
        <w:jc w:val="both"/>
        <w:rPr>
          <w:rFonts w:ascii="Arial" w:hAnsi="Arial" w:cs="Arial"/>
          <w:i/>
          <w:sz w:val="22"/>
          <w:szCs w:val="22"/>
        </w:rPr>
      </w:pPr>
      <w:r w:rsidRPr="00652944">
        <w:rPr>
          <w:rFonts w:ascii="Arial" w:hAnsi="Arial" w:cs="Arial"/>
          <w:sz w:val="22"/>
          <w:szCs w:val="22"/>
        </w:rPr>
        <w:tab/>
      </w:r>
      <w:r w:rsidRPr="00652944">
        <w:rPr>
          <w:rFonts w:ascii="Arial" w:hAnsi="Arial" w:cs="Arial"/>
          <w:sz w:val="22"/>
          <w:szCs w:val="22"/>
        </w:rPr>
        <w:tab/>
        <w:t xml:space="preserve">zapsána v </w:t>
      </w:r>
      <w:r>
        <w:rPr>
          <w:rFonts w:ascii="Arial" w:hAnsi="Arial" w:cs="Arial"/>
          <w:sz w:val="22"/>
          <w:szCs w:val="22"/>
        </w:rPr>
        <w:tab/>
      </w:r>
      <w:r w:rsidRPr="00003B23">
        <w:rPr>
          <w:rFonts w:ascii="Arial" w:hAnsi="Arial" w:cs="Arial"/>
          <w:sz w:val="22"/>
          <w:szCs w:val="22"/>
          <w:highlight w:val="yellow"/>
        </w:rPr>
        <w:t>……</w:t>
      </w:r>
      <w:r w:rsidRPr="00652944">
        <w:rPr>
          <w:rFonts w:ascii="Arial" w:hAnsi="Arial" w:cs="Arial"/>
          <w:sz w:val="22"/>
          <w:szCs w:val="22"/>
        </w:rPr>
        <w:t xml:space="preserve"> </w:t>
      </w:r>
    </w:p>
    <w:p w:rsidR="0004384E" w:rsidRPr="00652944" w:rsidRDefault="0004384E" w:rsidP="0004384E">
      <w:pPr>
        <w:pStyle w:val="Normln1"/>
        <w:tabs>
          <w:tab w:val="num" w:pos="426"/>
          <w:tab w:val="left" w:pos="3119"/>
        </w:tabs>
        <w:spacing w:line="240" w:lineRule="auto"/>
        <w:ind w:left="567" w:hanging="567"/>
        <w:jc w:val="both"/>
        <w:rPr>
          <w:rFonts w:ascii="Arial" w:hAnsi="Arial" w:cs="Arial"/>
          <w:i/>
          <w:sz w:val="22"/>
          <w:szCs w:val="22"/>
        </w:rPr>
      </w:pPr>
      <w:r w:rsidRPr="00652944">
        <w:rPr>
          <w:rFonts w:ascii="Arial" w:hAnsi="Arial" w:cs="Arial"/>
          <w:sz w:val="22"/>
          <w:szCs w:val="22"/>
        </w:rPr>
        <w:tab/>
      </w:r>
      <w:r w:rsidRPr="00652944">
        <w:rPr>
          <w:rFonts w:ascii="Arial" w:hAnsi="Arial" w:cs="Arial"/>
          <w:sz w:val="22"/>
          <w:szCs w:val="22"/>
        </w:rPr>
        <w:tab/>
        <w:t xml:space="preserve">zastoupena: </w:t>
      </w:r>
      <w:r>
        <w:rPr>
          <w:rFonts w:ascii="Arial" w:hAnsi="Arial" w:cs="Arial"/>
          <w:sz w:val="22"/>
          <w:szCs w:val="22"/>
        </w:rPr>
        <w:tab/>
      </w:r>
      <w:r w:rsidRPr="00003B23">
        <w:rPr>
          <w:rFonts w:ascii="Arial" w:hAnsi="Arial" w:cs="Arial"/>
          <w:sz w:val="22"/>
          <w:szCs w:val="22"/>
          <w:highlight w:val="yellow"/>
        </w:rPr>
        <w:t>……</w:t>
      </w:r>
    </w:p>
    <w:p w:rsidR="0004384E" w:rsidRPr="00652944" w:rsidRDefault="0004384E" w:rsidP="0004384E">
      <w:pPr>
        <w:pStyle w:val="Normln1"/>
        <w:tabs>
          <w:tab w:val="num" w:pos="426"/>
          <w:tab w:val="left" w:pos="3119"/>
        </w:tabs>
        <w:spacing w:line="240" w:lineRule="auto"/>
        <w:ind w:left="567" w:hanging="567"/>
        <w:jc w:val="both"/>
        <w:rPr>
          <w:rFonts w:ascii="Arial" w:hAnsi="Arial" w:cs="Arial"/>
          <w:i/>
          <w:sz w:val="22"/>
          <w:szCs w:val="22"/>
        </w:rPr>
      </w:pPr>
      <w:r w:rsidRPr="00652944">
        <w:rPr>
          <w:rFonts w:ascii="Arial" w:hAnsi="Arial" w:cs="Arial"/>
          <w:sz w:val="22"/>
          <w:szCs w:val="22"/>
        </w:rPr>
        <w:tab/>
      </w:r>
      <w:r w:rsidRPr="00652944">
        <w:rPr>
          <w:rFonts w:ascii="Arial" w:hAnsi="Arial" w:cs="Arial"/>
          <w:sz w:val="22"/>
          <w:szCs w:val="22"/>
        </w:rPr>
        <w:tab/>
        <w:t xml:space="preserve">k podpisu oprávněn na základě </w:t>
      </w:r>
      <w:r w:rsidRPr="00003B23">
        <w:rPr>
          <w:rFonts w:ascii="Arial" w:hAnsi="Arial" w:cs="Arial"/>
          <w:sz w:val="22"/>
          <w:szCs w:val="22"/>
          <w:highlight w:val="yellow"/>
        </w:rPr>
        <w:t>……..</w:t>
      </w:r>
      <w:r w:rsidRPr="00652944">
        <w:rPr>
          <w:rFonts w:ascii="Arial" w:hAnsi="Arial" w:cs="Arial"/>
          <w:sz w:val="22"/>
          <w:szCs w:val="22"/>
        </w:rPr>
        <w:t xml:space="preserve"> ze dne </w:t>
      </w:r>
      <w:r w:rsidRPr="00003B23">
        <w:rPr>
          <w:rFonts w:ascii="Arial" w:hAnsi="Arial" w:cs="Arial"/>
          <w:sz w:val="22"/>
          <w:szCs w:val="22"/>
          <w:highlight w:val="yellow"/>
        </w:rPr>
        <w:t>…..</w:t>
      </w:r>
      <w:r w:rsidRPr="00652944">
        <w:rPr>
          <w:rFonts w:ascii="Arial" w:hAnsi="Arial" w:cs="Arial"/>
          <w:sz w:val="22"/>
          <w:szCs w:val="22"/>
        </w:rPr>
        <w:t xml:space="preserve">: </w:t>
      </w:r>
    </w:p>
    <w:p w:rsidR="0004384E" w:rsidRPr="00652944" w:rsidRDefault="0004384E" w:rsidP="0004384E">
      <w:pPr>
        <w:pStyle w:val="Normln1"/>
        <w:tabs>
          <w:tab w:val="left" w:pos="3119"/>
        </w:tabs>
        <w:spacing w:line="240" w:lineRule="auto"/>
        <w:ind w:left="567" w:hanging="567"/>
        <w:jc w:val="both"/>
        <w:rPr>
          <w:rFonts w:ascii="Arial" w:hAnsi="Arial" w:cs="Arial"/>
          <w:sz w:val="22"/>
          <w:szCs w:val="22"/>
        </w:rPr>
      </w:pPr>
      <w:r w:rsidRPr="00652944">
        <w:rPr>
          <w:rFonts w:ascii="Arial" w:hAnsi="Arial" w:cs="Arial"/>
          <w:sz w:val="22"/>
          <w:szCs w:val="22"/>
        </w:rPr>
        <w:tab/>
        <w:t>jednání ve věcech:</w:t>
      </w:r>
    </w:p>
    <w:p w:rsidR="0004384E" w:rsidRPr="00652944" w:rsidRDefault="0004384E" w:rsidP="0004384E">
      <w:pPr>
        <w:pStyle w:val="Normln1"/>
        <w:tabs>
          <w:tab w:val="left" w:pos="3119"/>
        </w:tabs>
        <w:spacing w:line="240" w:lineRule="auto"/>
        <w:ind w:left="567" w:hanging="567"/>
        <w:jc w:val="both"/>
        <w:rPr>
          <w:rFonts w:ascii="Arial" w:hAnsi="Arial" w:cs="Arial"/>
          <w:i/>
          <w:sz w:val="22"/>
          <w:szCs w:val="22"/>
        </w:rPr>
      </w:pPr>
      <w:r w:rsidRPr="00652944">
        <w:rPr>
          <w:rFonts w:ascii="Arial" w:hAnsi="Arial" w:cs="Arial"/>
          <w:sz w:val="22"/>
          <w:szCs w:val="22"/>
        </w:rPr>
        <w:tab/>
        <w:t>technických – stavbyvedoucí:</w:t>
      </w:r>
      <w:r w:rsidRPr="00003B23">
        <w:rPr>
          <w:rFonts w:ascii="Arial" w:hAnsi="Arial" w:cs="Arial"/>
          <w:sz w:val="22"/>
          <w:szCs w:val="22"/>
          <w:highlight w:val="yellow"/>
        </w:rPr>
        <w:t>……..</w:t>
      </w:r>
    </w:p>
    <w:p w:rsidR="0004384E" w:rsidRPr="00652944" w:rsidRDefault="0004384E" w:rsidP="0004384E">
      <w:pPr>
        <w:pStyle w:val="Normln1"/>
        <w:tabs>
          <w:tab w:val="left" w:pos="3119"/>
        </w:tabs>
        <w:spacing w:line="240" w:lineRule="auto"/>
        <w:ind w:left="567" w:hanging="567"/>
        <w:jc w:val="both"/>
        <w:rPr>
          <w:rFonts w:ascii="Arial" w:hAnsi="Arial" w:cs="Arial"/>
          <w:i/>
          <w:sz w:val="22"/>
          <w:szCs w:val="22"/>
        </w:rPr>
      </w:pPr>
      <w:r w:rsidRPr="00652944">
        <w:rPr>
          <w:rFonts w:ascii="Arial" w:hAnsi="Arial" w:cs="Arial"/>
          <w:i/>
          <w:sz w:val="22"/>
          <w:szCs w:val="22"/>
        </w:rPr>
        <w:tab/>
      </w:r>
      <w:r w:rsidRPr="00652944">
        <w:rPr>
          <w:rFonts w:ascii="Arial" w:hAnsi="Arial" w:cs="Arial"/>
          <w:sz w:val="22"/>
          <w:szCs w:val="22"/>
        </w:rPr>
        <w:t xml:space="preserve">reklamací: </w:t>
      </w:r>
      <w:r>
        <w:rPr>
          <w:rFonts w:ascii="Arial" w:hAnsi="Arial" w:cs="Arial"/>
          <w:sz w:val="22"/>
          <w:szCs w:val="22"/>
        </w:rPr>
        <w:tab/>
      </w:r>
      <w:r w:rsidRPr="00003B23">
        <w:rPr>
          <w:rFonts w:ascii="Arial" w:hAnsi="Arial" w:cs="Arial"/>
          <w:sz w:val="22"/>
          <w:szCs w:val="22"/>
          <w:highlight w:val="yellow"/>
        </w:rPr>
        <w:t>………</w:t>
      </w:r>
    </w:p>
    <w:p w:rsidR="0004384E" w:rsidRPr="00652944" w:rsidRDefault="0004384E" w:rsidP="0004384E">
      <w:pPr>
        <w:pStyle w:val="Normln1"/>
        <w:tabs>
          <w:tab w:val="left" w:pos="3119"/>
        </w:tabs>
        <w:spacing w:line="240" w:lineRule="auto"/>
        <w:ind w:left="567" w:hanging="567"/>
        <w:jc w:val="both"/>
        <w:rPr>
          <w:rFonts w:ascii="Arial" w:hAnsi="Arial" w:cs="Arial"/>
          <w:sz w:val="22"/>
          <w:szCs w:val="22"/>
        </w:rPr>
      </w:pPr>
      <w:r w:rsidRPr="00652944">
        <w:rPr>
          <w:rFonts w:ascii="Arial" w:hAnsi="Arial" w:cs="Arial"/>
          <w:sz w:val="22"/>
          <w:szCs w:val="22"/>
        </w:rPr>
        <w:tab/>
        <w:t>se sídlem:</w:t>
      </w:r>
      <w:r>
        <w:rPr>
          <w:rFonts w:ascii="Arial" w:hAnsi="Arial" w:cs="Arial"/>
          <w:sz w:val="22"/>
          <w:szCs w:val="22"/>
        </w:rPr>
        <w:tab/>
      </w:r>
      <w:r w:rsidRPr="00003B23">
        <w:rPr>
          <w:rFonts w:ascii="Arial" w:hAnsi="Arial" w:cs="Arial"/>
          <w:sz w:val="22"/>
          <w:szCs w:val="22"/>
          <w:highlight w:val="yellow"/>
        </w:rPr>
        <w:t>………</w:t>
      </w:r>
      <w:r>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p>
    <w:p w:rsidR="0004384E" w:rsidRPr="00652944" w:rsidRDefault="0004384E" w:rsidP="0004384E">
      <w:pPr>
        <w:pStyle w:val="Normln1"/>
        <w:tabs>
          <w:tab w:val="left" w:pos="3119"/>
        </w:tabs>
        <w:spacing w:line="240" w:lineRule="auto"/>
        <w:ind w:left="567" w:hanging="567"/>
        <w:jc w:val="left"/>
        <w:rPr>
          <w:rFonts w:ascii="Arial" w:hAnsi="Arial" w:cs="Arial"/>
          <w:sz w:val="22"/>
          <w:szCs w:val="22"/>
        </w:rPr>
      </w:pPr>
      <w:r w:rsidRPr="00652944">
        <w:rPr>
          <w:rFonts w:ascii="Arial" w:hAnsi="Arial" w:cs="Arial"/>
          <w:sz w:val="22"/>
          <w:szCs w:val="22"/>
        </w:rPr>
        <w:tab/>
        <w:t>IČ</w:t>
      </w:r>
      <w:r>
        <w:rPr>
          <w:rFonts w:ascii="Arial" w:hAnsi="Arial" w:cs="Arial"/>
          <w:sz w:val="22"/>
          <w:szCs w:val="22"/>
        </w:rPr>
        <w:t>O</w:t>
      </w:r>
      <w:r w:rsidRPr="00652944">
        <w:rPr>
          <w:rFonts w:ascii="Arial" w:hAnsi="Arial" w:cs="Arial"/>
          <w:sz w:val="22"/>
          <w:szCs w:val="22"/>
        </w:rPr>
        <w:t>:</w:t>
      </w:r>
      <w:r>
        <w:rPr>
          <w:rFonts w:ascii="Arial" w:hAnsi="Arial" w:cs="Arial"/>
          <w:sz w:val="22"/>
          <w:szCs w:val="22"/>
        </w:rPr>
        <w:tab/>
      </w:r>
      <w:r w:rsidRPr="00003B23">
        <w:rPr>
          <w:rFonts w:ascii="Arial" w:hAnsi="Arial" w:cs="Arial"/>
          <w:sz w:val="22"/>
          <w:szCs w:val="22"/>
          <w:highlight w:val="yellow"/>
        </w:rPr>
        <w:t>………</w:t>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p>
    <w:p w:rsidR="0004384E" w:rsidRPr="00652944" w:rsidRDefault="0004384E" w:rsidP="0004384E">
      <w:pPr>
        <w:pStyle w:val="NormlnIMP"/>
        <w:tabs>
          <w:tab w:val="left" w:pos="3119"/>
        </w:tabs>
        <w:spacing w:line="240" w:lineRule="auto"/>
        <w:ind w:left="567" w:hanging="567"/>
        <w:rPr>
          <w:rFonts w:ascii="Arial" w:hAnsi="Arial" w:cs="Arial"/>
          <w:sz w:val="22"/>
          <w:szCs w:val="22"/>
        </w:rPr>
      </w:pPr>
      <w:r w:rsidRPr="00652944">
        <w:rPr>
          <w:rFonts w:ascii="Arial" w:hAnsi="Arial" w:cs="Arial"/>
          <w:sz w:val="22"/>
          <w:szCs w:val="22"/>
        </w:rPr>
        <w:tab/>
        <w:t>DIČ:</w:t>
      </w:r>
      <w:r>
        <w:rPr>
          <w:rFonts w:ascii="Arial" w:hAnsi="Arial" w:cs="Arial"/>
          <w:sz w:val="22"/>
          <w:szCs w:val="22"/>
        </w:rPr>
        <w:tab/>
      </w:r>
      <w:r w:rsidRPr="00003B23">
        <w:rPr>
          <w:rFonts w:ascii="Arial" w:hAnsi="Arial" w:cs="Arial"/>
          <w:sz w:val="22"/>
          <w:szCs w:val="22"/>
          <w:highlight w:val="yellow"/>
        </w:rPr>
        <w:t>………</w:t>
      </w:r>
      <w:r w:rsidRPr="00652944">
        <w:rPr>
          <w:rFonts w:ascii="Arial" w:hAnsi="Arial" w:cs="Arial"/>
          <w:sz w:val="22"/>
          <w:szCs w:val="22"/>
        </w:rPr>
        <w:tab/>
      </w:r>
      <w:r w:rsidRPr="00652944">
        <w:rPr>
          <w:rFonts w:ascii="Arial" w:hAnsi="Arial" w:cs="Arial"/>
          <w:sz w:val="22"/>
          <w:szCs w:val="22"/>
        </w:rPr>
        <w:tab/>
      </w:r>
      <w:r w:rsidRPr="00652944">
        <w:rPr>
          <w:rFonts w:ascii="Arial" w:hAnsi="Arial" w:cs="Arial"/>
          <w:sz w:val="22"/>
          <w:szCs w:val="22"/>
        </w:rPr>
        <w:tab/>
      </w:r>
    </w:p>
    <w:p w:rsidR="0004384E" w:rsidRPr="00652944" w:rsidRDefault="0004384E" w:rsidP="0004384E">
      <w:pPr>
        <w:pStyle w:val="Zkladntext"/>
        <w:tabs>
          <w:tab w:val="left" w:pos="0"/>
          <w:tab w:val="left" w:pos="3119"/>
        </w:tabs>
        <w:spacing w:after="0"/>
        <w:ind w:left="567" w:hanging="567"/>
        <w:rPr>
          <w:rFonts w:ascii="Arial" w:hAnsi="Arial" w:cs="Arial"/>
        </w:rPr>
      </w:pPr>
      <w:r w:rsidRPr="00652944">
        <w:rPr>
          <w:rFonts w:ascii="Arial" w:hAnsi="Arial" w:cs="Arial"/>
        </w:rPr>
        <w:tab/>
        <w:t>telefon:</w:t>
      </w:r>
      <w:r>
        <w:rPr>
          <w:rFonts w:ascii="Arial" w:hAnsi="Arial" w:cs="Arial"/>
        </w:rPr>
        <w:tab/>
      </w:r>
      <w:r w:rsidRPr="00003B23">
        <w:rPr>
          <w:rFonts w:ascii="Arial" w:hAnsi="Arial" w:cs="Arial"/>
          <w:highlight w:val="yellow"/>
        </w:rPr>
        <w:t>………</w:t>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pStyle w:val="Zkladntext"/>
        <w:tabs>
          <w:tab w:val="left" w:pos="0"/>
          <w:tab w:val="left" w:pos="3119"/>
        </w:tabs>
        <w:spacing w:after="0"/>
        <w:ind w:left="567" w:hanging="567"/>
        <w:rPr>
          <w:rFonts w:ascii="Arial" w:hAnsi="Arial" w:cs="Arial"/>
        </w:rPr>
      </w:pPr>
      <w:r w:rsidRPr="00652944">
        <w:rPr>
          <w:rFonts w:ascii="Arial" w:hAnsi="Arial" w:cs="Arial"/>
        </w:rPr>
        <w:tab/>
        <w:t xml:space="preserve">fax: </w:t>
      </w:r>
      <w:r w:rsidRPr="00652944">
        <w:rPr>
          <w:rFonts w:ascii="Arial" w:hAnsi="Arial" w:cs="Arial"/>
        </w:rPr>
        <w:tab/>
      </w:r>
      <w:r w:rsidRPr="00003B23">
        <w:rPr>
          <w:rFonts w:ascii="Arial" w:hAnsi="Arial" w:cs="Arial"/>
          <w:highlight w:val="yellow"/>
        </w:rPr>
        <w:t>………</w:t>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pStyle w:val="Zkladntext"/>
        <w:tabs>
          <w:tab w:val="left" w:pos="0"/>
          <w:tab w:val="left" w:pos="3119"/>
        </w:tabs>
        <w:spacing w:after="0"/>
        <w:ind w:left="567" w:hanging="567"/>
        <w:rPr>
          <w:rFonts w:ascii="Arial" w:hAnsi="Arial" w:cs="Arial"/>
        </w:rPr>
      </w:pPr>
      <w:r w:rsidRPr="00652944">
        <w:rPr>
          <w:rFonts w:ascii="Arial" w:hAnsi="Arial" w:cs="Arial"/>
        </w:rPr>
        <w:tab/>
        <w:t>e-mail:</w:t>
      </w:r>
      <w:r>
        <w:rPr>
          <w:rFonts w:ascii="Arial" w:hAnsi="Arial" w:cs="Arial"/>
        </w:rPr>
        <w:tab/>
      </w:r>
      <w:r w:rsidRPr="00003B23">
        <w:rPr>
          <w:rFonts w:ascii="Arial" w:hAnsi="Arial" w:cs="Arial"/>
          <w:highlight w:val="yellow"/>
        </w:rPr>
        <w:t>………</w:t>
      </w:r>
      <w:r w:rsidRPr="00652944">
        <w:rPr>
          <w:rFonts w:ascii="Arial" w:hAnsi="Arial" w:cs="Arial"/>
        </w:rPr>
        <w:t xml:space="preserve"> </w:t>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pStyle w:val="Zkladntext"/>
        <w:tabs>
          <w:tab w:val="left" w:pos="0"/>
          <w:tab w:val="left" w:pos="3119"/>
        </w:tabs>
        <w:spacing w:after="0"/>
        <w:ind w:left="567" w:hanging="567"/>
        <w:rPr>
          <w:rFonts w:ascii="Arial" w:hAnsi="Arial" w:cs="Arial"/>
        </w:rPr>
      </w:pPr>
      <w:r w:rsidRPr="00652944">
        <w:rPr>
          <w:rFonts w:ascii="Arial" w:hAnsi="Arial" w:cs="Arial"/>
        </w:rPr>
        <w:tab/>
        <w:t xml:space="preserve">bankovní spojení: </w:t>
      </w:r>
      <w:r>
        <w:rPr>
          <w:rFonts w:ascii="Arial" w:hAnsi="Arial" w:cs="Arial"/>
        </w:rPr>
        <w:tab/>
      </w:r>
      <w:r w:rsidRPr="00003B23">
        <w:rPr>
          <w:rFonts w:ascii="Arial" w:hAnsi="Arial" w:cs="Arial"/>
          <w:highlight w:val="yellow"/>
        </w:rPr>
        <w:t>………</w:t>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pStyle w:val="Zkladntext"/>
        <w:tabs>
          <w:tab w:val="left" w:pos="0"/>
          <w:tab w:val="left" w:pos="3119"/>
        </w:tabs>
        <w:ind w:left="567" w:hanging="567"/>
        <w:rPr>
          <w:rFonts w:ascii="Arial" w:hAnsi="Arial" w:cs="Arial"/>
        </w:rPr>
      </w:pPr>
      <w:r w:rsidRPr="00652944">
        <w:rPr>
          <w:rFonts w:ascii="Arial" w:hAnsi="Arial" w:cs="Arial"/>
        </w:rPr>
        <w:tab/>
        <w:t xml:space="preserve">č. účtu:  </w:t>
      </w:r>
      <w:r>
        <w:rPr>
          <w:rFonts w:ascii="Arial" w:hAnsi="Arial" w:cs="Arial"/>
        </w:rPr>
        <w:tab/>
      </w:r>
      <w:r w:rsidRPr="00003B23">
        <w:rPr>
          <w:rFonts w:ascii="Arial" w:hAnsi="Arial" w:cs="Arial"/>
          <w:highlight w:val="yellow"/>
        </w:rPr>
        <w:t>………</w:t>
      </w:r>
      <w:r w:rsidRPr="00652944">
        <w:rPr>
          <w:rFonts w:ascii="Arial" w:hAnsi="Arial" w:cs="Arial"/>
        </w:rPr>
        <w:t xml:space="preserve"> </w:t>
      </w:r>
      <w:r w:rsidRPr="00652944">
        <w:rPr>
          <w:rFonts w:ascii="Arial" w:hAnsi="Arial" w:cs="Arial"/>
        </w:rPr>
        <w:tab/>
      </w:r>
      <w:r w:rsidRPr="00652944">
        <w:rPr>
          <w:rFonts w:ascii="Arial" w:hAnsi="Arial" w:cs="Arial"/>
        </w:rPr>
        <w:tab/>
      </w:r>
      <w:r w:rsidRPr="00652944">
        <w:rPr>
          <w:rFonts w:ascii="Arial" w:hAnsi="Arial" w:cs="Arial"/>
        </w:rPr>
        <w:tab/>
      </w:r>
      <w:r w:rsidRPr="00652944">
        <w:rPr>
          <w:rFonts w:ascii="Arial" w:hAnsi="Arial" w:cs="Arial"/>
        </w:rPr>
        <w:tab/>
      </w:r>
    </w:p>
    <w:p w:rsidR="0004384E" w:rsidRPr="00652944" w:rsidRDefault="0004384E" w:rsidP="0004384E">
      <w:pPr>
        <w:ind w:left="567"/>
        <w:rPr>
          <w:rFonts w:ascii="Arial" w:hAnsi="Arial" w:cs="Arial"/>
        </w:rPr>
      </w:pPr>
      <w:r w:rsidRPr="00652944">
        <w:rPr>
          <w:rFonts w:ascii="Arial" w:hAnsi="Arial" w:cs="Arial"/>
          <w:b/>
          <w:bCs/>
          <w:iCs/>
        </w:rPr>
        <w:t>(dále jen zhotovitel)</w:t>
      </w:r>
    </w:p>
    <w:p w:rsidR="0004384E" w:rsidRPr="00AB2D17" w:rsidRDefault="0004384E" w:rsidP="00EB2BF2">
      <w:pPr>
        <w:rPr>
          <w:rFonts w:ascii="Arial" w:hAnsi="Arial" w:cs="Arial"/>
          <w:b/>
          <w:bCs/>
        </w:rPr>
      </w:pPr>
    </w:p>
    <w:p w:rsidR="0004384E" w:rsidRPr="00AB2D17" w:rsidRDefault="0004384E" w:rsidP="0004384E">
      <w:pPr>
        <w:ind w:left="567" w:hanging="135"/>
        <w:jc w:val="both"/>
        <w:rPr>
          <w:rFonts w:ascii="Arial" w:hAnsi="Arial" w:cs="Arial"/>
          <w:bCs/>
        </w:rPr>
      </w:pPr>
      <w:r w:rsidRPr="00AB2D17">
        <w:rPr>
          <w:rFonts w:ascii="Arial" w:hAnsi="Arial" w:cs="Arial"/>
          <w:bCs/>
        </w:rPr>
        <w:lastRenderedPageBreak/>
        <w:t>Zástupci objednatele i zhotovitele ve věcech technických jsou mj. oprávněni k odsouhlasení změnových listů, které jsou podkladem pro realizaci prací, resp. vytvoření dodatku k této smlouvě.</w:t>
      </w:r>
    </w:p>
    <w:p w:rsidR="0004384E" w:rsidRPr="00AB2D17" w:rsidRDefault="0004384E" w:rsidP="0004384E">
      <w:pPr>
        <w:pStyle w:val="Nadpis1"/>
        <w:jc w:val="center"/>
        <w:rPr>
          <w:sz w:val="28"/>
          <w:szCs w:val="28"/>
        </w:rPr>
      </w:pPr>
      <w:r w:rsidRPr="00AB2D17">
        <w:rPr>
          <w:sz w:val="28"/>
          <w:szCs w:val="28"/>
        </w:rPr>
        <w:t>PŘEDMĚT SMLOUVY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w:t>
      </w:r>
      <w:r>
        <w:rPr>
          <w:rFonts w:ascii="Arial" w:hAnsi="Arial" w:cs="Arial"/>
        </w:rPr>
        <w:t>stavby</w:t>
      </w:r>
      <w:r w:rsidRPr="00AB2D17">
        <w:rPr>
          <w:rFonts w:ascii="Arial" w:hAnsi="Arial" w:cs="Arial"/>
        </w:rPr>
        <w:t xml:space="preserve"> </w:t>
      </w:r>
      <w:r w:rsidRPr="00AB2D17">
        <w:rPr>
          <w:rFonts w:ascii="Arial" w:hAnsi="Arial" w:cs="Arial"/>
          <w:b/>
        </w:rPr>
        <w:t>„</w:t>
      </w:r>
      <w:r>
        <w:rPr>
          <w:rFonts w:ascii="Arial" w:hAnsi="Arial" w:cs="Arial"/>
          <w:b/>
        </w:rPr>
        <w:t>Vodojem Guty – Bystrý, doplnění technologie včetně jímání podzemní vody</w:t>
      </w:r>
      <w:r w:rsidRPr="00AB2D17">
        <w:rPr>
          <w:rFonts w:ascii="Arial" w:hAnsi="Arial" w:cs="Arial"/>
          <w:b/>
        </w:rPr>
        <w:t>“</w:t>
      </w:r>
      <w:r w:rsidRPr="00AB2D17">
        <w:rPr>
          <w:rFonts w:ascii="Arial" w:hAnsi="Arial" w:cs="Arial"/>
        </w:rPr>
        <w:t xml:space="preserve"> (dále též „stavba“ nebo „dílo“)</w:t>
      </w:r>
      <w:r>
        <w:rPr>
          <w:rFonts w:ascii="Arial" w:hAnsi="Arial" w:cs="Arial"/>
        </w:rPr>
        <w:t>. Jedná se o vrtanou studnu o průměru 300 mm s PVC pažením do hloubky 30 m. v rámci stavby bude provedena čerpací a stoupací zkouška pro hromadné zásobování obyvatelstva v délce 21 dnů včetně laboratorního vyhodnocení. Rozsah provedení díla je podrobněji určen v položkovém rozpočtu, který je nedílnou součástí smlouvy.</w:t>
      </w:r>
      <w:r w:rsidRPr="00AB2D17">
        <w:rPr>
          <w:rFonts w:ascii="Arial" w:hAnsi="Arial" w:cs="Arial"/>
        </w:rPr>
        <w:t xml:space="preserve"> Zhotovitel prohlašuje, že je odborně způsobilý k zajištění předmětu plnění podle této smlouvy.</w:t>
      </w:r>
    </w:p>
    <w:p w:rsidR="0004384E" w:rsidRPr="004C54ED"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color w:val="92D050"/>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r>
        <w:rPr>
          <w:rFonts w:ascii="Arial" w:hAnsi="Arial" w:cs="Arial"/>
        </w:rPr>
        <w:t xml:space="preserve"> </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provést opatření k dočasné ochraně vzrostlých stromů, jež mají být zachovány,  </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rsidR="0004384E" w:rsidRPr="00E74A0A" w:rsidRDefault="0004384E" w:rsidP="0004384E">
      <w:pPr>
        <w:numPr>
          <w:ilvl w:val="0"/>
          <w:numId w:val="3"/>
        </w:numPr>
        <w:suppressAutoHyphens/>
        <w:autoSpaceDN w:val="0"/>
        <w:spacing w:after="80" w:line="240" w:lineRule="atLeast"/>
        <w:jc w:val="both"/>
        <w:rPr>
          <w:rFonts w:ascii="Arial" w:hAnsi="Arial" w:cs="Arial"/>
        </w:rPr>
      </w:pPr>
      <w:r>
        <w:rPr>
          <w:rFonts w:ascii="Arial" w:hAnsi="Arial" w:cs="Arial"/>
        </w:rPr>
        <w:t>zřídit a odstranit zařízení staveniště,</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uvést všechny povrchy dotčené </w:t>
      </w:r>
      <w:r>
        <w:rPr>
          <w:rFonts w:ascii="Arial" w:hAnsi="Arial" w:cs="Arial"/>
        </w:rPr>
        <w:t>realizací</w:t>
      </w:r>
      <w:r w:rsidRPr="00AB2D17">
        <w:rPr>
          <w:rFonts w:ascii="Arial" w:hAnsi="Arial" w:cs="Arial"/>
        </w:rPr>
        <w:t xml:space="preserve"> do původního stavu (komunikace, chodníky, zeleň, příkopy, propustky apod.),</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Pr>
          <w:rFonts w:ascii="Arial" w:hAnsi="Arial" w:cs="Arial"/>
        </w:rPr>
        <w:t>oznámit zahájení</w:t>
      </w:r>
      <w:r w:rsidRPr="00AB2D17">
        <w:rPr>
          <w:rFonts w:ascii="Arial" w:hAnsi="Arial" w:cs="Arial"/>
        </w:rPr>
        <w:t xml:space="preserve"> prací </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rsidR="0004384E" w:rsidRPr="00AB2D17" w:rsidRDefault="0004384E" w:rsidP="0004384E">
      <w:pPr>
        <w:numPr>
          <w:ilvl w:val="0"/>
          <w:numId w:val="3"/>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Pr="00AB2D17">
        <w:rPr>
          <w:rFonts w:ascii="Arial" w:hAnsi="Arial" w:cs="Arial"/>
        </w:rPr>
        <w:t>.</w:t>
      </w:r>
      <w:r w:rsidRPr="00AB2D17">
        <w:rPr>
          <w:rFonts w:ascii="Arial" w:hAnsi="Arial" w:cs="Arial"/>
        </w:rPr>
        <w:tab/>
        <w:t>Práce a dodávky</w:t>
      </w:r>
      <w:r>
        <w:rPr>
          <w:rFonts w:ascii="Arial" w:hAnsi="Arial" w:cs="Arial"/>
        </w:rPr>
        <w:t>,</w:t>
      </w:r>
      <w:r w:rsidRPr="00AB2D17">
        <w:rPr>
          <w:rFonts w:ascii="Arial" w:hAnsi="Arial" w:cs="Arial"/>
        </w:rPr>
        <w:t xml:space="preserve">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w:t>
      </w:r>
      <w:r w:rsidRPr="00AB2D17">
        <w:rPr>
          <w:rFonts w:ascii="Arial" w:hAnsi="Arial" w:cs="Arial"/>
        </w:rPr>
        <w:lastRenderedPageBreak/>
        <w:t>pozdějších předpisů (dále též „zákon o veřejných zakázkách“).</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Objednatel si vyhrazuje právo omezit či zmenšit předmět smlouvy o práce a dodávky</w:t>
      </w:r>
      <w:r>
        <w:rPr>
          <w:rFonts w:ascii="Arial" w:hAnsi="Arial" w:cs="Arial"/>
        </w:rPr>
        <w:t>. Práce a dodávky,</w:t>
      </w:r>
      <w:r w:rsidRPr="00AB2D17">
        <w:rPr>
          <w:rFonts w:ascii="Arial" w:hAnsi="Arial" w:cs="Arial"/>
        </w:rPr>
        <w:t xml:space="preserve"> jejich</w:t>
      </w:r>
      <w:r>
        <w:rPr>
          <w:rFonts w:ascii="Arial" w:hAnsi="Arial" w:cs="Arial"/>
        </w:rPr>
        <w:t>ž</w:t>
      </w:r>
      <w:r w:rsidRPr="00AB2D17">
        <w:rPr>
          <w:rFonts w:ascii="Arial" w:hAnsi="Arial" w:cs="Arial"/>
        </w:rPr>
        <w:t xml:space="preserve"> provedení</w:t>
      </w:r>
      <w:r>
        <w:rPr>
          <w:rFonts w:ascii="Arial" w:hAnsi="Arial" w:cs="Arial"/>
        </w:rPr>
        <w:t xml:space="preserve"> objednatel</w:t>
      </w:r>
      <w:r w:rsidRPr="00AB2D17">
        <w:rPr>
          <w:rFonts w:ascii="Arial" w:hAnsi="Arial" w:cs="Arial"/>
        </w:rPr>
        <w:t xml:space="preserve"> nepožaduje, se nazývají méněpráce.</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t xml:space="preserve">Zhotovitel potvrzuje, že se k datu podpisu této smlouvy seznámil s rozsahem, obsahem a povahou díla, řádně překontroloval </w:t>
      </w:r>
      <w:r>
        <w:rPr>
          <w:rFonts w:ascii="Arial" w:hAnsi="Arial" w:cs="Arial"/>
        </w:rPr>
        <w:t xml:space="preserve">výkaz výměr, a </w:t>
      </w:r>
      <w:r w:rsidRPr="00AB2D17">
        <w:rPr>
          <w:rFonts w:ascii="Arial" w:hAnsi="Arial" w:cs="Arial"/>
        </w:rPr>
        <w:t xml:space="preserve">všechny nejasné podmínky pro realizaci si vyjasnil s objednatelem a prohlídkou místa stavby. Dále potvrzuje, že jsou mu známy veškeré podmínky technické, kvalitativní, místní podmínky na staveništi a jiné podmínky nezbytné k řádné realizaci díla.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Zhotovitel je povinen provést dílo vlastním jménem, na vlastní odpovědnost a na své nebezpečí.</w:t>
      </w:r>
    </w:p>
    <w:p w:rsidR="0004384E" w:rsidRPr="00AB2D17" w:rsidRDefault="0004384E" w:rsidP="0004384E">
      <w:pPr>
        <w:pStyle w:val="Nadpis1"/>
        <w:jc w:val="center"/>
        <w:rPr>
          <w:sz w:val="28"/>
          <w:szCs w:val="28"/>
        </w:rPr>
      </w:pPr>
      <w:r w:rsidRPr="00AB2D17">
        <w:rPr>
          <w:sz w:val="28"/>
          <w:szCs w:val="28"/>
        </w:rPr>
        <w:t>VLASTNICTVÍ DÍLA A NEBEZPEČÍ ŠKODY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w:t>
      </w:r>
      <w:r w:rsidRPr="00AB2D17">
        <w:rPr>
          <w:rFonts w:ascii="Arial" w:hAnsi="Arial" w:cs="Arial"/>
        </w:rPr>
        <w:lastRenderedPageBreak/>
        <w:t xml:space="preserve">do jejího převzetí objednatelem, a to i v případě že by ke škodě došlo i jinak. </w:t>
      </w:r>
      <w:r w:rsidRPr="00AB2D17">
        <w:rPr>
          <w:rFonts w:ascii="Arial" w:hAnsi="Arial" w:cs="Arial"/>
          <w:color w:val="00B0F0"/>
        </w:rPr>
        <w:t xml:space="preserve"> </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04384E" w:rsidRPr="00AB2D17" w:rsidRDefault="0004384E" w:rsidP="0004384E">
      <w:pPr>
        <w:pStyle w:val="Nadpis1"/>
        <w:jc w:val="center"/>
        <w:rPr>
          <w:sz w:val="28"/>
          <w:szCs w:val="28"/>
        </w:rPr>
      </w:pPr>
      <w:r w:rsidRPr="00AB2D17">
        <w:rPr>
          <w:sz w:val="28"/>
          <w:szCs w:val="28"/>
        </w:rPr>
        <w:t>DOBA A MÍSTO PLNĚNÍ</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w:t>
      </w:r>
      <w:r>
        <w:rPr>
          <w:rFonts w:ascii="Arial" w:hAnsi="Arial" w:cs="Arial"/>
        </w:rPr>
        <w:t>ednatel oprávněn od této smlouvy</w:t>
      </w:r>
      <w:r w:rsidRPr="00AB2D17">
        <w:rPr>
          <w:rFonts w:ascii="Arial" w:hAnsi="Arial" w:cs="Arial"/>
        </w:rPr>
        <w:t xml:space="preserve"> odstoupit. </w:t>
      </w:r>
    </w:p>
    <w:p w:rsidR="0004384E" w:rsidRPr="000D58A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A14F43">
        <w:rPr>
          <w:rFonts w:ascii="Arial" w:hAnsi="Arial" w:cs="Arial"/>
          <w:b/>
        </w:rPr>
        <w:t>60</w:t>
      </w:r>
      <w:r w:rsidRPr="006E1C0E">
        <w:rPr>
          <w:rFonts w:ascii="Arial" w:hAnsi="Arial" w:cs="Arial"/>
          <w:b/>
        </w:rPr>
        <w:t xml:space="preserve"> kalendářních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7</w:t>
      </w:r>
      <w:r w:rsidRPr="00AB2D17">
        <w:rPr>
          <w:rFonts w:ascii="Arial" w:hAnsi="Arial" w:cs="Arial"/>
        </w:rPr>
        <w:t>.</w:t>
      </w:r>
      <w:r w:rsidRPr="00AB2D17">
        <w:rPr>
          <w:rFonts w:ascii="Arial" w:hAnsi="Arial" w:cs="Arial"/>
        </w:rPr>
        <w:tab/>
        <w:t xml:space="preserve">Místem plnění je </w:t>
      </w:r>
      <w:r>
        <w:rPr>
          <w:rFonts w:ascii="Arial" w:hAnsi="Arial" w:cs="Arial"/>
        </w:rPr>
        <w:t>Třinec, parc. č. 1575/3 k. ú. Guty.</w:t>
      </w:r>
    </w:p>
    <w:p w:rsidR="0004384E" w:rsidRPr="00AB2D17" w:rsidRDefault="0004384E" w:rsidP="0004384E">
      <w:pPr>
        <w:pStyle w:val="Nadpis1"/>
        <w:jc w:val="center"/>
        <w:rPr>
          <w:sz w:val="28"/>
          <w:szCs w:val="28"/>
        </w:rPr>
      </w:pPr>
      <w:r w:rsidRPr="00AB2D17">
        <w:rPr>
          <w:sz w:val="28"/>
          <w:szCs w:val="28"/>
        </w:rPr>
        <w:lastRenderedPageBreak/>
        <w:t>CENA DÍLA</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cena za dílo provedené v rozsahu uvedeném v čl. II této smlouvy je stanovena v souladu se zákonem o cenách a činí:</w:t>
      </w:r>
    </w:p>
    <w:p w:rsidR="0004384E" w:rsidRPr="00AB2D17" w:rsidRDefault="0004384E" w:rsidP="0004384E">
      <w:pPr>
        <w:rPr>
          <w:rFonts w:ascii="Arial" w:hAnsi="Arial" w:cs="Arial"/>
        </w:rPr>
      </w:pPr>
    </w:p>
    <w:p w:rsidR="0004384E" w:rsidRPr="00AB2D17" w:rsidRDefault="0004384E" w:rsidP="0004384E">
      <w:pPr>
        <w:rPr>
          <w:rFonts w:ascii="Arial" w:hAnsi="Arial" w:cs="Arial"/>
        </w:rPr>
      </w:pPr>
      <w:r w:rsidRPr="00AB2D17">
        <w:rPr>
          <w:rFonts w:ascii="Arial" w:hAnsi="Arial" w:cs="Arial"/>
        </w:rPr>
        <w:tab/>
        <w:t>Cena díla bez DPH</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8E3E7F">
        <w:rPr>
          <w:rFonts w:ascii="Arial" w:hAnsi="Arial" w:cs="Arial"/>
          <w:b/>
          <w:highlight w:val="yellow"/>
        </w:rPr>
        <w:t>………………………………………</w:t>
      </w:r>
      <w:r w:rsidRPr="008E3E7F">
        <w:rPr>
          <w:rFonts w:ascii="Arial" w:hAnsi="Arial" w:cs="Arial"/>
          <w:b/>
        </w:rPr>
        <w:t xml:space="preserve"> Kč</w:t>
      </w:r>
    </w:p>
    <w:p w:rsidR="0004384E" w:rsidRPr="00AB2D17" w:rsidRDefault="0004384E" w:rsidP="0004384E">
      <w:pPr>
        <w:rPr>
          <w:rFonts w:ascii="Arial" w:hAnsi="Arial" w:cs="Arial"/>
        </w:rPr>
      </w:pPr>
      <w:r w:rsidRPr="00AB2D17">
        <w:rPr>
          <w:rFonts w:ascii="Arial" w:hAnsi="Arial" w:cs="Arial"/>
        </w:rPr>
        <w:tab/>
      </w:r>
    </w:p>
    <w:p w:rsidR="0004384E" w:rsidRDefault="0004384E" w:rsidP="0004384E">
      <w:pPr>
        <w:ind w:left="567"/>
        <w:rPr>
          <w:rFonts w:ascii="Arial" w:hAnsi="Arial" w:cs="Arial"/>
        </w:rPr>
      </w:pPr>
      <w:r w:rsidRPr="00AB2D17">
        <w:rPr>
          <w:rFonts w:ascii="Arial" w:hAnsi="Arial" w:cs="Arial"/>
        </w:rPr>
        <w:tab/>
        <w:t>K ceně díla bez DPH bude připočtena daň z přidané hodnoty dle platných právních předpisů.</w:t>
      </w:r>
    </w:p>
    <w:p w:rsidR="0004384E" w:rsidRPr="00AB2D17" w:rsidRDefault="0004384E" w:rsidP="0004384E">
      <w:pPr>
        <w:pStyle w:val="Nadpis2"/>
        <w:numPr>
          <w:ilvl w:val="0"/>
          <w:numId w:val="0"/>
        </w:numPr>
        <w:tabs>
          <w:tab w:val="left" w:pos="284"/>
        </w:tabs>
        <w:suppressAutoHyphens/>
        <w:spacing w:before="0" w:after="80" w:line="240" w:lineRule="atLeast"/>
        <w:ind w:left="860" w:hanging="576"/>
        <w:rPr>
          <w:rFonts w:ascii="Arial" w:hAnsi="Arial" w:cs="Arial"/>
        </w:rPr>
      </w:pPr>
      <w:r>
        <w:rPr>
          <w:rFonts w:ascii="Arial" w:hAnsi="Arial" w:cs="Arial"/>
        </w:rPr>
        <w:t xml:space="preserve">2. </w:t>
      </w:r>
      <w:r>
        <w:rPr>
          <w:rFonts w:ascii="Arial" w:hAnsi="Arial" w:cs="Arial"/>
        </w:rPr>
        <w:tab/>
        <w:t xml:space="preserve">Skutečná účtovaná celková cena díla se může lišit dle skutečného počtu vyhloubených metrů při hloubení studny a bude účtována dle položkového rozpočtu. </w:t>
      </w:r>
      <w:r w:rsidRPr="00AB2D17">
        <w:rPr>
          <w:rFonts w:ascii="Arial" w:hAnsi="Arial" w:cs="Arial"/>
        </w:rPr>
        <w:t>Položkový rozpočet je přílohou a nedílnou součástí této smlouvy.</w:t>
      </w:r>
      <w:r w:rsidRPr="00AB2D17">
        <w:rPr>
          <w:rFonts w:ascii="Arial" w:hAnsi="Arial" w:cs="Arial"/>
          <w:highlight w:val="cyan"/>
        </w:rPr>
        <w:t xml:space="preserve"> </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Pr="00AB2D17">
        <w:rPr>
          <w:rFonts w:ascii="Arial" w:hAnsi="Arial" w:cs="Arial"/>
        </w:rPr>
        <w:t>.</w:t>
      </w:r>
      <w:r w:rsidRPr="00AB2D17">
        <w:rPr>
          <w:rFonts w:ascii="Arial" w:hAnsi="Arial" w:cs="Arial"/>
        </w:rPr>
        <w:tab/>
        <w:t xml:space="preserve">Smluvní strany prohlašují, že dílo je zadáno dle rozpočtu, který je pro obě smluvní strany závazný po celou dobu plnění dle této smlouvy. </w:t>
      </w:r>
      <w:r>
        <w:rPr>
          <w:rFonts w:ascii="Arial" w:hAnsi="Arial" w:cs="Arial"/>
        </w:rPr>
        <w:t>Jednotkové ceny uvedené v </w:t>
      </w:r>
      <w:r w:rsidRPr="00AB2D17">
        <w:rPr>
          <w:rFonts w:ascii="Arial" w:hAnsi="Arial" w:cs="Arial"/>
        </w:rPr>
        <w:t>položkovém rozpočtu jsou ceny pevné a neměnné po celou dobu realizace stavby.</w:t>
      </w:r>
      <w:r>
        <w:rPr>
          <w:rFonts w:ascii="Arial" w:hAnsi="Arial" w:cs="Arial"/>
        </w:rPr>
        <w:t xml:space="preserve">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Zhotovitel je odpovědný za to, že sazba DPH je stanovena v souladu s platnými právními předpisy.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w:t>
      </w:r>
      <w:r>
        <w:rPr>
          <w:rFonts w:ascii="Arial" w:hAnsi="Arial" w:cs="Arial"/>
        </w:rPr>
        <w:t xml:space="preserve">. </w:t>
      </w:r>
      <w:r w:rsidRPr="00AB2D17">
        <w:rPr>
          <w:rFonts w:ascii="Arial" w:hAnsi="Arial" w:cs="Arial"/>
        </w:rPr>
        <w:t xml:space="preserve"> Sjednaná cena obsahuje předpokládaný vývoj cen vstupních nákladů a předpokládané zvýšení ceny v závislosti na čase plnění.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Položkový rozpočet slouží k vykazování finančních objemů provedených prací a k ocenění víceprací a méněprací.</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04384E" w:rsidRPr="00AB2D17" w:rsidRDefault="0004384E" w:rsidP="0004384E">
      <w:pPr>
        <w:numPr>
          <w:ilvl w:val="0"/>
          <w:numId w:val="4"/>
        </w:numPr>
        <w:suppressAutoHyphens/>
        <w:autoSpaceDN w:val="0"/>
        <w:spacing w:after="80" w:line="240" w:lineRule="atLeast"/>
        <w:jc w:val="both"/>
        <w:rPr>
          <w:rFonts w:ascii="Arial" w:hAnsi="Arial" w:cs="Arial"/>
        </w:rPr>
      </w:pPr>
      <w:r w:rsidRPr="00AB2D17">
        <w:rPr>
          <w:rFonts w:ascii="Arial" w:hAnsi="Arial" w:cs="Arial"/>
        </w:rPr>
        <w:t>zhotovitel provede ocenění soupisu stavebních prací, dodávek a služeb, jež mají být provedeny navíc nebo jež nebudou provedeny, jednotkovými cenami položkového rozpočtu,</w:t>
      </w:r>
    </w:p>
    <w:p w:rsidR="0004384E" w:rsidRPr="00AB2D17" w:rsidRDefault="0004384E" w:rsidP="0004384E">
      <w:pPr>
        <w:numPr>
          <w:ilvl w:val="0"/>
          <w:numId w:val="4"/>
        </w:numPr>
        <w:suppressAutoHyphens/>
        <w:autoSpaceDN w:val="0"/>
        <w:spacing w:after="80" w:line="240" w:lineRule="atLeast"/>
        <w:jc w:val="both"/>
        <w:rPr>
          <w:rFonts w:ascii="Arial" w:hAnsi="Arial" w:cs="Arial"/>
        </w:rPr>
      </w:pPr>
      <w:r w:rsidRPr="00AB2D17">
        <w:rPr>
          <w:rFonts w:ascii="Arial" w:hAnsi="Arial" w:cs="Arial"/>
        </w:rPr>
        <w:t>v ceně méněprací je nutno zohlednit také odpovídající podíl nákladů u položek týkajících se celé stavby,</w:t>
      </w:r>
    </w:p>
    <w:p w:rsidR="0004384E" w:rsidRPr="00AB2D17" w:rsidRDefault="0004384E" w:rsidP="0004384E">
      <w:pPr>
        <w:numPr>
          <w:ilvl w:val="0"/>
          <w:numId w:val="4"/>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p>
    <w:p w:rsidR="0004384E" w:rsidRPr="00AB2D17" w:rsidRDefault="0004384E" w:rsidP="0004384E">
      <w:pPr>
        <w:numPr>
          <w:ilvl w:val="0"/>
          <w:numId w:val="4"/>
        </w:numPr>
        <w:suppressAutoHyphens/>
        <w:autoSpaceDN w:val="0"/>
        <w:spacing w:after="80" w:line="240" w:lineRule="atLeast"/>
        <w:jc w:val="both"/>
        <w:rPr>
          <w:rFonts w:ascii="Arial" w:hAnsi="Arial" w:cs="Arial"/>
        </w:rPr>
      </w:pPr>
      <w:r w:rsidRPr="00AB2D17">
        <w:rPr>
          <w:rFonts w:ascii="Arial" w:hAnsi="Arial" w:cs="Arial"/>
        </w:rPr>
        <w:lastRenderedPageBreak/>
        <w:t>v případech, kdy se dané položky v ceníku ÚRS nenacházejí, mohou být ceny stanoveny individuální kalkulací zhotovitele, která bude součástí změnového listu; tato kalkulace podléhá odsouhlasení objednatelem,</w:t>
      </w:r>
    </w:p>
    <w:p w:rsidR="0004384E" w:rsidRPr="00AB2D17" w:rsidRDefault="0004384E" w:rsidP="0004384E">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méněprací bude k ceně vyčíslena DPH ve výši dle právních předpisů.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méněprací nemá zhotovitel právo na náhradu škody, nákladů či ušlého zisku, které mu v důsledku méněprací vznikly.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rsidR="0004384E" w:rsidRPr="00EB2BF2"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méněpráce během realizace stavby je nutné tuto bez zbytečného odkladu zpracovat do změnového listu při jejím vzniku. </w:t>
      </w:r>
    </w:p>
    <w:p w:rsidR="0004384E" w:rsidRPr="00AB2D17" w:rsidRDefault="0004384E" w:rsidP="0004384E">
      <w:pPr>
        <w:pStyle w:val="Nadpis1"/>
        <w:jc w:val="center"/>
        <w:rPr>
          <w:sz w:val="28"/>
          <w:szCs w:val="28"/>
        </w:rPr>
      </w:pPr>
      <w:r w:rsidRPr="00AB2D17">
        <w:rPr>
          <w:sz w:val="28"/>
          <w:szCs w:val="28"/>
        </w:rPr>
        <w:t>PLATEBNÍ PODMÍNKY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Pr>
          <w:rFonts w:ascii="Arial" w:hAnsi="Arial" w:cs="Arial"/>
        </w:rPr>
        <w:tab/>
        <w:t>Práce budou hrazeny na základě</w:t>
      </w:r>
      <w:r w:rsidRPr="00AB2D17">
        <w:rPr>
          <w:rFonts w:ascii="Arial" w:hAnsi="Arial" w:cs="Arial"/>
        </w:rPr>
        <w:t xml:space="preserve"> daňov</w:t>
      </w:r>
      <w:r>
        <w:rPr>
          <w:rFonts w:ascii="Arial" w:hAnsi="Arial" w:cs="Arial"/>
        </w:rPr>
        <w:t>ého</w:t>
      </w:r>
      <w:r w:rsidRPr="00AB2D17">
        <w:rPr>
          <w:rFonts w:ascii="Arial" w:hAnsi="Arial" w:cs="Arial"/>
        </w:rPr>
        <w:t xml:space="preserve"> doklad</w:t>
      </w:r>
      <w:r>
        <w:rPr>
          <w:rFonts w:ascii="Arial" w:hAnsi="Arial" w:cs="Arial"/>
        </w:rPr>
        <w:t>u</w:t>
      </w:r>
      <w:r w:rsidRPr="00AB2D17">
        <w:rPr>
          <w:rFonts w:ascii="Arial" w:hAnsi="Arial" w:cs="Arial"/>
        </w:rPr>
        <w:t xml:space="preserve"> (dále jen „faktury“).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nejpozději do 5. pracovního dne následujícího měsíce</w:t>
      </w:r>
      <w:r w:rsidRPr="00AB2D17">
        <w:rPr>
          <w:rFonts w:ascii="Arial" w:hAnsi="Arial" w:cs="Arial"/>
          <w:i/>
        </w:rPr>
        <w:t xml:space="preserve"> </w:t>
      </w:r>
      <w:r w:rsidRPr="00AB2D17">
        <w:rPr>
          <w:rFonts w:ascii="Arial" w:hAnsi="Arial" w:cs="Arial"/>
        </w:rPr>
        <w:t>oceněný soupis provedených prací. Objednatel je povinen se k tomuto soupisu vyjádřit nejpozději do 3 pracovních dnů ode dne jeho obdržení. Po odsouhlasení objednatelem je zhotovitel povinen vystavit fakturu</w:t>
      </w:r>
      <w:r>
        <w:rPr>
          <w:rFonts w:ascii="Arial" w:hAnsi="Arial" w:cs="Arial"/>
        </w:rPr>
        <w:t>,</w:t>
      </w:r>
      <w:r w:rsidRPr="00AB2D17">
        <w:rPr>
          <w:rFonts w:ascii="Arial" w:hAnsi="Arial" w:cs="Arial"/>
        </w:rPr>
        <w:t xml:space="preserve"> </w:t>
      </w:r>
      <w:r>
        <w:rPr>
          <w:rFonts w:ascii="Arial" w:hAnsi="Arial" w:cs="Arial"/>
        </w:rPr>
        <w:t>a to</w:t>
      </w:r>
      <w:r w:rsidRPr="00AB2D17">
        <w:rPr>
          <w:rFonts w:ascii="Arial" w:hAnsi="Arial" w:cs="Arial"/>
        </w:rPr>
        <w:t xml:space="preserve"> nejpozději do 10. pracovního dne příslušného kalendářního měsíce, v němž objednatel odsouhlasil soupis provedených prací. Fakturu je povinen zhotovitel doručit objednateli do 3 dnů od jejího vystavení. Součástí faktury bude soupis provedených prací a dodávek s uvedením data a podpisů oprávněných zástupců objednatele a zhotovitele, a to ve dvou vyhotoveních.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r>
      <w:r>
        <w:rPr>
          <w:rFonts w:ascii="Arial" w:hAnsi="Arial" w:cs="Arial"/>
        </w:rPr>
        <w:t xml:space="preserve">Objednatel uhradí fakturu zhotoviteli do výše 90% fakturované ceny v případě, že při předání díla budou zjištěny vady a nedodělky, které nebrání užívání díla. Zbývající část tj. 10% z fakturované ceny díla, která bude zajišťovat řádné plnění závazků zhotovitele z této smlouvy, uhradí objednatel zhotoviteli do 30 dnů po odstranění vad či nedodělků reklamovaných při převzetí díla objednatelem. </w:t>
      </w:r>
      <w:r w:rsidRPr="00AB2D17">
        <w:rPr>
          <w:rFonts w:ascii="Arial" w:hAnsi="Arial" w:cs="Arial"/>
        </w:rPr>
        <w:t>uhradí objednatel zhotoviteli zádržné do 30 dnů od převzetí díla objednatelem.</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w:t>
      </w:r>
      <w:r w:rsidRPr="00AB2D17">
        <w:rPr>
          <w:rFonts w:ascii="Arial" w:hAnsi="Arial" w:cs="Arial"/>
        </w:rPr>
        <w:lastRenderedPageBreak/>
        <w:t>Vrácením faktury zhotoviteli, přestává běžet původní lhůta splatnosti. Celá lhůta splatnosti běží znovu ode dne doručení nově vystavené faktury objednateli.</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04384E" w:rsidRPr="00AB2D17" w:rsidRDefault="0004384E" w:rsidP="0004384E">
      <w:pPr>
        <w:pStyle w:val="Nadpis1"/>
        <w:jc w:val="center"/>
        <w:rPr>
          <w:sz w:val="28"/>
          <w:szCs w:val="28"/>
        </w:rPr>
      </w:pPr>
      <w:r w:rsidRPr="00AB2D17">
        <w:rPr>
          <w:sz w:val="28"/>
          <w:szCs w:val="28"/>
        </w:rPr>
        <w:t>JAKOST DÍLA</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w:t>
      </w:r>
      <w:r>
        <w:rPr>
          <w:rFonts w:ascii="Arial" w:hAnsi="Arial" w:cs="Arial"/>
        </w:rPr>
        <w:t xml:space="preserve"> </w:t>
      </w:r>
      <w:r w:rsidRPr="00AB2D17">
        <w:rPr>
          <w:rFonts w:ascii="Arial" w:hAnsi="Arial" w:cs="Arial"/>
        </w:rPr>
        <w:t xml:space="preserve">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04384E" w:rsidRPr="00AB2D17" w:rsidRDefault="0004384E" w:rsidP="0004384E">
      <w:pPr>
        <w:pStyle w:val="Nadpis1"/>
        <w:jc w:val="center"/>
        <w:rPr>
          <w:sz w:val="28"/>
          <w:szCs w:val="28"/>
        </w:rPr>
      </w:pPr>
      <w:r w:rsidRPr="00AB2D17">
        <w:rPr>
          <w:sz w:val="28"/>
          <w:szCs w:val="28"/>
        </w:rPr>
        <w:t>PROVÁDĚNÍ DÍLA</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w:t>
      </w:r>
      <w:r>
        <w:rPr>
          <w:rFonts w:ascii="Arial" w:hAnsi="Arial" w:cs="Arial"/>
        </w:rPr>
        <w:t>.</w:t>
      </w:r>
      <w:r w:rsidRPr="00AB2D17">
        <w:rPr>
          <w:rFonts w:ascii="Arial" w:hAnsi="Arial" w:cs="Arial"/>
        </w:rPr>
        <w:t>.</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Za účelem kontroly provádění díla sjednají smluvní strany při předání staveniště pravidelné kontrolní dny. Vyvstane-li potřeba svolat mimořádný kontrolní den, svolá jej objednatel, zhotovitel je povinen zúčastnit se mimořádného kontrolního dne. O </w:t>
      </w:r>
      <w:r w:rsidRPr="00AB2D17">
        <w:rPr>
          <w:rFonts w:ascii="Arial" w:hAnsi="Arial" w:cs="Arial"/>
        </w:rPr>
        <w:lastRenderedPageBreak/>
        <w:t>průběhu a závěrech kontrolního dne se pořídí zápis, k jehož vypracování je povinen TDI, a nebude-li ho, pak zhotovitel.</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04384E" w:rsidRPr="00AB2D17" w:rsidRDefault="0004384E" w:rsidP="00EB2BF2">
      <w:pPr>
        <w:pStyle w:val="Nadpis2"/>
        <w:numPr>
          <w:ilvl w:val="0"/>
          <w:numId w:val="0"/>
        </w:numPr>
        <w:tabs>
          <w:tab w:val="left" w:pos="709"/>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04384E" w:rsidRPr="00AB2D17" w:rsidRDefault="0004384E" w:rsidP="0004384E">
      <w:pPr>
        <w:pStyle w:val="Nadpis1"/>
        <w:jc w:val="center"/>
        <w:rPr>
          <w:sz w:val="28"/>
          <w:szCs w:val="28"/>
        </w:rPr>
      </w:pPr>
      <w:r w:rsidRPr="00AB2D17">
        <w:rPr>
          <w:sz w:val="28"/>
          <w:szCs w:val="28"/>
        </w:rPr>
        <w:t>STAVEBNÍ DENÍK</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04384E" w:rsidRPr="00AB2D17" w:rsidRDefault="0004384E" w:rsidP="0004384E">
      <w:pPr>
        <w:pStyle w:val="Nadpis1"/>
        <w:jc w:val="center"/>
        <w:rPr>
          <w:sz w:val="28"/>
          <w:szCs w:val="28"/>
        </w:rPr>
      </w:pPr>
      <w:r w:rsidRPr="00AB2D17">
        <w:rPr>
          <w:sz w:val="28"/>
          <w:szCs w:val="28"/>
        </w:rPr>
        <w:t>PŘEDÁNÍ A PŘEVZETÍ DÍLA</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Při předání díla je zhotovitel povinen předat objednateli doklady o řádném provedení díla dle technických norem a předpisů, pr</w:t>
      </w:r>
      <w:r>
        <w:rPr>
          <w:rFonts w:ascii="Arial" w:hAnsi="Arial" w:cs="Arial"/>
        </w:rPr>
        <w:t>ovedených zkouškách, atestech.</w:t>
      </w:r>
      <w:r w:rsidRPr="00AB2D17">
        <w:rPr>
          <w:rFonts w:ascii="Arial" w:hAnsi="Arial" w:cs="Arial"/>
        </w:rPr>
        <w:t xml:space="preserve"> </w:t>
      </w:r>
    </w:p>
    <w:p w:rsidR="0004384E" w:rsidRPr="00AB2D17"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04384E" w:rsidRPr="00AB2D17" w:rsidRDefault="0004384E" w:rsidP="0004384E">
      <w:pPr>
        <w:pStyle w:val="Nadpis1"/>
        <w:jc w:val="center"/>
        <w:rPr>
          <w:sz w:val="28"/>
          <w:szCs w:val="28"/>
        </w:rPr>
      </w:pPr>
      <w:r w:rsidRPr="00AB2D17">
        <w:rPr>
          <w:sz w:val="28"/>
          <w:szCs w:val="28"/>
        </w:rPr>
        <w:t>ZÁRUKA ZA JAKOST A VADY DÍLA</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technickým normám, jiné dokumentaci vztahující se k provedení díla, příkazům objednatele, nebo pokud neumožňuje užívání, k němuž bylo určeno a provedeno.</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 dokumentaci dodané osobou, kterou si objednateli zvolil nebo jen selhání dozoru nad stavbou vykonávaného osobou, kterou si objednatel zvolil. </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color w:val="92D050"/>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9.</w:t>
      </w:r>
      <w:r w:rsidRPr="00AB2D17">
        <w:rPr>
          <w:rFonts w:ascii="Arial" w:hAnsi="Arial" w:cs="Arial"/>
        </w:rPr>
        <w:tab/>
        <w:t>Náklady na odstranění reklamované vady nese zhotovitel i ve sporných případech až do rozhodnutí soudu.</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04384E" w:rsidRPr="00EB2BF2"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04384E" w:rsidRPr="00AB2D17" w:rsidRDefault="0004384E" w:rsidP="0004384E">
      <w:pPr>
        <w:pStyle w:val="Nadpis1"/>
        <w:jc w:val="center"/>
        <w:rPr>
          <w:sz w:val="28"/>
          <w:szCs w:val="28"/>
        </w:rPr>
      </w:pPr>
      <w:r w:rsidRPr="00AB2D17">
        <w:rPr>
          <w:sz w:val="28"/>
          <w:szCs w:val="28"/>
        </w:rPr>
        <w:t>SANKCE</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w:t>
      </w:r>
      <w:r>
        <w:rPr>
          <w:rFonts w:ascii="Arial" w:hAnsi="Arial" w:cs="Arial"/>
        </w:rPr>
        <w:t xml:space="preserve">500 Kč </w:t>
      </w:r>
      <w:r w:rsidRPr="00AB2D17">
        <w:rPr>
          <w:rFonts w:ascii="Arial" w:hAnsi="Arial" w:cs="Arial"/>
        </w:rPr>
        <w:t xml:space="preserve">za každý i započatý den prodlení. </w:t>
      </w:r>
    </w:p>
    <w:p w:rsidR="0004384E" w:rsidRPr="000D58A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méněprací dle článku II. bod 9 této smlouvy, je objednatel oprávněn po zhotoviteli požadovat zaplacení smluvní pokuty ve výši </w:t>
      </w:r>
      <w:r>
        <w:rPr>
          <w:rFonts w:ascii="Arial" w:hAnsi="Arial" w:cs="Arial"/>
        </w:rPr>
        <w:t>500 Kč</w:t>
      </w:r>
      <w:r w:rsidRPr="000D58AE">
        <w:rPr>
          <w:rFonts w:ascii="Arial" w:hAnsi="Arial" w:cs="Arial"/>
        </w:rPr>
        <w:t xml:space="preserve"> za každý i započatý den prodlení.</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r>
      <w:r w:rsidRPr="00AB2D17">
        <w:rPr>
          <w:rFonts w:ascii="Arial" w:hAnsi="Arial" w:cs="Arial"/>
        </w:rPr>
        <w:t xml:space="preserve">V případě nedodržení termínu splatnosti jednotlivých faktur objednatelem, je zhotovitel oprávněn účtovat objednateli úrok z prodlení ve výši </w:t>
      </w:r>
      <w:r>
        <w:rPr>
          <w:rFonts w:ascii="Arial" w:hAnsi="Arial" w:cs="Arial"/>
        </w:rPr>
        <w:t xml:space="preserve">0,2 </w:t>
      </w:r>
      <w:r w:rsidRPr="00AB2D17">
        <w:rPr>
          <w:rFonts w:ascii="Arial" w:hAnsi="Arial" w:cs="Arial"/>
        </w:rPr>
        <w:t xml:space="preserve">% z fakturované částky za každý i započatý den prodlení.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500</w:t>
      </w:r>
      <w:r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500 Kč za každou vadu nebo nedodělek a každý den prodlení s jejich odstraněním.</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500</w:t>
      </w:r>
      <w:r w:rsidRPr="00AB2D17">
        <w:rPr>
          <w:rFonts w:ascii="Arial" w:hAnsi="Arial" w:cs="Arial"/>
        </w:rPr>
        <w:t xml:space="preserve"> Kč za každou vadu nebo nedodělek a každý den prodlení s nástupem k jejich odstranění.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500 </w:t>
      </w:r>
      <w:r w:rsidRPr="00AB2D17">
        <w:rPr>
          <w:rFonts w:ascii="Arial" w:hAnsi="Arial" w:cs="Arial"/>
        </w:rPr>
        <w:t xml:space="preserve">Kč za každý den prodlení s odstraněním a každou jednotlivou vadu nebo nedodělek.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500 Kč</w:t>
      </w:r>
      <w:r w:rsidRPr="00AB2D17">
        <w:rPr>
          <w:rFonts w:ascii="Arial" w:hAnsi="Arial" w:cs="Arial"/>
        </w:rPr>
        <w:t xml:space="preserve"> za každý i započatý den prodlení s jejím </w:t>
      </w:r>
      <w:r w:rsidRPr="00AB2D17">
        <w:rPr>
          <w:rFonts w:ascii="Arial" w:hAnsi="Arial" w:cs="Arial"/>
        </w:rPr>
        <w:lastRenderedPageBreak/>
        <w:t xml:space="preserve">odstraněním.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 xml:space="preserve">500 </w:t>
      </w:r>
      <w:r w:rsidRPr="00AB2D17">
        <w:rPr>
          <w:rFonts w:ascii="Arial" w:hAnsi="Arial" w:cs="Arial"/>
        </w:rPr>
        <w:t xml:space="preserve">Kč za každý den prodlení s odstraněním zařízení staveniště a vyklizením staveniště.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13</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04384E" w:rsidRPr="00EB2BF2"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Smluvní pokuta je splatná ve lhůtě 15 dnů ode dne doručení výzvy k zaplacení povinné smluvní straně.</w:t>
      </w:r>
    </w:p>
    <w:p w:rsidR="0004384E" w:rsidRDefault="0004384E" w:rsidP="0004384E">
      <w:pPr>
        <w:pStyle w:val="Nadpis1"/>
        <w:jc w:val="center"/>
        <w:rPr>
          <w:sz w:val="28"/>
          <w:szCs w:val="28"/>
        </w:rPr>
      </w:pPr>
      <w:r>
        <w:rPr>
          <w:sz w:val="28"/>
          <w:szCs w:val="28"/>
        </w:rPr>
        <w:t>VYŠŠÍ MOC</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04384E" w:rsidRPr="00EB2BF2" w:rsidRDefault="0004384E" w:rsidP="00EB2BF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04384E" w:rsidRPr="00AB2D17" w:rsidRDefault="0004384E" w:rsidP="0004384E">
      <w:pPr>
        <w:pStyle w:val="Nadpis1"/>
        <w:jc w:val="center"/>
        <w:rPr>
          <w:sz w:val="28"/>
          <w:szCs w:val="28"/>
        </w:rPr>
      </w:pPr>
      <w:r w:rsidRPr="00AB2D17">
        <w:rPr>
          <w:sz w:val="28"/>
          <w:szCs w:val="28"/>
        </w:rPr>
        <w:t>ZÁNIK SMLOUVY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04384E" w:rsidRPr="00AB2D17" w:rsidRDefault="0004384E" w:rsidP="0004384E">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rsidR="0004384E" w:rsidRPr="00AB2D17" w:rsidRDefault="0004384E" w:rsidP="0004384E">
      <w:pPr>
        <w:suppressAutoHyphens/>
        <w:spacing w:after="80" w:line="240" w:lineRule="atLeast"/>
        <w:ind w:left="993" w:hanging="415"/>
        <w:jc w:val="both"/>
        <w:rPr>
          <w:rFonts w:ascii="Arial" w:hAnsi="Arial" w:cs="Arial"/>
        </w:rPr>
      </w:pPr>
      <w:r w:rsidRPr="00AB2D17">
        <w:rPr>
          <w:rFonts w:ascii="Arial" w:hAnsi="Arial" w:cs="Arial"/>
        </w:rPr>
        <w:lastRenderedPageBreak/>
        <w:t>b)</w:t>
      </w:r>
      <w:r w:rsidRPr="00AB2D17">
        <w:rPr>
          <w:rFonts w:ascii="Arial" w:hAnsi="Arial" w:cs="Arial"/>
        </w:rPr>
        <w:tab/>
        <w:t>jednostranným odstoupením od smlouvy pro její podstatné porušení druhou smluvní stranou, s tím, že podstatným porušením smlouvy se rozumí zejména a smluvní strany mohou odstoupit od smlouvy v těchto případech:</w:t>
      </w:r>
    </w:p>
    <w:p w:rsidR="0004384E" w:rsidRPr="00AB2D17" w:rsidRDefault="0004384E" w:rsidP="0004384E">
      <w:pPr>
        <w:pStyle w:val="Nadpis2"/>
        <w:numPr>
          <w:ilvl w:val="0"/>
          <w:numId w:val="5"/>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 xml:space="preserve">6 dnů </w:t>
      </w:r>
      <w:r w:rsidRPr="00AB2D17">
        <w:rPr>
          <w:rFonts w:ascii="Arial" w:hAnsi="Arial" w:cs="Arial"/>
        </w:rPr>
        <w:t xml:space="preserve">ode dne </w:t>
      </w:r>
      <w:r>
        <w:rPr>
          <w:rFonts w:ascii="Arial" w:hAnsi="Arial" w:cs="Arial"/>
        </w:rPr>
        <w:t>předání staveniště</w:t>
      </w:r>
      <w:r w:rsidRPr="00AB2D17">
        <w:rPr>
          <w:rFonts w:ascii="Arial" w:hAnsi="Arial" w:cs="Arial"/>
        </w:rPr>
        <w:t xml:space="preserve">, </w:t>
      </w:r>
    </w:p>
    <w:p w:rsidR="0004384E" w:rsidRPr="00AB2D17" w:rsidRDefault="0004384E" w:rsidP="0004384E">
      <w:pPr>
        <w:pStyle w:val="Nadpis2"/>
        <w:numPr>
          <w:ilvl w:val="0"/>
          <w:numId w:val="5"/>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04384E" w:rsidRDefault="0004384E" w:rsidP="0004384E">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p>
    <w:p w:rsidR="0004384E" w:rsidRPr="00803AFA" w:rsidRDefault="0004384E" w:rsidP="0004384E">
      <w:pPr>
        <w:suppressAutoHyphens/>
        <w:spacing w:after="80" w:line="240" w:lineRule="atLeast"/>
        <w:ind w:left="993" w:hanging="415"/>
        <w:jc w:val="both"/>
        <w:rPr>
          <w:rFonts w:ascii="Arial" w:hAnsi="Arial" w:cs="Arial"/>
          <w:color w:val="92D050"/>
        </w:rPr>
      </w:pPr>
      <w:r>
        <w:rPr>
          <w:rFonts w:ascii="Arial" w:hAnsi="Arial" w:cs="Arial"/>
        </w:rPr>
        <w:t>b)</w:t>
      </w:r>
      <w:r>
        <w:rPr>
          <w:rFonts w:ascii="Arial" w:hAnsi="Arial" w:cs="Arial"/>
        </w:rPr>
        <w:tab/>
        <w:t xml:space="preserve">zhotovitel při realizaci díla nerespektuje podmínky vyplývající ze specifikace předmětu plnění </w:t>
      </w:r>
    </w:p>
    <w:p w:rsidR="0004384E" w:rsidRPr="00803AFA" w:rsidRDefault="0004384E" w:rsidP="0004384E">
      <w:pPr>
        <w:suppressAutoHyphens/>
        <w:spacing w:after="80" w:line="240" w:lineRule="atLeast"/>
        <w:ind w:left="993" w:hanging="415"/>
        <w:jc w:val="both"/>
        <w:rPr>
          <w:rFonts w:ascii="Arial" w:hAnsi="Arial" w:cs="Arial"/>
          <w:color w:val="92D050"/>
        </w:rPr>
      </w:pPr>
      <w:r>
        <w:rPr>
          <w:rFonts w:ascii="Arial" w:hAnsi="Arial" w:cs="Arial"/>
        </w:rPr>
        <w:t>c)</w:t>
      </w:r>
      <w:r>
        <w:rPr>
          <w:rFonts w:ascii="Arial" w:hAnsi="Arial" w:cs="Arial"/>
        </w:rPr>
        <w:tab/>
        <w:t>zhotovitel při realizaci díla opakovaně bezdůvodně nerespektuje připomínky investora</w:t>
      </w:r>
    </w:p>
    <w:p w:rsidR="0004384E" w:rsidRDefault="0004384E" w:rsidP="0004384E">
      <w:pPr>
        <w:suppressAutoHyphens/>
        <w:spacing w:after="80" w:line="240" w:lineRule="atLeast"/>
        <w:ind w:left="993" w:hanging="415"/>
        <w:jc w:val="both"/>
        <w:rPr>
          <w:rFonts w:ascii="Arial" w:hAnsi="Arial" w:cs="Arial"/>
        </w:rPr>
      </w:pPr>
      <w:r>
        <w:rPr>
          <w:rFonts w:ascii="Arial" w:hAnsi="Arial" w:cs="Arial"/>
        </w:rPr>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rsidR="0004384E" w:rsidRPr="00803AFA" w:rsidRDefault="0004384E" w:rsidP="0004384E">
      <w:pPr>
        <w:suppressAutoHyphens/>
        <w:spacing w:after="80" w:line="240" w:lineRule="atLeast"/>
        <w:ind w:left="993" w:hanging="415"/>
        <w:jc w:val="both"/>
        <w:rPr>
          <w:rFonts w:ascii="Arial" w:hAnsi="Arial" w:cs="Arial"/>
          <w:color w:val="92D050"/>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w:t>
      </w:r>
    </w:p>
    <w:p w:rsidR="0004384E" w:rsidRPr="00AB2D17" w:rsidRDefault="0004384E" w:rsidP="0004384E">
      <w:pPr>
        <w:suppressAutoHyphens/>
        <w:spacing w:after="80" w:line="240" w:lineRule="atLeast"/>
        <w:ind w:left="993" w:hanging="415"/>
        <w:jc w:val="both"/>
        <w:rPr>
          <w:rFonts w:ascii="Arial" w:hAnsi="Arial" w:cs="Arial"/>
        </w:rPr>
      </w:pPr>
      <w:r>
        <w:rPr>
          <w:rFonts w:ascii="Arial" w:hAnsi="Arial" w:cs="Arial"/>
        </w:rPr>
        <w:t>f)</w:t>
      </w:r>
      <w:r>
        <w:rPr>
          <w:rFonts w:ascii="Arial" w:hAnsi="Arial" w:cs="Arial"/>
        </w:rPr>
        <w:tab/>
        <w:t>zhotovitel neprokáže platné a účinné pojištění zhotovitele dle článku VIII. bod 13 a to kdykoliv v době trvání této smlouvy.</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04384E" w:rsidRPr="00E74A0A"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04384E" w:rsidRPr="00AB2D17" w:rsidRDefault="0004384E" w:rsidP="0004384E">
      <w:pPr>
        <w:pStyle w:val="Nadpis1"/>
        <w:jc w:val="center"/>
        <w:rPr>
          <w:sz w:val="28"/>
          <w:szCs w:val="28"/>
        </w:rPr>
      </w:pPr>
      <w:r w:rsidRPr="00AB2D17">
        <w:rPr>
          <w:sz w:val="28"/>
          <w:szCs w:val="28"/>
        </w:rPr>
        <w:t>ZÁVĚREČNÁ UJEDNÁNÍ</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 xml:space="preserve">mlouva nabývá platnosti dnem jejího uzavření a účinnosti dnem jejího zveřejnění v registru smluv.  Smluvní strany se dohodly, že objednatel zašle správci </w:t>
      </w:r>
      <w:r w:rsidRPr="00AB2D17">
        <w:rPr>
          <w:rFonts w:ascii="Arial" w:hAnsi="Arial" w:cs="Arial"/>
        </w:rPr>
        <w:lastRenderedPageBreak/>
        <w:t>registru smluv tuto smlouvu k uveřejnění. Tato povinnost se týká i všech dalších dodatků smlouvy uzavřených v budoucnosti.</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04384E"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04384E" w:rsidRPr="00AB2D17" w:rsidRDefault="0004384E" w:rsidP="0004384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 xml:space="preserve">Rada města Třince </w:t>
      </w:r>
      <w:r w:rsidRPr="00AB2D17">
        <w:rPr>
          <w:rFonts w:ascii="Arial" w:hAnsi="Arial" w:cs="Arial"/>
        </w:rPr>
        <w:t xml:space="preserve">usnesením č. </w:t>
      </w:r>
      <w:r>
        <w:rPr>
          <w:rFonts w:ascii="Arial" w:hAnsi="Arial" w:cs="Arial"/>
        </w:rPr>
        <w:t>2019/</w:t>
      </w:r>
      <w:r w:rsidRPr="00AB2D17">
        <w:rPr>
          <w:rFonts w:ascii="Arial" w:hAnsi="Arial" w:cs="Arial"/>
        </w:rPr>
        <w:t xml:space="preserve">……. ze dne …….. </w:t>
      </w:r>
    </w:p>
    <w:p w:rsidR="0004384E" w:rsidRPr="00E51A8B" w:rsidRDefault="0004384E" w:rsidP="0004384E">
      <w:pPr>
        <w:pStyle w:val="Nadpis2"/>
        <w:numPr>
          <w:ilvl w:val="0"/>
          <w:numId w:val="6"/>
        </w:numPr>
        <w:suppressAutoHyphens/>
        <w:spacing w:before="0" w:after="80" w:line="240" w:lineRule="atLeast"/>
        <w:rPr>
          <w:rFonts w:ascii="Arial" w:hAnsi="Arial" w:cs="Arial"/>
        </w:rPr>
      </w:pPr>
      <w:r w:rsidRPr="00E51A8B">
        <w:rPr>
          <w:rFonts w:ascii="Arial" w:hAnsi="Arial" w:cs="Arial"/>
        </w:rPr>
        <w:t>Přílohu smlouvy a její nedílnou součást tvoří:</w:t>
      </w:r>
      <w:r>
        <w:rPr>
          <w:rFonts w:ascii="Arial" w:hAnsi="Arial" w:cs="Arial"/>
        </w:rPr>
        <w:t xml:space="preserve"> 1. Položkový rozpočet</w:t>
      </w:r>
    </w:p>
    <w:p w:rsidR="0004384E" w:rsidRPr="00AB2D17" w:rsidRDefault="0004384E" w:rsidP="0004384E">
      <w:pPr>
        <w:suppressAutoHyphens/>
        <w:spacing w:after="80" w:line="240" w:lineRule="atLeast"/>
        <w:rPr>
          <w:rFonts w:ascii="Arial" w:hAnsi="Arial" w:cs="Arial"/>
        </w:rPr>
      </w:pPr>
    </w:p>
    <w:p w:rsidR="0004384E" w:rsidRPr="00AB2D17" w:rsidRDefault="0004384E" w:rsidP="0004384E">
      <w:pPr>
        <w:suppressAutoHyphens/>
        <w:spacing w:after="80" w:line="240" w:lineRule="atLeast"/>
        <w:rPr>
          <w:rFonts w:ascii="Arial" w:hAnsi="Arial" w:cs="Arial"/>
        </w:rPr>
      </w:pPr>
      <w:r>
        <w:rPr>
          <w:rFonts w:ascii="Arial" w:hAnsi="Arial" w:cs="Arial"/>
        </w:rPr>
        <w:t>V Třinci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 </w:t>
      </w:r>
    </w:p>
    <w:p w:rsidR="0004384E" w:rsidRDefault="0004384E" w:rsidP="0004384E">
      <w:pPr>
        <w:tabs>
          <w:tab w:val="center" w:pos="1080"/>
          <w:tab w:val="center" w:pos="4253"/>
        </w:tabs>
        <w:suppressAutoHyphens/>
        <w:spacing w:after="80" w:line="240" w:lineRule="atLeast"/>
        <w:rPr>
          <w:rFonts w:ascii="Arial" w:hAnsi="Arial" w:cs="Arial"/>
        </w:rPr>
      </w:pPr>
    </w:p>
    <w:p w:rsidR="0004384E" w:rsidRPr="00AB2D17" w:rsidRDefault="0004384E" w:rsidP="0004384E">
      <w:pPr>
        <w:tabs>
          <w:tab w:val="center" w:pos="1080"/>
          <w:tab w:val="center" w:pos="4253"/>
        </w:tabs>
        <w:suppressAutoHyphens/>
        <w:spacing w:after="80" w:line="240" w:lineRule="atLeast"/>
        <w:rPr>
          <w:rFonts w:ascii="Arial" w:hAnsi="Arial" w:cs="Arial"/>
        </w:rPr>
      </w:pPr>
      <w:r w:rsidRPr="00AB2D17">
        <w:rPr>
          <w:rFonts w:ascii="Arial" w:hAnsi="Arial" w:cs="Arial"/>
        </w:rPr>
        <w:t>za objednatele</w:t>
      </w:r>
      <w:r w:rsidRPr="00AB2D17">
        <w:rPr>
          <w:rFonts w:ascii="Arial" w:hAnsi="Arial" w:cs="Arial"/>
        </w:rPr>
        <w:tab/>
        <w:t xml:space="preserve">                        </w:t>
      </w:r>
      <w:r w:rsidRPr="00AB2D17">
        <w:rPr>
          <w:rFonts w:ascii="Arial" w:hAnsi="Arial" w:cs="Arial"/>
        </w:rPr>
        <w:tab/>
        <w:t>za zhotovitele</w:t>
      </w:r>
    </w:p>
    <w:p w:rsidR="0004384E" w:rsidRDefault="0004384E" w:rsidP="0004384E">
      <w:pPr>
        <w:rPr>
          <w:rFonts w:ascii="Arial" w:hAnsi="Arial" w:cs="Arial"/>
        </w:rPr>
      </w:pPr>
    </w:p>
    <w:p w:rsidR="0004384E" w:rsidRDefault="0004384E" w:rsidP="0004384E">
      <w:pPr>
        <w:rPr>
          <w:rFonts w:ascii="Arial" w:hAnsi="Arial" w:cs="Arial"/>
        </w:rPr>
      </w:pPr>
    </w:p>
    <w:p w:rsidR="0004384E" w:rsidRDefault="0004384E" w:rsidP="0004384E">
      <w:pPr>
        <w:rPr>
          <w:rFonts w:ascii="Arial" w:hAnsi="Arial" w:cs="Arial"/>
        </w:rPr>
      </w:pPr>
    </w:p>
    <w:p w:rsidR="0004384E" w:rsidRDefault="0004384E" w:rsidP="0004384E">
      <w:pPr>
        <w:rPr>
          <w:rFonts w:ascii="Arial" w:hAnsi="Arial" w:cs="Arial"/>
        </w:rPr>
      </w:pPr>
      <w:r w:rsidRPr="00AB2D17">
        <w:rPr>
          <w:rFonts w:ascii="Arial" w:hAnsi="Arial" w:cs="Arial"/>
        </w:rPr>
        <w:t>……………………………..</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8E3E7F">
        <w:rPr>
          <w:rFonts w:ascii="Arial" w:hAnsi="Arial" w:cs="Arial"/>
          <w:highlight w:val="yellow"/>
        </w:rPr>
        <w:t>……………………….</w:t>
      </w:r>
    </w:p>
    <w:p w:rsidR="0004384E" w:rsidRDefault="0004384E" w:rsidP="0004384E">
      <w:pPr>
        <w:spacing w:after="0" w:line="240" w:lineRule="auto"/>
        <w:rPr>
          <w:rFonts w:ascii="Arial" w:hAnsi="Arial" w:cs="Arial"/>
        </w:rPr>
      </w:pPr>
      <w:r>
        <w:rPr>
          <w:rFonts w:ascii="Arial" w:hAnsi="Arial" w:cs="Arial"/>
        </w:rPr>
        <w:t>RNDr. Věra Palkovská</w:t>
      </w:r>
    </w:p>
    <w:p w:rsidR="0004384E" w:rsidRDefault="0004384E" w:rsidP="0004384E">
      <w:pPr>
        <w:spacing w:after="0" w:line="240" w:lineRule="auto"/>
      </w:pPr>
      <w:r>
        <w:rPr>
          <w:rFonts w:ascii="Arial" w:hAnsi="Arial" w:cs="Arial"/>
        </w:rPr>
        <w:t>primátorka</w:t>
      </w:r>
    </w:p>
    <w:p w:rsidR="0004384E" w:rsidRDefault="0004384E" w:rsidP="0004384E"/>
    <w:p w:rsidR="006B54D0" w:rsidRDefault="006B54D0">
      <w:bookmarkStart w:id="0" w:name="_GoBack"/>
      <w:bookmarkEnd w:id="0"/>
    </w:p>
    <w:sectPr w:rsidR="006B54D0" w:rsidSect="00381F4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D6C" w:rsidRDefault="000E3D6C" w:rsidP="0004384E">
      <w:pPr>
        <w:spacing w:after="0" w:line="240" w:lineRule="auto"/>
      </w:pPr>
      <w:r>
        <w:separator/>
      </w:r>
    </w:p>
  </w:endnote>
  <w:endnote w:type="continuationSeparator" w:id="0">
    <w:p w:rsidR="000E3D6C" w:rsidRDefault="000E3D6C" w:rsidP="00043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D4" w:rsidRPr="009E0D32" w:rsidRDefault="00C81139" w:rsidP="003814D4">
    <w:pPr>
      <w:pStyle w:val="Zpat"/>
      <w:pBdr>
        <w:top w:val="single" w:sz="4" w:space="1" w:color="auto"/>
      </w:pBdr>
      <w:rPr>
        <w:rFonts w:ascii="Arial" w:hAnsi="Arial" w:cs="Arial"/>
        <w:sz w:val="16"/>
        <w:szCs w:val="16"/>
      </w:rPr>
    </w:pPr>
    <w:r>
      <w:tab/>
    </w:r>
    <w:r>
      <w:tab/>
    </w:r>
    <w:r w:rsidRPr="009E0D32">
      <w:rPr>
        <w:rFonts w:ascii="Arial" w:hAnsi="Arial" w:cs="Arial"/>
        <w:sz w:val="16"/>
        <w:szCs w:val="16"/>
      </w:rPr>
      <w:t xml:space="preserve">Strana </w:t>
    </w:r>
    <w:r>
      <w:rPr>
        <w:rFonts w:ascii="Arial" w:hAnsi="Arial" w:cs="Arial"/>
        <w:sz w:val="16"/>
        <w:szCs w:val="16"/>
      </w:rPr>
      <w:t>2</w:t>
    </w:r>
    <w:r w:rsidRPr="009E0D32">
      <w:rPr>
        <w:rFonts w:ascii="Arial" w:hAnsi="Arial" w:cs="Arial"/>
        <w:sz w:val="16"/>
        <w:szCs w:val="16"/>
      </w:rPr>
      <w:t xml:space="preserve"> (celkem x)</w:t>
    </w:r>
  </w:p>
  <w:p w:rsidR="003814D4" w:rsidRDefault="000E3D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63" w:rsidRPr="009E0D32" w:rsidRDefault="000E3D6C" w:rsidP="00390F63">
    <w:pPr>
      <w:pStyle w:val="Zpat"/>
      <w:rPr>
        <w:rFonts w:ascii="Arial" w:hAnsi="Arial" w:cs="Arial"/>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9214"/>
    </w:tblGrid>
    <w:tr w:rsidR="00390F63" w:rsidRPr="00036010" w:rsidTr="008C76E2">
      <w:tc>
        <w:tcPr>
          <w:tcW w:w="250" w:type="dxa"/>
          <w:tcBorders>
            <w:top w:val="nil"/>
            <w:left w:val="nil"/>
            <w:bottom w:val="nil"/>
            <w:right w:val="nil"/>
          </w:tcBorders>
          <w:shd w:val="clear" w:color="auto" w:fill="auto"/>
        </w:tcPr>
        <w:p w:rsidR="00390F63" w:rsidRPr="00036010" w:rsidRDefault="000E3D6C" w:rsidP="00390F63">
          <w:pPr>
            <w:pStyle w:val="Zpat"/>
            <w:rPr>
              <w:rFonts w:ascii="Arial" w:hAnsi="Arial" w:cs="Arial"/>
              <w:sz w:val="16"/>
              <w:szCs w:val="16"/>
            </w:rPr>
          </w:pPr>
        </w:p>
      </w:tc>
      <w:tc>
        <w:tcPr>
          <w:tcW w:w="9214" w:type="dxa"/>
          <w:tcBorders>
            <w:top w:val="nil"/>
            <w:left w:val="nil"/>
            <w:bottom w:val="nil"/>
            <w:right w:val="nil"/>
          </w:tcBorders>
          <w:shd w:val="clear" w:color="auto" w:fill="auto"/>
        </w:tcPr>
        <w:p w:rsidR="00390F63" w:rsidRPr="00036010" w:rsidRDefault="00C81139" w:rsidP="00003B23">
          <w:pPr>
            <w:pStyle w:val="Zpat"/>
            <w:tabs>
              <w:tab w:val="left" w:pos="255"/>
              <w:tab w:val="right" w:pos="8998"/>
            </w:tabs>
            <w:spacing w:before="120" w:line="240" w:lineRule="auto"/>
            <w:rPr>
              <w:rFonts w:ascii="Arial" w:hAnsi="Arial" w:cs="Arial"/>
              <w:sz w:val="16"/>
              <w:szCs w:val="16"/>
            </w:rPr>
          </w:pPr>
          <w:r w:rsidRPr="00003B23">
            <w:rPr>
              <w:rFonts w:ascii="Arial" w:hAnsi="Arial" w:cs="Arial"/>
              <w:sz w:val="16"/>
              <w:szCs w:val="16"/>
            </w:rPr>
            <w:t>Vodojem Guty – Bystrý, doplnění technologie včetně jímání podzemní vody</w:t>
          </w:r>
          <w:r>
            <w:rPr>
              <w:rFonts w:ascii="Arial" w:hAnsi="Arial" w:cs="Arial"/>
              <w:sz w:val="16"/>
              <w:szCs w:val="16"/>
            </w:rPr>
            <w:tab/>
          </w:r>
          <w:r w:rsidR="0004384E" w:rsidRPr="0004384E">
            <w:rPr>
              <w:rFonts w:ascii="Arial" w:hAnsi="Arial" w:cs="Arial"/>
              <w:sz w:val="16"/>
              <w:szCs w:val="16"/>
            </w:rPr>
            <w:t xml:space="preserve">Stránka </w:t>
          </w:r>
          <w:r w:rsidR="0004384E" w:rsidRPr="0004384E">
            <w:rPr>
              <w:rFonts w:ascii="Arial" w:hAnsi="Arial" w:cs="Arial"/>
              <w:sz w:val="16"/>
              <w:szCs w:val="16"/>
            </w:rPr>
            <w:fldChar w:fldCharType="begin"/>
          </w:r>
          <w:r w:rsidR="0004384E" w:rsidRPr="0004384E">
            <w:rPr>
              <w:rFonts w:ascii="Arial" w:hAnsi="Arial" w:cs="Arial"/>
              <w:sz w:val="16"/>
              <w:szCs w:val="16"/>
            </w:rPr>
            <w:instrText>PAGE  \* Arabic  \* MERGEFORMAT</w:instrText>
          </w:r>
          <w:r w:rsidR="0004384E" w:rsidRPr="0004384E">
            <w:rPr>
              <w:rFonts w:ascii="Arial" w:hAnsi="Arial" w:cs="Arial"/>
              <w:sz w:val="16"/>
              <w:szCs w:val="16"/>
            </w:rPr>
            <w:fldChar w:fldCharType="separate"/>
          </w:r>
          <w:r w:rsidR="00EB2BF2">
            <w:rPr>
              <w:rFonts w:ascii="Arial" w:hAnsi="Arial" w:cs="Arial"/>
              <w:noProof/>
              <w:sz w:val="16"/>
              <w:szCs w:val="16"/>
            </w:rPr>
            <w:t>5</w:t>
          </w:r>
          <w:r w:rsidR="0004384E" w:rsidRPr="0004384E">
            <w:rPr>
              <w:rFonts w:ascii="Arial" w:hAnsi="Arial" w:cs="Arial"/>
              <w:sz w:val="16"/>
              <w:szCs w:val="16"/>
            </w:rPr>
            <w:fldChar w:fldCharType="end"/>
          </w:r>
          <w:r w:rsidR="0004384E" w:rsidRPr="0004384E">
            <w:rPr>
              <w:rFonts w:ascii="Arial" w:hAnsi="Arial" w:cs="Arial"/>
              <w:sz w:val="16"/>
              <w:szCs w:val="16"/>
            </w:rPr>
            <w:t xml:space="preserve"> z </w:t>
          </w:r>
          <w:r w:rsidR="0004384E" w:rsidRPr="0004384E">
            <w:rPr>
              <w:rFonts w:ascii="Arial" w:hAnsi="Arial" w:cs="Arial"/>
              <w:sz w:val="16"/>
              <w:szCs w:val="16"/>
            </w:rPr>
            <w:fldChar w:fldCharType="begin"/>
          </w:r>
          <w:r w:rsidR="0004384E" w:rsidRPr="0004384E">
            <w:rPr>
              <w:rFonts w:ascii="Arial" w:hAnsi="Arial" w:cs="Arial"/>
              <w:sz w:val="16"/>
              <w:szCs w:val="16"/>
            </w:rPr>
            <w:instrText>NUMPAGES  \* Arabic  \* MERGEFORMAT</w:instrText>
          </w:r>
          <w:r w:rsidR="0004384E" w:rsidRPr="0004384E">
            <w:rPr>
              <w:rFonts w:ascii="Arial" w:hAnsi="Arial" w:cs="Arial"/>
              <w:sz w:val="16"/>
              <w:szCs w:val="16"/>
            </w:rPr>
            <w:fldChar w:fldCharType="separate"/>
          </w:r>
          <w:r w:rsidR="00EB2BF2">
            <w:rPr>
              <w:rFonts w:ascii="Arial" w:hAnsi="Arial" w:cs="Arial"/>
              <w:noProof/>
              <w:sz w:val="16"/>
              <w:szCs w:val="16"/>
            </w:rPr>
            <w:t>13</w:t>
          </w:r>
          <w:r w:rsidR="0004384E" w:rsidRPr="0004384E">
            <w:rPr>
              <w:rFonts w:ascii="Arial" w:hAnsi="Arial" w:cs="Arial"/>
              <w:sz w:val="16"/>
              <w:szCs w:val="16"/>
            </w:rPr>
            <w:fldChar w:fldCharType="end"/>
          </w:r>
          <w:r>
            <w:rPr>
              <w:rFonts w:ascii="Arial" w:hAnsi="Arial" w:cs="Arial"/>
              <w:sz w:val="16"/>
              <w:szCs w:val="16"/>
            </w:rPr>
            <w:tab/>
          </w:r>
          <w:r>
            <w:rPr>
              <w:rFonts w:ascii="Arial" w:hAnsi="Arial" w:cs="Arial"/>
              <w:sz w:val="16"/>
              <w:szCs w:val="16"/>
            </w:rPr>
            <w:tab/>
          </w:r>
          <w:r w:rsidRPr="00036010">
            <w:rPr>
              <w:rFonts w:ascii="Arial" w:hAnsi="Arial" w:cs="Arial"/>
              <w:sz w:val="16"/>
              <w:szCs w:val="16"/>
            </w:rPr>
            <w:t xml:space="preserve">Strana </w:t>
          </w:r>
          <w:r>
            <w:rPr>
              <w:rFonts w:ascii="Arial" w:hAnsi="Arial" w:cs="Arial"/>
              <w:sz w:val="16"/>
              <w:szCs w:val="16"/>
            </w:rPr>
            <w:t>2</w:t>
          </w:r>
          <w:r w:rsidRPr="00036010">
            <w:rPr>
              <w:rFonts w:ascii="Arial" w:hAnsi="Arial" w:cs="Arial"/>
              <w:sz w:val="16"/>
              <w:szCs w:val="16"/>
            </w:rPr>
            <w:t xml:space="preserve"> (celkem </w:t>
          </w:r>
          <w:r w:rsidRPr="00036010">
            <w:rPr>
              <w:rFonts w:ascii="Arial" w:hAnsi="Arial" w:cs="Arial"/>
              <w:sz w:val="16"/>
              <w:szCs w:val="16"/>
            </w:rPr>
            <w:fldChar w:fldCharType="begin"/>
          </w:r>
          <w:r w:rsidRPr="00036010">
            <w:rPr>
              <w:rFonts w:ascii="Arial" w:hAnsi="Arial" w:cs="Arial"/>
              <w:sz w:val="16"/>
              <w:szCs w:val="16"/>
            </w:rPr>
            <w:instrText xml:space="preserve"> NUMPAGES   \* MERGEFORMAT </w:instrText>
          </w:r>
          <w:r w:rsidRPr="00036010">
            <w:rPr>
              <w:rFonts w:ascii="Arial" w:hAnsi="Arial" w:cs="Arial"/>
              <w:sz w:val="16"/>
              <w:szCs w:val="16"/>
            </w:rPr>
            <w:fldChar w:fldCharType="separate"/>
          </w:r>
          <w:r w:rsidR="00EB2BF2">
            <w:rPr>
              <w:rFonts w:ascii="Arial" w:hAnsi="Arial" w:cs="Arial"/>
              <w:noProof/>
              <w:sz w:val="16"/>
              <w:szCs w:val="16"/>
            </w:rPr>
            <w:t>13</w:t>
          </w:r>
          <w:r w:rsidRPr="00036010">
            <w:rPr>
              <w:rFonts w:ascii="Arial" w:hAnsi="Arial" w:cs="Arial"/>
              <w:sz w:val="16"/>
              <w:szCs w:val="16"/>
            </w:rPr>
            <w:fldChar w:fldCharType="end"/>
          </w:r>
          <w:r w:rsidRPr="00036010">
            <w:rPr>
              <w:rFonts w:ascii="Arial" w:hAnsi="Arial" w:cs="Arial"/>
              <w:sz w:val="16"/>
              <w:szCs w:val="16"/>
            </w:rPr>
            <w:t>)</w:t>
          </w:r>
        </w:p>
      </w:tc>
    </w:tr>
  </w:tbl>
  <w:p w:rsidR="009E0D32" w:rsidRPr="009E0D32" w:rsidRDefault="000E3D6C" w:rsidP="00390F63">
    <w:pPr>
      <w:pStyle w:val="Zpat"/>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84E" w:rsidRDefault="000438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D6C" w:rsidRDefault="000E3D6C" w:rsidP="0004384E">
      <w:pPr>
        <w:spacing w:after="0" w:line="240" w:lineRule="auto"/>
      </w:pPr>
      <w:r>
        <w:separator/>
      </w:r>
    </w:p>
  </w:footnote>
  <w:footnote w:type="continuationSeparator" w:id="0">
    <w:p w:rsidR="000E3D6C" w:rsidRDefault="000E3D6C" w:rsidP="000438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D4" w:rsidRDefault="00C81139" w:rsidP="00390F63">
    <w:pPr>
      <w:pStyle w:val="Zkladntext"/>
      <w:pBdr>
        <w:bottom w:val="single" w:sz="4" w:space="1" w:color="auto"/>
      </w:pBdr>
      <w:tabs>
        <w:tab w:val="left" w:pos="5670"/>
      </w:tabs>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p>
  <w:p w:rsidR="003814D4" w:rsidRDefault="00C81139" w:rsidP="00390F63">
    <w:pPr>
      <w:pStyle w:val="Zkladntext"/>
      <w:pBdr>
        <w:bottom w:val="single" w:sz="4" w:space="1" w:color="auto"/>
      </w:pBdr>
      <w:tabs>
        <w:tab w:val="left" w:pos="5670"/>
      </w:tabs>
    </w:pPr>
    <w:r>
      <w:rPr>
        <w:rFonts w:ascii="Arial" w:hAnsi="Arial" w:cs="Arial"/>
        <w:sz w:val="16"/>
        <w:szCs w:val="16"/>
      </w:rPr>
      <w:tab/>
      <w:t>č. smlouvy zhotovitele: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4E" w:rsidRDefault="00C81139" w:rsidP="00381F4E">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 2018/02/…/He</w:t>
    </w:r>
  </w:p>
  <w:p w:rsidR="00381F4E" w:rsidRDefault="00C81139" w:rsidP="00381F4E">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p w:rsidR="00065696" w:rsidRPr="00381F4E" w:rsidRDefault="000E3D6C" w:rsidP="00381F4E">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4E" w:rsidRDefault="0004384E" w:rsidP="00381F4E">
    <w:pPr>
      <w:pStyle w:val="Zkladntext"/>
      <w:tabs>
        <w:tab w:val="left" w:pos="5812"/>
      </w:tabs>
      <w:spacing w:before="240"/>
      <w:rPr>
        <w:rFonts w:ascii="Arial" w:hAnsi="Arial" w:cs="Arial"/>
        <w:b/>
        <w:sz w:val="32"/>
        <w:szCs w:val="32"/>
      </w:rPr>
    </w:pPr>
    <w:r>
      <w:rPr>
        <w:noProof/>
      </w:rPr>
      <w:drawing>
        <wp:anchor distT="0" distB="0" distL="114300" distR="114300" simplePos="0" relativeHeight="251660288" behindDoc="1" locked="0" layoutInCell="1" allowOverlap="1">
          <wp:simplePos x="0" y="0"/>
          <wp:positionH relativeFrom="page">
            <wp:posOffset>4144645</wp:posOffset>
          </wp:positionH>
          <wp:positionV relativeFrom="page">
            <wp:posOffset>0</wp:posOffset>
          </wp:positionV>
          <wp:extent cx="3444240" cy="3451225"/>
          <wp:effectExtent l="0" t="0" r="3810" b="0"/>
          <wp:wrapNone/>
          <wp:docPr id="2" name="Obrázek 2" descr="Logo - vzor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vzor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345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3810</wp:posOffset>
          </wp:positionH>
          <wp:positionV relativeFrom="paragraph">
            <wp:posOffset>-10795</wp:posOffset>
          </wp:positionV>
          <wp:extent cx="1697990" cy="641350"/>
          <wp:effectExtent l="0" t="0" r="0" b="0"/>
          <wp:wrapSquare wrapText="bothSides"/>
          <wp:docPr id="1" name="Obrázek 1" descr="Logo - Třinec i Ty - Průhledné PNG - (s textem Třinec i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Třinec i Ty - Průhledné PNG - (s textem Třinec i 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99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1139">
      <w:rPr>
        <w:rFonts w:ascii="Verdana" w:eastAsia="Calibri" w:hAnsi="Verdana"/>
        <w:color w:val="000000"/>
        <w:sz w:val="20"/>
        <w:szCs w:val="20"/>
      </w:rPr>
      <w:tab/>
    </w:r>
    <w:r w:rsidR="00C81139" w:rsidRPr="00B41C84">
      <w:rPr>
        <w:rFonts w:ascii="Arial" w:hAnsi="Arial" w:cs="Arial"/>
        <w:sz w:val="16"/>
        <w:szCs w:val="16"/>
      </w:rPr>
      <w:t>č. smlouvy</w:t>
    </w:r>
    <w:r w:rsidR="00C81139">
      <w:rPr>
        <w:rFonts w:ascii="Arial" w:hAnsi="Arial" w:cs="Arial"/>
        <w:sz w:val="16"/>
        <w:szCs w:val="16"/>
      </w:rPr>
      <w:t xml:space="preserve"> objednatele: 2018/02/…/He</w:t>
    </w:r>
  </w:p>
  <w:p w:rsidR="00381F4E" w:rsidRDefault="00C81139" w:rsidP="00381F4E">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p w:rsidR="00381F4E" w:rsidRDefault="000E3D6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1">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02D"/>
    <w:rsid w:val="0004384E"/>
    <w:rsid w:val="000E3D6C"/>
    <w:rsid w:val="0068402D"/>
    <w:rsid w:val="006B54D0"/>
    <w:rsid w:val="00974430"/>
    <w:rsid w:val="00B65C76"/>
    <w:rsid w:val="00C81139"/>
    <w:rsid w:val="00EB2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384E"/>
    <w:pPr>
      <w:spacing w:after="160" w:line="259" w:lineRule="auto"/>
    </w:pPr>
    <w:rPr>
      <w:rFonts w:ascii="Calibri" w:eastAsia="Calibri" w:hAnsi="Calibri" w:cs="Times New Roman"/>
    </w:rPr>
  </w:style>
  <w:style w:type="paragraph" w:styleId="Nadpis1">
    <w:name w:val="heading 1"/>
    <w:basedOn w:val="Normln"/>
    <w:next w:val="Normln"/>
    <w:link w:val="Nadpis1Char"/>
    <w:qFormat/>
    <w:rsid w:val="0004384E"/>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04384E"/>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04384E"/>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04384E"/>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04384E"/>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04384E"/>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04384E"/>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04384E"/>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04384E"/>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4384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4384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4384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4384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4384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4384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4384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4384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4384E"/>
    <w:rPr>
      <w:rFonts w:ascii="Arial" w:eastAsia="Times New Roman" w:hAnsi="Arial" w:cs="Arial"/>
      <w:lang w:eastAsia="cs-CZ"/>
    </w:rPr>
  </w:style>
  <w:style w:type="paragraph" w:styleId="Zhlav">
    <w:name w:val="header"/>
    <w:basedOn w:val="Normln"/>
    <w:link w:val="ZhlavChar"/>
    <w:unhideWhenUsed/>
    <w:rsid w:val="0004384E"/>
    <w:pPr>
      <w:tabs>
        <w:tab w:val="center" w:pos="4536"/>
        <w:tab w:val="right" w:pos="9072"/>
      </w:tabs>
    </w:pPr>
  </w:style>
  <w:style w:type="character" w:customStyle="1" w:styleId="ZhlavChar">
    <w:name w:val="Záhlaví Char"/>
    <w:basedOn w:val="Standardnpsmoodstavce"/>
    <w:link w:val="Zhlav"/>
    <w:rsid w:val="0004384E"/>
    <w:rPr>
      <w:rFonts w:ascii="Calibri" w:eastAsia="Calibri" w:hAnsi="Calibri" w:cs="Times New Roman"/>
    </w:rPr>
  </w:style>
  <w:style w:type="paragraph" w:styleId="Zpat">
    <w:name w:val="footer"/>
    <w:basedOn w:val="Normln"/>
    <w:link w:val="ZpatChar"/>
    <w:uiPriority w:val="99"/>
    <w:unhideWhenUsed/>
    <w:rsid w:val="0004384E"/>
    <w:pPr>
      <w:tabs>
        <w:tab w:val="center" w:pos="4536"/>
        <w:tab w:val="right" w:pos="9072"/>
      </w:tabs>
    </w:pPr>
  </w:style>
  <w:style w:type="character" w:customStyle="1" w:styleId="ZpatChar">
    <w:name w:val="Zápatí Char"/>
    <w:basedOn w:val="Standardnpsmoodstavce"/>
    <w:link w:val="Zpat"/>
    <w:uiPriority w:val="99"/>
    <w:rsid w:val="0004384E"/>
    <w:rPr>
      <w:rFonts w:ascii="Calibri" w:eastAsia="Calibri" w:hAnsi="Calibri" w:cs="Times New Roman"/>
    </w:rPr>
  </w:style>
  <w:style w:type="paragraph" w:styleId="Zkladntext">
    <w:name w:val="Body Text"/>
    <w:basedOn w:val="Normln"/>
    <w:link w:val="ZkladntextChar"/>
    <w:rsid w:val="0004384E"/>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04384E"/>
    <w:rPr>
      <w:rFonts w:ascii="Cambria" w:eastAsia="Times New Roman" w:hAnsi="Cambria" w:cs="Times New Roman"/>
      <w:lang w:eastAsia="cs-CZ"/>
    </w:rPr>
  </w:style>
  <w:style w:type="paragraph" w:customStyle="1" w:styleId="Normln0">
    <w:name w:val="Normální~~~~"/>
    <w:basedOn w:val="Normln"/>
    <w:rsid w:val="0004384E"/>
    <w:pPr>
      <w:widowControl w:val="0"/>
      <w:spacing w:after="0" w:line="276" w:lineRule="auto"/>
    </w:pPr>
    <w:rPr>
      <w:rFonts w:ascii="Times New Roman" w:eastAsia="Times New Roman" w:hAnsi="Times New Roman"/>
      <w:sz w:val="24"/>
      <w:szCs w:val="20"/>
      <w:lang w:eastAsia="cs-CZ"/>
    </w:rPr>
  </w:style>
  <w:style w:type="paragraph" w:customStyle="1" w:styleId="Normln1">
    <w:name w:val="Normální~~~~~~"/>
    <w:basedOn w:val="Normln"/>
    <w:rsid w:val="0004384E"/>
    <w:pPr>
      <w:widowControl w:val="0"/>
      <w:spacing w:after="0" w:line="288" w:lineRule="auto"/>
      <w:jc w:val="center"/>
    </w:pPr>
    <w:rPr>
      <w:rFonts w:ascii="Times New Roman" w:eastAsia="Times New Roman" w:hAnsi="Times New Roman"/>
      <w:sz w:val="24"/>
      <w:szCs w:val="20"/>
      <w:lang w:eastAsia="cs-CZ"/>
    </w:rPr>
  </w:style>
  <w:style w:type="paragraph" w:customStyle="1" w:styleId="NormlnIMP">
    <w:name w:val="Normální_IMP"/>
    <w:basedOn w:val="Normln"/>
    <w:rsid w:val="0004384E"/>
    <w:pPr>
      <w:suppressAutoHyphens/>
      <w:overflowPunct w:val="0"/>
      <w:autoSpaceDE w:val="0"/>
      <w:autoSpaceDN w:val="0"/>
      <w:adjustRightInd w:val="0"/>
      <w:spacing w:after="0" w:line="264" w:lineRule="auto"/>
    </w:pPr>
    <w:rPr>
      <w:rFonts w:ascii="Times New Roman" w:eastAsia="Times New Roman" w:hAnsi="Times New Roman"/>
      <w:sz w:val="24"/>
      <w:szCs w:val="20"/>
      <w:lang w:eastAsia="cs-CZ"/>
    </w:rPr>
  </w:style>
  <w:style w:type="paragraph" w:styleId="Textbubliny">
    <w:name w:val="Balloon Text"/>
    <w:basedOn w:val="Normln"/>
    <w:link w:val="TextbublinyChar"/>
    <w:uiPriority w:val="99"/>
    <w:semiHidden/>
    <w:unhideWhenUsed/>
    <w:rsid w:val="0004384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384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4384E"/>
    <w:pPr>
      <w:spacing w:after="160" w:line="259" w:lineRule="auto"/>
    </w:pPr>
    <w:rPr>
      <w:rFonts w:ascii="Calibri" w:eastAsia="Calibri" w:hAnsi="Calibri" w:cs="Times New Roman"/>
    </w:rPr>
  </w:style>
  <w:style w:type="paragraph" w:styleId="Nadpis1">
    <w:name w:val="heading 1"/>
    <w:basedOn w:val="Normln"/>
    <w:next w:val="Normln"/>
    <w:link w:val="Nadpis1Char"/>
    <w:qFormat/>
    <w:rsid w:val="0004384E"/>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04384E"/>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04384E"/>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04384E"/>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04384E"/>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04384E"/>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04384E"/>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04384E"/>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04384E"/>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4384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4384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04384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04384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04384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04384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04384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04384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04384E"/>
    <w:rPr>
      <w:rFonts w:ascii="Arial" w:eastAsia="Times New Roman" w:hAnsi="Arial" w:cs="Arial"/>
      <w:lang w:eastAsia="cs-CZ"/>
    </w:rPr>
  </w:style>
  <w:style w:type="paragraph" w:styleId="Zhlav">
    <w:name w:val="header"/>
    <w:basedOn w:val="Normln"/>
    <w:link w:val="ZhlavChar"/>
    <w:unhideWhenUsed/>
    <w:rsid w:val="0004384E"/>
    <w:pPr>
      <w:tabs>
        <w:tab w:val="center" w:pos="4536"/>
        <w:tab w:val="right" w:pos="9072"/>
      </w:tabs>
    </w:pPr>
  </w:style>
  <w:style w:type="character" w:customStyle="1" w:styleId="ZhlavChar">
    <w:name w:val="Záhlaví Char"/>
    <w:basedOn w:val="Standardnpsmoodstavce"/>
    <w:link w:val="Zhlav"/>
    <w:rsid w:val="0004384E"/>
    <w:rPr>
      <w:rFonts w:ascii="Calibri" w:eastAsia="Calibri" w:hAnsi="Calibri" w:cs="Times New Roman"/>
    </w:rPr>
  </w:style>
  <w:style w:type="paragraph" w:styleId="Zpat">
    <w:name w:val="footer"/>
    <w:basedOn w:val="Normln"/>
    <w:link w:val="ZpatChar"/>
    <w:uiPriority w:val="99"/>
    <w:unhideWhenUsed/>
    <w:rsid w:val="0004384E"/>
    <w:pPr>
      <w:tabs>
        <w:tab w:val="center" w:pos="4536"/>
        <w:tab w:val="right" w:pos="9072"/>
      </w:tabs>
    </w:pPr>
  </w:style>
  <w:style w:type="character" w:customStyle="1" w:styleId="ZpatChar">
    <w:name w:val="Zápatí Char"/>
    <w:basedOn w:val="Standardnpsmoodstavce"/>
    <w:link w:val="Zpat"/>
    <w:uiPriority w:val="99"/>
    <w:rsid w:val="0004384E"/>
    <w:rPr>
      <w:rFonts w:ascii="Calibri" w:eastAsia="Calibri" w:hAnsi="Calibri" w:cs="Times New Roman"/>
    </w:rPr>
  </w:style>
  <w:style w:type="paragraph" w:styleId="Zkladntext">
    <w:name w:val="Body Text"/>
    <w:basedOn w:val="Normln"/>
    <w:link w:val="ZkladntextChar"/>
    <w:rsid w:val="0004384E"/>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04384E"/>
    <w:rPr>
      <w:rFonts w:ascii="Cambria" w:eastAsia="Times New Roman" w:hAnsi="Cambria" w:cs="Times New Roman"/>
      <w:lang w:eastAsia="cs-CZ"/>
    </w:rPr>
  </w:style>
  <w:style w:type="paragraph" w:customStyle="1" w:styleId="Normln0">
    <w:name w:val="Normální~~~~"/>
    <w:basedOn w:val="Normln"/>
    <w:rsid w:val="0004384E"/>
    <w:pPr>
      <w:widowControl w:val="0"/>
      <w:spacing w:after="0" w:line="276" w:lineRule="auto"/>
    </w:pPr>
    <w:rPr>
      <w:rFonts w:ascii="Times New Roman" w:eastAsia="Times New Roman" w:hAnsi="Times New Roman"/>
      <w:sz w:val="24"/>
      <w:szCs w:val="20"/>
      <w:lang w:eastAsia="cs-CZ"/>
    </w:rPr>
  </w:style>
  <w:style w:type="paragraph" w:customStyle="1" w:styleId="Normln1">
    <w:name w:val="Normální~~~~~~"/>
    <w:basedOn w:val="Normln"/>
    <w:rsid w:val="0004384E"/>
    <w:pPr>
      <w:widowControl w:val="0"/>
      <w:spacing w:after="0" w:line="288" w:lineRule="auto"/>
      <w:jc w:val="center"/>
    </w:pPr>
    <w:rPr>
      <w:rFonts w:ascii="Times New Roman" w:eastAsia="Times New Roman" w:hAnsi="Times New Roman"/>
      <w:sz w:val="24"/>
      <w:szCs w:val="20"/>
      <w:lang w:eastAsia="cs-CZ"/>
    </w:rPr>
  </w:style>
  <w:style w:type="paragraph" w:customStyle="1" w:styleId="NormlnIMP">
    <w:name w:val="Normální_IMP"/>
    <w:basedOn w:val="Normln"/>
    <w:rsid w:val="0004384E"/>
    <w:pPr>
      <w:suppressAutoHyphens/>
      <w:overflowPunct w:val="0"/>
      <w:autoSpaceDE w:val="0"/>
      <w:autoSpaceDN w:val="0"/>
      <w:adjustRightInd w:val="0"/>
      <w:spacing w:after="0" w:line="264" w:lineRule="auto"/>
    </w:pPr>
    <w:rPr>
      <w:rFonts w:ascii="Times New Roman" w:eastAsia="Times New Roman" w:hAnsi="Times New Roman"/>
      <w:sz w:val="24"/>
      <w:szCs w:val="20"/>
      <w:lang w:eastAsia="cs-CZ"/>
    </w:rPr>
  </w:style>
  <w:style w:type="paragraph" w:styleId="Textbubliny">
    <w:name w:val="Balloon Text"/>
    <w:basedOn w:val="Normln"/>
    <w:link w:val="TextbublinyChar"/>
    <w:uiPriority w:val="99"/>
    <w:semiHidden/>
    <w:unhideWhenUsed/>
    <w:rsid w:val="0004384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384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5115</Words>
  <Characters>30183</Characters>
  <Application>Microsoft Office Word</Application>
  <DocSecurity>0</DocSecurity>
  <Lines>251</Lines>
  <Paragraphs>70</Paragraphs>
  <ScaleCrop>false</ScaleCrop>
  <Company/>
  <LinksUpToDate>false</LinksUpToDate>
  <CharactersWithSpaces>35228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2019-01-16T13:17:00Z</dcterms:created>
  <dcterms:modified xsi:type="dcterms:W3CDTF">2019-01-17T09:15:00Z</dcterms:modified>
</cp:coreProperties>
</file>