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9" w:rsidRPr="00553CF6" w:rsidRDefault="00704DE9" w:rsidP="00553CF6">
      <w:pPr>
        <w:pStyle w:val="Smlouva"/>
        <w:spacing w:after="0"/>
        <w:rPr>
          <w:rFonts w:ascii="Calibri" w:hAnsi="Calibri" w:cs="Arial"/>
          <w:color w:val="auto"/>
          <w:sz w:val="22"/>
          <w:szCs w:val="22"/>
        </w:rPr>
      </w:pPr>
      <w:r w:rsidRPr="00553CF6">
        <w:rPr>
          <w:rFonts w:ascii="Calibri" w:hAnsi="Calibri" w:cs="Arial"/>
          <w:color w:val="auto"/>
          <w:sz w:val="22"/>
          <w:szCs w:val="22"/>
        </w:rPr>
        <w:t>SMLOUVA O DÍLO</w:t>
      </w:r>
    </w:p>
    <w:p w:rsidR="00704DE9" w:rsidRPr="00553CF6" w:rsidRDefault="00704DE9" w:rsidP="00553CF6">
      <w:pPr>
        <w:jc w:val="center"/>
        <w:rPr>
          <w:rFonts w:ascii="Calibri" w:hAnsi="Calibri" w:cs="Arial"/>
          <w:b/>
          <w:bCs/>
          <w:sz w:val="22"/>
          <w:szCs w:val="22"/>
        </w:rPr>
      </w:pPr>
      <w:r w:rsidRPr="00553CF6">
        <w:rPr>
          <w:rFonts w:ascii="Calibri" w:hAnsi="Calibri" w:cs="Arial"/>
          <w:b/>
          <w:bCs/>
          <w:sz w:val="22"/>
          <w:szCs w:val="22"/>
        </w:rPr>
        <w:t>(dále jen „smlouva“)</w:t>
      </w:r>
    </w:p>
    <w:p w:rsidR="00704DE9" w:rsidRPr="00553CF6" w:rsidRDefault="00704DE9" w:rsidP="00553CF6">
      <w:pPr>
        <w:jc w:val="center"/>
        <w:rPr>
          <w:rFonts w:ascii="Calibri" w:hAnsi="Calibri" w:cs="Arial"/>
          <w:b/>
          <w:bCs/>
          <w:sz w:val="22"/>
          <w:szCs w:val="22"/>
        </w:rPr>
      </w:pPr>
    </w:p>
    <w:p w:rsidR="00704DE9" w:rsidRPr="00553CF6" w:rsidRDefault="00704DE9"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Smluvní strany</w:t>
      </w:r>
    </w:p>
    <w:p w:rsidR="00704DE9" w:rsidRPr="00553CF6" w:rsidRDefault="00704DE9" w:rsidP="00553CF6">
      <w:pPr>
        <w:tabs>
          <w:tab w:val="left" w:pos="0"/>
        </w:tabs>
        <w:rPr>
          <w:rFonts w:ascii="Calibri" w:hAnsi="Calibri" w:cs="Arial"/>
          <w:b/>
          <w:sz w:val="22"/>
          <w:szCs w:val="22"/>
          <w:u w:val="single"/>
        </w:rPr>
      </w:pPr>
    </w:p>
    <w:p w:rsidR="00704DE9" w:rsidRPr="008677A1" w:rsidRDefault="00704DE9" w:rsidP="00B4220F">
      <w:pPr>
        <w:pStyle w:val="Normln0"/>
        <w:widowControl/>
        <w:ind w:left="3544" w:hanging="3544"/>
        <w:rPr>
          <w:rFonts w:ascii="Calibri" w:hAnsi="Calibri" w:cs="Calibri"/>
          <w:noProof w:val="0"/>
        </w:rPr>
      </w:pPr>
      <w:r w:rsidRPr="00B4220F">
        <w:rPr>
          <w:rFonts w:ascii="Calibri" w:hAnsi="Calibri" w:cs="Calibri"/>
          <w:b/>
          <w:noProof w:val="0"/>
        </w:rPr>
        <w:t>Objednatel</w:t>
      </w:r>
      <w:r>
        <w:rPr>
          <w:rFonts w:ascii="Calibri" w:hAnsi="Calibri" w:cs="Calibri"/>
          <w:noProof w:val="0"/>
        </w:rPr>
        <w:t xml:space="preserve">:  </w:t>
      </w:r>
      <w:r>
        <w:rPr>
          <w:rFonts w:ascii="Calibri" w:hAnsi="Calibri" w:cs="Calibri"/>
          <w:noProof w:val="0"/>
        </w:rPr>
        <w:tab/>
      </w:r>
      <w:r>
        <w:rPr>
          <w:rFonts w:ascii="Calibri" w:hAnsi="Calibri" w:cs="CIDFont+F1"/>
          <w:b/>
          <w:szCs w:val="24"/>
        </w:rPr>
        <w:t>Základní škola a mateřská škola, Třinec</w:t>
      </w:r>
      <w:r w:rsidRPr="00D55B66">
        <w:rPr>
          <w:rFonts w:ascii="Calibri" w:hAnsi="Calibri" w:cs="Calibri"/>
          <w:b/>
          <w:color w:val="000000"/>
          <w:szCs w:val="24"/>
        </w:rPr>
        <w:t>,</w:t>
      </w:r>
      <w:r>
        <w:rPr>
          <w:rFonts w:ascii="Calibri" w:hAnsi="Calibri" w:cs="Calibri"/>
          <w:b/>
          <w:color w:val="000000"/>
          <w:szCs w:val="24"/>
        </w:rPr>
        <w:t xml:space="preserve"> Koperníkova 696</w:t>
      </w:r>
      <w:r w:rsidR="00320F8A">
        <w:rPr>
          <w:rFonts w:ascii="Calibri" w:hAnsi="Calibri" w:cs="Calibri"/>
          <w:b/>
          <w:color w:val="000000"/>
          <w:szCs w:val="24"/>
        </w:rPr>
        <w:t>,</w:t>
      </w:r>
      <w:r>
        <w:rPr>
          <w:rFonts w:ascii="Calibri" w:hAnsi="Calibri" w:cs="Calibri"/>
          <w:b/>
          <w:color w:val="000000"/>
        </w:rPr>
        <w:t xml:space="preserve"> </w:t>
      </w:r>
      <w:r w:rsidRPr="005D429A">
        <w:rPr>
          <w:rFonts w:ascii="Calibri" w:hAnsi="Calibri" w:cs="Calibri"/>
          <w:b/>
          <w:color w:val="000000"/>
        </w:rPr>
        <w:t>příspěvková organizace</w:t>
      </w:r>
    </w:p>
    <w:p w:rsidR="00704DE9" w:rsidRPr="005D429A" w:rsidRDefault="00704DE9" w:rsidP="00B4220F">
      <w:pPr>
        <w:rPr>
          <w:rFonts w:ascii="Calibri" w:hAnsi="Calibri" w:cs="Calibri"/>
          <w:color w:val="000000"/>
        </w:rPr>
      </w:pPr>
      <w:r w:rsidRPr="008677A1">
        <w:rPr>
          <w:rFonts w:ascii="Calibri" w:hAnsi="Calibri" w:cs="Calibri"/>
        </w:rPr>
        <w:t xml:space="preserve">Sídlo:       </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p>
    <w:p w:rsidR="00704DE9" w:rsidRPr="00B4220F" w:rsidRDefault="00704DE9" w:rsidP="00B4220F">
      <w:pPr>
        <w:rPr>
          <w:rFonts w:ascii="Calibri" w:hAnsi="Calibri" w:cs="Calibri"/>
        </w:rPr>
      </w:pPr>
      <w:r w:rsidRPr="008677A1">
        <w:rPr>
          <w:rFonts w:ascii="Calibri" w:hAnsi="Calibri" w:cs="Calibri"/>
        </w:rPr>
        <w:t>Zastoupená:</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 xml:space="preserve">PaedDr. Zuzana </w:t>
      </w:r>
      <w:proofErr w:type="spellStart"/>
      <w:r>
        <w:rPr>
          <w:rFonts w:ascii="CIDFont+F1" w:hAnsi="CIDFont+F1" w:cs="CIDFont+F1"/>
          <w:sz w:val="22"/>
          <w:szCs w:val="22"/>
        </w:rPr>
        <w:t>Plošková</w:t>
      </w:r>
      <w:proofErr w:type="spellEnd"/>
      <w:r>
        <w:rPr>
          <w:rFonts w:ascii="CIDFont+F1" w:hAnsi="CIDFont+F1" w:cs="CIDFont+F1"/>
          <w:sz w:val="22"/>
          <w:szCs w:val="22"/>
        </w:rPr>
        <w:t>, ředitelka školy</w:t>
      </w:r>
    </w:p>
    <w:p w:rsidR="00704DE9" w:rsidRDefault="00704DE9" w:rsidP="00B4220F">
      <w:pPr>
        <w:pStyle w:val="Nadpis5"/>
        <w:numPr>
          <w:ilvl w:val="0"/>
          <w:numId w:val="0"/>
        </w:numPr>
        <w:spacing w:before="0"/>
        <w:ind w:left="3540" w:hanging="3540"/>
        <w:rPr>
          <w:rFonts w:ascii="Calibri" w:hAnsi="Calibri" w:cs="Calibri"/>
        </w:rPr>
      </w:pPr>
      <w:r w:rsidRPr="0039740D">
        <w:rPr>
          <w:rFonts w:ascii="Calibri" w:hAnsi="Calibri" w:cs="Calibri"/>
        </w:rPr>
        <w:t>Kontaktní osoba zadavatele:</w:t>
      </w:r>
      <w:r w:rsidRPr="0039740D">
        <w:rPr>
          <w:rFonts w:ascii="Calibri" w:hAnsi="Calibri" w:cs="Calibri"/>
        </w:rPr>
        <w:tab/>
      </w:r>
      <w:r>
        <w:rPr>
          <w:rFonts w:ascii="CIDFont+F1" w:hAnsi="CIDFont+F1" w:cs="CIDFont+F1"/>
          <w:sz w:val="22"/>
          <w:szCs w:val="22"/>
        </w:rPr>
        <w:t xml:space="preserve">PaedDr. Zuzana </w:t>
      </w:r>
      <w:proofErr w:type="spellStart"/>
      <w:r>
        <w:rPr>
          <w:rFonts w:ascii="CIDFont+F1" w:hAnsi="CIDFont+F1" w:cs="CIDFont+F1"/>
          <w:sz w:val="22"/>
          <w:szCs w:val="22"/>
        </w:rPr>
        <w:t>Plošková</w:t>
      </w:r>
      <w:proofErr w:type="spellEnd"/>
      <w:r>
        <w:rPr>
          <w:rFonts w:ascii="CIDFont+F1" w:hAnsi="CIDFont+F1" w:cs="CIDFont+F1"/>
          <w:sz w:val="22"/>
          <w:szCs w:val="22"/>
        </w:rPr>
        <w:t>, ředitelka školy</w:t>
      </w:r>
      <w:r w:rsidRPr="0039740D">
        <w:rPr>
          <w:rFonts w:ascii="Calibri" w:hAnsi="Calibri" w:cs="Calibri"/>
        </w:rPr>
        <w:br/>
      </w:r>
      <w:r w:rsidRPr="00871B36">
        <w:rPr>
          <w:rFonts w:ascii="Calibri" w:hAnsi="Calibri" w:cs="Calibri"/>
          <w:szCs w:val="24"/>
        </w:rPr>
        <w:t xml:space="preserve">tel. </w:t>
      </w:r>
      <w:r>
        <w:rPr>
          <w:rFonts w:ascii="CIDFont+F1" w:hAnsi="CIDFont+F1" w:cs="CIDFont+F1"/>
          <w:sz w:val="22"/>
          <w:szCs w:val="22"/>
        </w:rPr>
        <w:t>558 999 301</w:t>
      </w:r>
      <w:r>
        <w:rPr>
          <w:rFonts w:ascii="Calibri" w:hAnsi="Calibri" w:cs="Calibri"/>
          <w:szCs w:val="24"/>
        </w:rPr>
        <w:t xml:space="preserve">, </w:t>
      </w:r>
      <w:r>
        <w:rPr>
          <w:rFonts w:ascii="CIDFont+F1" w:hAnsi="CIDFont+F1" w:cs="CIDFont+F1"/>
          <w:sz w:val="22"/>
          <w:szCs w:val="22"/>
        </w:rPr>
        <w:t xml:space="preserve">e-mail: </w:t>
      </w:r>
      <w:hyperlink r:id="rId8" w:history="1">
        <w:r w:rsidRPr="00797524">
          <w:rPr>
            <w:rStyle w:val="Hypertextovodkaz"/>
            <w:rFonts w:ascii="CIDFont+F1" w:hAnsi="CIDFont+F1" w:cs="CIDFont+F1"/>
            <w:sz w:val="22"/>
            <w:szCs w:val="22"/>
          </w:rPr>
          <w:t>reditel@zstrikop.cz</w:t>
        </w:r>
      </w:hyperlink>
      <w:r>
        <w:rPr>
          <w:rFonts w:ascii="Calibri" w:hAnsi="Calibri" w:cs="CIDFont+F1"/>
          <w:color w:val="0000FF"/>
          <w:szCs w:val="24"/>
        </w:rPr>
        <w:t xml:space="preserve"> </w:t>
      </w:r>
      <w:r>
        <w:rPr>
          <w:rFonts w:ascii="Calibri" w:hAnsi="Calibri" w:cs="Calibri"/>
        </w:rPr>
        <w:t xml:space="preserve"> </w:t>
      </w:r>
      <w:r>
        <w:rPr>
          <w:rFonts w:ascii="Calibri" w:hAnsi="Calibri" w:cs="CIDFont+F1"/>
          <w:color w:val="0000FF"/>
          <w:szCs w:val="24"/>
        </w:rPr>
        <w:t xml:space="preserve"> </w:t>
      </w:r>
      <w:r>
        <w:rPr>
          <w:rFonts w:ascii="Calibri" w:hAnsi="Calibri" w:cs="Calibri"/>
        </w:rPr>
        <w:t xml:space="preserve"> </w:t>
      </w:r>
    </w:p>
    <w:p w:rsidR="00704DE9" w:rsidRPr="00D55B66" w:rsidRDefault="00704DE9" w:rsidP="00B4220F">
      <w:pPr>
        <w:pStyle w:val="Nadpis5"/>
        <w:numPr>
          <w:ilvl w:val="0"/>
          <w:numId w:val="0"/>
        </w:numPr>
        <w:spacing w:before="0"/>
        <w:rPr>
          <w:rFonts w:ascii="Calibri" w:hAnsi="Calibri" w:cs="Calibri"/>
          <w:szCs w:val="24"/>
        </w:rPr>
      </w:pPr>
      <w:r w:rsidRPr="008677A1">
        <w:rPr>
          <w:rFonts w:ascii="Calibri" w:hAnsi="Calibri" w:cs="Calibri"/>
        </w:rPr>
        <w:t>IČ</w:t>
      </w:r>
      <w:r>
        <w:rPr>
          <w:rFonts w:ascii="Calibri" w:hAnsi="Calibri" w:cs="Calibri"/>
        </w:rPr>
        <w:t>O</w:t>
      </w:r>
      <w:r w:rsidRPr="008677A1">
        <w:rPr>
          <w:rFonts w:ascii="Calibri" w:hAnsi="Calibri" w:cs="Calibri"/>
        </w:rPr>
        <w:t xml:space="preserve">: </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61955531</w:t>
      </w:r>
    </w:p>
    <w:p w:rsidR="00704DE9" w:rsidRDefault="00704DE9" w:rsidP="00B4220F">
      <w:pPr>
        <w:jc w:val="both"/>
        <w:rPr>
          <w:rFonts w:ascii="CIDFont+F1" w:hAnsi="CIDFont+F1" w:cs="CIDFont+F1"/>
          <w:sz w:val="22"/>
          <w:szCs w:val="22"/>
        </w:rPr>
      </w:pPr>
      <w:r w:rsidRPr="00D55B66">
        <w:rPr>
          <w:rFonts w:ascii="Calibri" w:hAnsi="Calibri" w:cs="Calibri"/>
        </w:rPr>
        <w:t xml:space="preserve">DIČ:   </w:t>
      </w:r>
      <w:r w:rsidRPr="00D55B66">
        <w:rPr>
          <w:rFonts w:ascii="Calibri" w:hAnsi="Calibri" w:cs="Calibri"/>
        </w:rPr>
        <w:tab/>
      </w:r>
      <w:r w:rsidRPr="00D55B66">
        <w:rPr>
          <w:rFonts w:ascii="Calibri" w:hAnsi="Calibri" w:cs="Calibri"/>
        </w:rPr>
        <w:tab/>
      </w:r>
      <w:r w:rsidRPr="00D55B66">
        <w:rPr>
          <w:rFonts w:ascii="Calibri" w:hAnsi="Calibri" w:cs="Calibri"/>
        </w:rPr>
        <w:tab/>
      </w:r>
      <w:r w:rsidRPr="00D55B66">
        <w:rPr>
          <w:rFonts w:ascii="Calibri" w:hAnsi="Calibri" w:cs="Calibri"/>
        </w:rPr>
        <w:tab/>
      </w:r>
      <w:r w:rsidRPr="00D55B66">
        <w:rPr>
          <w:rFonts w:ascii="Calibri" w:hAnsi="Calibri" w:cs="Calibri"/>
        </w:rPr>
        <w:tab/>
        <w:t>CZ</w:t>
      </w:r>
      <w:r>
        <w:rPr>
          <w:rFonts w:ascii="CIDFont+F1" w:hAnsi="CIDFont+F1" w:cs="CIDFont+F1"/>
          <w:sz w:val="22"/>
          <w:szCs w:val="22"/>
        </w:rPr>
        <w:t>61955531</w:t>
      </w:r>
    </w:p>
    <w:p w:rsidR="00704DE9" w:rsidRPr="00BC6766" w:rsidRDefault="00704DE9" w:rsidP="00DE1346">
      <w:pPr>
        <w:shd w:val="clear" w:color="auto" w:fill="FFFFFF"/>
        <w:ind w:left="2"/>
        <w:rPr>
          <w:color w:val="222222"/>
          <w:sz w:val="20"/>
          <w:szCs w:val="20"/>
        </w:rPr>
      </w:pPr>
      <w:r w:rsidRPr="005F7858">
        <w:rPr>
          <w:rFonts w:ascii="Calibri" w:hAnsi="Calibri" w:cs="Arial"/>
          <w:bCs/>
          <w:sz w:val="22"/>
          <w:szCs w:val="22"/>
        </w:rPr>
        <w:t xml:space="preserve">Bankovní spojení: </w:t>
      </w:r>
      <w:r w:rsidRPr="005F7858">
        <w:rPr>
          <w:rFonts w:ascii="Calibri" w:hAnsi="Calibri"/>
          <w:sz w:val="22"/>
          <w:szCs w:val="22"/>
        </w:rPr>
        <w:tab/>
      </w:r>
      <w:r>
        <w:rPr>
          <w:rFonts w:ascii="Calibri" w:hAnsi="Calibri"/>
          <w:sz w:val="22"/>
          <w:szCs w:val="22"/>
        </w:rPr>
        <w:tab/>
      </w:r>
      <w:r>
        <w:rPr>
          <w:rFonts w:ascii="Calibri" w:hAnsi="Calibri"/>
          <w:sz w:val="22"/>
          <w:szCs w:val="22"/>
        </w:rPr>
        <w:tab/>
      </w:r>
      <w:r w:rsidRPr="00BC6766">
        <w:rPr>
          <w:color w:val="222222"/>
        </w:rPr>
        <w:t>27-4608880227/0100, Komerční banka, a. s.</w:t>
      </w:r>
    </w:p>
    <w:p w:rsidR="00704DE9" w:rsidRPr="0060411F" w:rsidRDefault="00704DE9" w:rsidP="00B4220F">
      <w:pPr>
        <w:jc w:val="both"/>
        <w:rPr>
          <w:rFonts w:ascii="Calibri" w:hAnsi="Calibri" w:cs="Arial"/>
          <w:bCs/>
          <w:sz w:val="22"/>
          <w:szCs w:val="22"/>
        </w:rPr>
      </w:pPr>
    </w:p>
    <w:p w:rsidR="00704DE9" w:rsidRPr="005A422D" w:rsidRDefault="00704DE9" w:rsidP="005A422D">
      <w:pPr>
        <w:pStyle w:val="Textbubliny"/>
        <w:ind w:left="3544" w:hanging="3544"/>
        <w:rPr>
          <w:rFonts w:ascii="Calibri" w:hAnsi="Calibri" w:cs="Arial"/>
          <w:i/>
          <w:sz w:val="20"/>
          <w:szCs w:val="22"/>
        </w:rPr>
      </w:pPr>
    </w:p>
    <w:p w:rsidR="00704DE9" w:rsidRPr="00553CF6" w:rsidRDefault="00704DE9" w:rsidP="00553CF6">
      <w:pPr>
        <w:pStyle w:val="Textbubliny"/>
        <w:rPr>
          <w:rFonts w:ascii="Calibri" w:hAnsi="Calibri" w:cs="Arial"/>
          <w:sz w:val="22"/>
          <w:szCs w:val="22"/>
        </w:rPr>
      </w:pPr>
      <w:r w:rsidRPr="00553CF6">
        <w:rPr>
          <w:rFonts w:ascii="Calibri" w:hAnsi="Calibri" w:cs="Arial"/>
          <w:sz w:val="22"/>
          <w:szCs w:val="22"/>
        </w:rPr>
        <w:t>(dále též jako „</w:t>
      </w:r>
      <w:r w:rsidRPr="00553CF6">
        <w:rPr>
          <w:rFonts w:ascii="Calibri" w:hAnsi="Calibri" w:cs="Arial"/>
          <w:b/>
          <w:bCs/>
          <w:sz w:val="22"/>
          <w:szCs w:val="22"/>
        </w:rPr>
        <w:t>Objednatel</w:t>
      </w:r>
      <w:r w:rsidRPr="00553CF6">
        <w:rPr>
          <w:rFonts w:ascii="Calibri" w:hAnsi="Calibri" w:cs="Arial"/>
          <w:sz w:val="22"/>
          <w:szCs w:val="22"/>
        </w:rPr>
        <w:t>“)</w:t>
      </w:r>
    </w:p>
    <w:p w:rsidR="00704DE9" w:rsidRPr="00553CF6" w:rsidRDefault="00704DE9" w:rsidP="00553CF6">
      <w:pPr>
        <w:pStyle w:val="Textbubliny"/>
        <w:rPr>
          <w:rFonts w:ascii="Calibri" w:hAnsi="Calibri" w:cs="Arial"/>
          <w:sz w:val="22"/>
          <w:szCs w:val="22"/>
        </w:rPr>
      </w:pPr>
    </w:p>
    <w:p w:rsidR="00704DE9" w:rsidRPr="00553CF6" w:rsidRDefault="00704DE9" w:rsidP="00553CF6">
      <w:pPr>
        <w:pStyle w:val="Bodsmlouvy-211"/>
        <w:numPr>
          <w:ilvl w:val="0"/>
          <w:numId w:val="0"/>
        </w:numPr>
        <w:tabs>
          <w:tab w:val="left" w:pos="0"/>
        </w:tabs>
        <w:spacing w:after="0"/>
        <w:rPr>
          <w:rFonts w:ascii="Calibri" w:hAnsi="Calibri" w:cs="Arial"/>
          <w:b/>
          <w:bCs/>
          <w:szCs w:val="22"/>
        </w:rPr>
      </w:pPr>
      <w:r w:rsidRPr="00553CF6">
        <w:rPr>
          <w:rFonts w:ascii="Calibri" w:hAnsi="Calibri" w:cs="Arial"/>
          <w:b/>
          <w:bCs/>
          <w:szCs w:val="22"/>
        </w:rPr>
        <w:t>Zhotovitel:</w:t>
      </w:r>
      <w:r w:rsidRPr="00553CF6">
        <w:rPr>
          <w:rFonts w:ascii="Calibri" w:hAnsi="Calibri" w:cs="Arial"/>
          <w:b/>
          <w:bCs/>
          <w:szCs w:val="22"/>
        </w:rPr>
        <w:tab/>
      </w:r>
      <w:r w:rsidRPr="00553CF6">
        <w:rPr>
          <w:rFonts w:ascii="Calibri" w:hAnsi="Calibri" w:cs="Arial"/>
          <w:b/>
          <w:bCs/>
          <w:szCs w:val="22"/>
        </w:rPr>
        <w:tab/>
      </w:r>
    </w:p>
    <w:p w:rsidR="00704DE9" w:rsidRPr="00553CF6" w:rsidRDefault="00704DE9" w:rsidP="00553CF6">
      <w:pPr>
        <w:pStyle w:val="Bodsmlouvy-211"/>
        <w:numPr>
          <w:ilvl w:val="0"/>
          <w:numId w:val="0"/>
        </w:numPr>
        <w:tabs>
          <w:tab w:val="left" w:pos="0"/>
        </w:tabs>
        <w:spacing w:after="0"/>
        <w:rPr>
          <w:rFonts w:ascii="Calibri" w:hAnsi="Calibri" w:cs="Arial"/>
          <w:szCs w:val="22"/>
        </w:rPr>
      </w:pPr>
    </w:p>
    <w:p w:rsidR="00704DE9" w:rsidRPr="006F1F04" w:rsidRDefault="00704DE9" w:rsidP="00553CF6">
      <w:pPr>
        <w:pStyle w:val="Bodsmlouvy-211"/>
        <w:numPr>
          <w:ilvl w:val="0"/>
          <w:numId w:val="0"/>
        </w:numPr>
        <w:tabs>
          <w:tab w:val="left" w:pos="0"/>
        </w:tabs>
        <w:spacing w:after="0"/>
        <w:rPr>
          <w:rFonts w:ascii="Calibri" w:hAnsi="Calibri" w:cs="Arial"/>
          <w:b/>
          <w:bCs/>
          <w:szCs w:val="22"/>
        </w:rPr>
      </w:pPr>
      <w:r>
        <w:rPr>
          <w:rFonts w:ascii="Franklin Gothic Medium" w:hAnsi="Franklin Gothic Medium"/>
          <w:color w:val="auto"/>
          <w:sz w:val="20"/>
        </w:rPr>
        <w:fldChar w:fldCharType="begin">
          <w:ffData>
            <w:name w:val=""/>
            <w:enabled/>
            <w:calcOnExit w:val="0"/>
            <w:textInput/>
          </w:ffData>
        </w:fldChar>
      </w:r>
      <w:r>
        <w:rPr>
          <w:rFonts w:ascii="Franklin Gothic Medium" w:hAnsi="Franklin Gothic Medium"/>
          <w:color w:val="auto"/>
          <w:sz w:val="20"/>
        </w:rPr>
        <w:instrText xml:space="preserve"> FORMTEXT </w:instrText>
      </w:r>
      <w:r>
        <w:rPr>
          <w:rFonts w:ascii="Franklin Gothic Medium" w:hAnsi="Franklin Gothic Medium"/>
          <w:color w:val="auto"/>
          <w:sz w:val="20"/>
        </w:rPr>
      </w:r>
      <w:r>
        <w:rPr>
          <w:rFonts w:ascii="Franklin Gothic Medium" w:hAnsi="Franklin Gothic Medium"/>
          <w:color w:val="auto"/>
          <w:sz w:val="20"/>
        </w:rPr>
        <w:fldChar w:fldCharType="separate"/>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noProof/>
          <w:color w:val="auto"/>
          <w:sz w:val="20"/>
        </w:rPr>
        <w:t> </w:t>
      </w:r>
      <w:r>
        <w:rPr>
          <w:rFonts w:ascii="Franklin Gothic Medium" w:hAnsi="Franklin Gothic Medium"/>
          <w:color w:val="auto"/>
          <w:sz w:val="20"/>
        </w:rPr>
        <w:fldChar w:fldCharType="end"/>
      </w:r>
      <w:r w:rsidRPr="006F1F04">
        <w:rPr>
          <w:rFonts w:ascii="Calibri" w:hAnsi="Calibri" w:cs="Arial"/>
          <w:b/>
          <w:bCs/>
          <w:szCs w:val="22"/>
        </w:rPr>
        <w:tab/>
      </w:r>
    </w:p>
    <w:p w:rsidR="00704DE9" w:rsidRPr="00553CF6" w:rsidRDefault="00704DE9" w:rsidP="00553CF6">
      <w:pPr>
        <w:pStyle w:val="Normln0"/>
        <w:tabs>
          <w:tab w:val="left" w:pos="0"/>
        </w:tabs>
        <w:rPr>
          <w:rFonts w:ascii="Calibri" w:hAnsi="Calibri" w:cs="Arial"/>
          <w:sz w:val="22"/>
          <w:szCs w:val="22"/>
        </w:rPr>
      </w:pPr>
      <w:r w:rsidRPr="00553CF6">
        <w:rPr>
          <w:rFonts w:ascii="Calibri" w:hAnsi="Calibri" w:cs="Arial"/>
          <w:sz w:val="22"/>
          <w:szCs w:val="22"/>
        </w:rPr>
        <w:t xml:space="preserve">adresa: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Default="00704DE9" w:rsidP="00553CF6">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Default="00704DE9" w:rsidP="00553CF6">
      <w:pPr>
        <w:pStyle w:val="Normln0"/>
        <w:tabs>
          <w:tab w:val="left" w:pos="0"/>
        </w:tabs>
        <w:rPr>
          <w:rFonts w:ascii="Franklin Gothic Medium" w:hAnsi="Franklin Gothic Medium"/>
          <w:sz w:val="20"/>
        </w:rPr>
      </w:pPr>
      <w:r w:rsidRPr="00553CF6">
        <w:rPr>
          <w:rFonts w:ascii="Calibri" w:hAnsi="Calibri" w:cs="Arial"/>
          <w:sz w:val="22"/>
          <w:szCs w:val="22"/>
        </w:rPr>
        <w:t xml:space="preserve">zastoupená: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Pr="00553CF6" w:rsidRDefault="00704DE9" w:rsidP="00553CF6">
      <w:pPr>
        <w:pStyle w:val="Normln0"/>
        <w:tabs>
          <w:tab w:val="left" w:pos="0"/>
        </w:tabs>
        <w:rPr>
          <w:rFonts w:ascii="Calibri" w:hAnsi="Calibri" w:cs="Arial"/>
          <w:sz w:val="22"/>
          <w:szCs w:val="22"/>
        </w:rPr>
      </w:pPr>
      <w:r>
        <w:rPr>
          <w:rFonts w:ascii="Calibri" w:hAnsi="Calibri" w:cs="Arial"/>
          <w:sz w:val="22"/>
          <w:szCs w:val="22"/>
        </w:rPr>
        <w:t>osoba pověřená jednat jménem Z</w:t>
      </w:r>
      <w:r w:rsidRPr="00553CF6">
        <w:rPr>
          <w:rFonts w:ascii="Calibri" w:hAnsi="Calibri" w:cs="Arial"/>
          <w:sz w:val="22"/>
          <w:szCs w:val="22"/>
        </w:rPr>
        <w:t xml:space="preserve">hotovitele ve věcech technických: </w:t>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Pr="00553CF6" w:rsidRDefault="00704DE9" w:rsidP="00553CF6">
      <w:pPr>
        <w:pStyle w:val="Normln0"/>
        <w:rPr>
          <w:rFonts w:ascii="Calibri" w:hAnsi="Calibri" w:cs="Arial"/>
          <w:snapToGrid w:val="0"/>
          <w:sz w:val="22"/>
          <w:szCs w:val="22"/>
        </w:rPr>
      </w:pPr>
      <w:r w:rsidRPr="00553CF6">
        <w:rPr>
          <w:rFonts w:ascii="Calibri" w:hAnsi="Calibri" w:cs="Arial"/>
          <w:sz w:val="22"/>
          <w:szCs w:val="22"/>
        </w:rPr>
        <w:t>IČ</w:t>
      </w:r>
      <w:r>
        <w:rPr>
          <w:rFonts w:ascii="Calibri" w:hAnsi="Calibri" w:cs="Arial"/>
          <w:sz w:val="22"/>
          <w:szCs w:val="22"/>
        </w:rPr>
        <w:t>O</w:t>
      </w:r>
      <w:r w:rsidRPr="00553CF6">
        <w:rPr>
          <w:rFonts w:ascii="Calibri" w:hAnsi="Calibri" w:cs="Arial"/>
          <w:sz w:val="22"/>
          <w:szCs w:val="22"/>
        </w:rPr>
        <w:t>:</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Default="00704DE9" w:rsidP="003C67F6">
      <w:pPr>
        <w:pStyle w:val="Normln0"/>
        <w:rPr>
          <w:rFonts w:ascii="Franklin Gothic Medium" w:hAnsi="Franklin Gothic Medium"/>
          <w:sz w:val="20"/>
        </w:rPr>
      </w:pPr>
      <w:r w:rsidRPr="00553CF6">
        <w:rPr>
          <w:rFonts w:ascii="Calibri" w:hAnsi="Calibri" w:cs="Arial"/>
          <w:sz w:val="22"/>
          <w:szCs w:val="22"/>
        </w:rPr>
        <w:t>DIČ:</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Pr="00553CF6" w:rsidRDefault="00704DE9" w:rsidP="003C67F6">
      <w:pPr>
        <w:pStyle w:val="Normln0"/>
        <w:rPr>
          <w:rFonts w:ascii="Calibri" w:hAnsi="Calibri" w:cs="Arial"/>
          <w:sz w:val="22"/>
          <w:szCs w:val="22"/>
        </w:rPr>
      </w:pPr>
      <w:r w:rsidRPr="00553CF6">
        <w:rPr>
          <w:rFonts w:ascii="Calibri" w:hAnsi="Calibri" w:cs="Arial"/>
          <w:sz w:val="22"/>
          <w:szCs w:val="22"/>
        </w:rPr>
        <w:t xml:space="preserve">bankovní spojení:  </w:t>
      </w:r>
      <w:r w:rsidRPr="00553CF6">
        <w:rPr>
          <w:rFonts w:ascii="Calibri" w:hAnsi="Calibri" w:cs="Arial"/>
          <w:sz w:val="22"/>
          <w:szCs w:val="22"/>
        </w:rPr>
        <w:tab/>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Pr="00553CF6" w:rsidRDefault="00704DE9" w:rsidP="003C67F6">
      <w:pPr>
        <w:pStyle w:val="Normln0"/>
        <w:tabs>
          <w:tab w:val="left" w:pos="0"/>
        </w:tabs>
        <w:rPr>
          <w:rFonts w:ascii="Calibri" w:hAnsi="Calibri" w:cs="Arial"/>
          <w:sz w:val="22"/>
          <w:szCs w:val="22"/>
        </w:rPr>
      </w:pPr>
      <w:r w:rsidRPr="00553CF6">
        <w:rPr>
          <w:rFonts w:ascii="Calibri" w:hAnsi="Calibri" w:cs="Arial"/>
          <w:sz w:val="22"/>
          <w:szCs w:val="22"/>
        </w:rPr>
        <w:t xml:space="preserve">č. účtu: </w:t>
      </w:r>
      <w:r w:rsidRPr="00553CF6">
        <w:rPr>
          <w:rFonts w:ascii="Calibri" w:hAnsi="Calibri" w:cs="Arial"/>
          <w:sz w:val="22"/>
          <w:szCs w:val="22"/>
        </w:rPr>
        <w:tab/>
      </w:r>
      <w:r w:rsidRPr="00553CF6">
        <w:rPr>
          <w:rFonts w:ascii="Calibri" w:hAnsi="Calibri" w:cs="Arial"/>
          <w:sz w:val="22"/>
          <w:szCs w:val="22"/>
        </w:rPr>
        <w:tab/>
      </w:r>
      <w:r w:rsidRPr="00553CF6">
        <w:rPr>
          <w:rFonts w:ascii="Calibri" w:hAnsi="Calibri" w:cs="Arial"/>
          <w:sz w:val="22"/>
          <w:szCs w:val="22"/>
        </w:rPr>
        <w:tab/>
      </w:r>
      <w:r>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704DE9" w:rsidRPr="00553CF6" w:rsidRDefault="00704DE9" w:rsidP="00553CF6">
      <w:pPr>
        <w:rPr>
          <w:rFonts w:ascii="Calibri" w:hAnsi="Calibri" w:cs="Arial"/>
          <w:sz w:val="22"/>
          <w:szCs w:val="22"/>
        </w:rPr>
      </w:pPr>
      <w:r w:rsidRPr="00553CF6">
        <w:rPr>
          <w:rFonts w:ascii="Calibri" w:hAnsi="Calibri" w:cs="Arial"/>
          <w:sz w:val="22"/>
          <w:szCs w:val="22"/>
        </w:rPr>
        <w:t>(dále jen „</w:t>
      </w:r>
      <w:r w:rsidR="00E549A4">
        <w:rPr>
          <w:rFonts w:ascii="Calibri" w:hAnsi="Calibri" w:cs="Arial"/>
          <w:b/>
          <w:bCs/>
          <w:sz w:val="22"/>
          <w:szCs w:val="22"/>
        </w:rPr>
        <w:t>Zhotovitel</w:t>
      </w:r>
      <w:r w:rsidRPr="00553CF6">
        <w:rPr>
          <w:rFonts w:ascii="Calibri" w:hAnsi="Calibri" w:cs="Arial"/>
          <w:sz w:val="22"/>
          <w:szCs w:val="22"/>
        </w:rPr>
        <w:t>“)</w:t>
      </w:r>
    </w:p>
    <w:p w:rsidR="00704DE9" w:rsidRPr="00553CF6" w:rsidRDefault="00704DE9" w:rsidP="00553CF6">
      <w:pPr>
        <w:rPr>
          <w:rFonts w:ascii="Calibri" w:hAnsi="Calibri" w:cs="Arial"/>
          <w:b/>
          <w:i/>
          <w:sz w:val="22"/>
          <w:szCs w:val="22"/>
        </w:rPr>
      </w:pPr>
      <w:r w:rsidRPr="003C67F6">
        <w:rPr>
          <w:rFonts w:ascii="Calibri" w:hAnsi="Calibri" w:cs="Arial"/>
          <w:b/>
          <w:i/>
          <w:sz w:val="22"/>
          <w:szCs w:val="22"/>
        </w:rPr>
        <w:t>(pozn.: uchazeč doplní nezbytné údaje)</w:t>
      </w:r>
    </w:p>
    <w:p w:rsidR="00704DE9" w:rsidRPr="00553CF6" w:rsidRDefault="00704DE9" w:rsidP="00553CF6">
      <w:pPr>
        <w:jc w:val="both"/>
        <w:rPr>
          <w:rFonts w:ascii="Calibri" w:hAnsi="Calibri" w:cs="Arial"/>
          <w:sz w:val="22"/>
          <w:szCs w:val="22"/>
        </w:rPr>
      </w:pPr>
    </w:p>
    <w:p w:rsidR="00704DE9" w:rsidRPr="00553CF6" w:rsidRDefault="00704DE9"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Základní ustanovení</w:t>
      </w:r>
    </w:p>
    <w:p w:rsidR="00704DE9" w:rsidRPr="002D3588" w:rsidRDefault="00704DE9" w:rsidP="005009B8">
      <w:pPr>
        <w:numPr>
          <w:ilvl w:val="1"/>
          <w:numId w:val="2"/>
        </w:numPr>
        <w:tabs>
          <w:tab w:val="num" w:pos="900"/>
        </w:tabs>
        <w:spacing w:after="120"/>
        <w:ind w:left="896" w:hanging="539"/>
        <w:jc w:val="both"/>
        <w:rPr>
          <w:rFonts w:ascii="Calibri" w:hAnsi="Calibri" w:cs="Arial"/>
          <w:b/>
          <w:bCs/>
          <w:sz w:val="22"/>
          <w:szCs w:val="22"/>
        </w:rPr>
      </w:pPr>
      <w:r>
        <w:rPr>
          <w:rFonts w:ascii="Calibri" w:hAnsi="Calibri" w:cs="CIDFont+F1"/>
          <w:b/>
        </w:rPr>
        <w:t>Základní škola a mateřská škola, Třinec</w:t>
      </w:r>
      <w:r w:rsidRPr="00D55B66">
        <w:rPr>
          <w:rFonts w:ascii="Calibri" w:hAnsi="Calibri" w:cs="Calibri"/>
          <w:b/>
          <w:color w:val="000000"/>
        </w:rPr>
        <w:t>,</w:t>
      </w:r>
      <w:r>
        <w:rPr>
          <w:rFonts w:ascii="Calibri" w:hAnsi="Calibri" w:cs="Calibri"/>
          <w:b/>
          <w:color w:val="000000"/>
        </w:rPr>
        <w:t xml:space="preserve"> Koperníkova 696</w:t>
      </w:r>
      <w:r w:rsidR="00320F8A">
        <w:rPr>
          <w:rFonts w:ascii="Calibri" w:hAnsi="Calibri" w:cs="Calibri"/>
          <w:b/>
          <w:color w:val="000000"/>
        </w:rPr>
        <w:t>,</w:t>
      </w:r>
      <w:r>
        <w:rPr>
          <w:rFonts w:ascii="Calibri" w:hAnsi="Calibri" w:cs="Calibri"/>
          <w:b/>
          <w:color w:val="000000"/>
        </w:rPr>
        <w:t xml:space="preserve"> </w:t>
      </w:r>
      <w:r w:rsidRPr="005D429A">
        <w:rPr>
          <w:rFonts w:ascii="Calibri" w:hAnsi="Calibri" w:cs="Calibri"/>
          <w:b/>
          <w:color w:val="000000"/>
        </w:rPr>
        <w:t>příspěvková organizace</w:t>
      </w:r>
      <w:r w:rsidRPr="00EF3099">
        <w:rPr>
          <w:rFonts w:ascii="Calibri" w:hAnsi="Calibri"/>
          <w:sz w:val="22"/>
          <w:szCs w:val="22"/>
        </w:rPr>
        <w:t xml:space="preserve">, jako zadavatel veřejné zakázky s názvem </w:t>
      </w:r>
      <w:r w:rsidRPr="00EF3099">
        <w:rPr>
          <w:rFonts w:ascii="Calibri" w:hAnsi="Calibri"/>
          <w:b/>
          <w:sz w:val="22"/>
          <w:szCs w:val="22"/>
        </w:rPr>
        <w:t>„</w:t>
      </w:r>
      <w:r w:rsidRPr="00ED6385">
        <w:rPr>
          <w:rFonts w:ascii="Calibri" w:hAnsi="Calibri" w:cs="CIDFont+F1"/>
          <w:b/>
          <w:color w:val="000000"/>
          <w:sz w:val="22"/>
          <w:szCs w:val="22"/>
        </w:rPr>
        <w:t>Modernizace na ZŠ a MŠ, Třinec, Koperníkova</w:t>
      </w:r>
      <w:r w:rsidR="009E0A66">
        <w:rPr>
          <w:rFonts w:ascii="Calibri" w:hAnsi="Calibri" w:cs="CIDFont+F1"/>
          <w:b/>
          <w:color w:val="000000"/>
          <w:sz w:val="22"/>
          <w:szCs w:val="22"/>
        </w:rPr>
        <w:t>, 2</w:t>
      </w:r>
      <w:r w:rsidRPr="00EF3099">
        <w:rPr>
          <w:rFonts w:ascii="Calibri" w:hAnsi="Calibri"/>
          <w:b/>
          <w:sz w:val="22"/>
          <w:szCs w:val="22"/>
        </w:rPr>
        <w:t>“</w:t>
      </w:r>
      <w:r w:rsidRPr="00EF3099">
        <w:rPr>
          <w:rFonts w:ascii="Calibri" w:hAnsi="Calibri"/>
          <w:bCs/>
          <w:color w:val="000000"/>
          <w:sz w:val="22"/>
          <w:szCs w:val="22"/>
          <w:shd w:val="clear" w:color="auto" w:fill="FFFFFF"/>
        </w:rPr>
        <w:t>,</w:t>
      </w:r>
      <w:r w:rsidRPr="00EF3099">
        <w:rPr>
          <w:rFonts w:ascii="Calibri" w:hAnsi="Calibri"/>
          <w:sz w:val="22"/>
          <w:szCs w:val="22"/>
        </w:rPr>
        <w:t xml:space="preserve"> rozhodla o přidělení této veřejné zakázky společnosti </w:t>
      </w:r>
      <w:r w:rsidRPr="00A95B57">
        <w:rPr>
          <w:rFonts w:ascii="Calibri" w:hAnsi="Calibri"/>
          <w:sz w:val="22"/>
          <w:szCs w:val="22"/>
          <w:highlight w:val="yellow"/>
        </w:rPr>
        <w:t>……………………</w:t>
      </w:r>
      <w:r w:rsidRPr="00EF3099">
        <w:rPr>
          <w:rFonts w:ascii="Calibri" w:hAnsi="Calibri"/>
          <w:sz w:val="22"/>
          <w:szCs w:val="22"/>
        </w:rPr>
        <w:t xml:space="preserve"> jako vítěznému účastníkovi zadávacího řízení a s ohledem na tuto skutečnost a na podmínky nabídnuté vybraným úč</w:t>
      </w:r>
      <w:r w:rsidR="00E549A4">
        <w:rPr>
          <w:rFonts w:ascii="Calibri" w:hAnsi="Calibri"/>
          <w:sz w:val="22"/>
          <w:szCs w:val="22"/>
        </w:rPr>
        <w:t>astníkem se Objednatel a Zhotovitel</w:t>
      </w:r>
      <w:r w:rsidRPr="00EF3099">
        <w:rPr>
          <w:rFonts w:ascii="Calibri" w:hAnsi="Calibri"/>
          <w:sz w:val="22"/>
          <w:szCs w:val="22"/>
        </w:rPr>
        <w:t xml:space="preserve"> jako smluvní strany (dále ve smlouvě jako „smluvní strany“), rozhodly níže uvedeného dne, měsíce</w:t>
      </w:r>
      <w:r w:rsidRPr="001C2F90">
        <w:rPr>
          <w:rFonts w:ascii="Calibri" w:hAnsi="Calibri"/>
          <w:sz w:val="22"/>
          <w:szCs w:val="22"/>
        </w:rPr>
        <w:t xml:space="preserve"> a roku uzavřít tuto smlouvu o dílo (dále jen</w:t>
      </w:r>
      <w:r w:rsidRPr="001C2F90">
        <w:rPr>
          <w:rFonts w:ascii="Calibri" w:hAnsi="Calibri"/>
          <w:i/>
          <w:sz w:val="22"/>
          <w:szCs w:val="22"/>
        </w:rPr>
        <w:t xml:space="preserve"> „smlouva“</w:t>
      </w:r>
      <w:r w:rsidRPr="001C2F90">
        <w:rPr>
          <w:rFonts w:ascii="Calibri" w:hAnsi="Calibri"/>
          <w:sz w:val="22"/>
          <w:szCs w:val="22"/>
        </w:rPr>
        <w:t>)</w:t>
      </w:r>
      <w:r>
        <w:rPr>
          <w:rFonts w:ascii="Calibri" w:hAnsi="Calibri"/>
          <w:sz w:val="22"/>
          <w:szCs w:val="22"/>
        </w:rPr>
        <w:t>.</w:t>
      </w:r>
    </w:p>
    <w:p w:rsidR="00704DE9" w:rsidRPr="00D81465" w:rsidRDefault="00704DE9" w:rsidP="005009B8">
      <w:pPr>
        <w:numPr>
          <w:ilvl w:val="1"/>
          <w:numId w:val="2"/>
        </w:numPr>
        <w:tabs>
          <w:tab w:val="num" w:pos="900"/>
        </w:tabs>
        <w:spacing w:after="120"/>
        <w:ind w:left="896" w:hanging="539"/>
        <w:jc w:val="both"/>
        <w:rPr>
          <w:rFonts w:ascii="Calibri" w:hAnsi="Calibri" w:cs="Arial"/>
          <w:b/>
          <w:bCs/>
          <w:sz w:val="22"/>
          <w:szCs w:val="22"/>
        </w:rPr>
      </w:pPr>
      <w:r>
        <w:rPr>
          <w:rFonts w:ascii="Calibri" w:hAnsi="Calibri" w:cs="CIDFont+F1"/>
          <w:sz w:val="22"/>
          <w:szCs w:val="22"/>
        </w:rPr>
        <w:t>Tato smlouva se v souladu se Zadávací dokumentací výše uvedené státn</w:t>
      </w:r>
      <w:r w:rsidR="009E0A66">
        <w:rPr>
          <w:rFonts w:ascii="Calibri" w:hAnsi="Calibri" w:cs="CIDFont+F1"/>
          <w:sz w:val="22"/>
          <w:szCs w:val="22"/>
        </w:rPr>
        <w:t>í zakázky použije na Část I,</w:t>
      </w:r>
      <w:r>
        <w:rPr>
          <w:rFonts w:ascii="Calibri" w:hAnsi="Calibri" w:cs="CIDFont+F1"/>
          <w:sz w:val="22"/>
          <w:szCs w:val="22"/>
        </w:rPr>
        <w:t xml:space="preserve"> </w:t>
      </w:r>
      <w:r w:rsidR="009E0A66">
        <w:rPr>
          <w:rFonts w:ascii="Calibri" w:hAnsi="Calibri" w:cs="CIDFont+F1"/>
          <w:sz w:val="22"/>
          <w:szCs w:val="22"/>
        </w:rPr>
        <w:t>III a I</w:t>
      </w:r>
      <w:r>
        <w:rPr>
          <w:rFonts w:ascii="Calibri" w:hAnsi="Calibri" w:cs="CIDFont+F1"/>
          <w:sz w:val="22"/>
          <w:szCs w:val="22"/>
        </w:rPr>
        <w:t xml:space="preserve">V předmětné veřejné zakázky. </w:t>
      </w:r>
    </w:p>
    <w:p w:rsidR="00704DE9" w:rsidRPr="00101A4F" w:rsidRDefault="00704DE9"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704DE9" w:rsidRPr="005E7DC3" w:rsidRDefault="00E549A4" w:rsidP="005009B8">
      <w:pPr>
        <w:numPr>
          <w:ilvl w:val="1"/>
          <w:numId w:val="2"/>
        </w:numPr>
        <w:tabs>
          <w:tab w:val="num" w:pos="900"/>
        </w:tabs>
        <w:spacing w:after="120"/>
        <w:ind w:left="896" w:hanging="539"/>
        <w:jc w:val="both"/>
        <w:rPr>
          <w:rFonts w:ascii="Calibri" w:hAnsi="Calibri" w:cs="Arial"/>
          <w:b/>
          <w:bCs/>
          <w:sz w:val="22"/>
          <w:szCs w:val="22"/>
        </w:rPr>
      </w:pPr>
      <w:r>
        <w:rPr>
          <w:rFonts w:ascii="Calibri" w:hAnsi="Calibri" w:cs="Arial"/>
          <w:color w:val="000000"/>
          <w:sz w:val="22"/>
          <w:szCs w:val="22"/>
        </w:rPr>
        <w:t>Zhotovit</w:t>
      </w:r>
      <w:r w:rsidR="00704DE9">
        <w:rPr>
          <w:rFonts w:ascii="Calibri" w:hAnsi="Calibri" w:cs="Arial"/>
          <w:color w:val="000000"/>
          <w:sz w:val="22"/>
          <w:szCs w:val="22"/>
        </w:rPr>
        <w:t>el</w:t>
      </w:r>
      <w:r w:rsidR="00704DE9" w:rsidRPr="00553CF6">
        <w:rPr>
          <w:rFonts w:ascii="Calibri" w:hAnsi="Calibri" w:cs="Arial"/>
          <w:color w:val="000000"/>
          <w:sz w:val="22"/>
          <w:szCs w:val="22"/>
        </w:rPr>
        <w:t xml:space="preserve"> prohlašuje, že je odborně způsobilý k zajištění předmětu smlouvy.</w:t>
      </w:r>
    </w:p>
    <w:p w:rsidR="00704DE9" w:rsidRPr="00282F02" w:rsidRDefault="00704DE9" w:rsidP="00282F02">
      <w:pPr>
        <w:numPr>
          <w:ilvl w:val="1"/>
          <w:numId w:val="2"/>
        </w:numPr>
        <w:tabs>
          <w:tab w:val="num" w:pos="900"/>
        </w:tabs>
        <w:spacing w:after="120"/>
        <w:ind w:left="896" w:hanging="539"/>
        <w:jc w:val="both"/>
        <w:rPr>
          <w:rFonts w:ascii="Calibri" w:hAnsi="Calibri" w:cs="Arial"/>
          <w:b/>
          <w:bCs/>
          <w:sz w:val="22"/>
          <w:szCs w:val="22"/>
        </w:rPr>
      </w:pPr>
      <w:r w:rsidRPr="006B0814">
        <w:rPr>
          <w:rFonts w:ascii="Calibri" w:hAnsi="Calibri" w:cs="Arial"/>
          <w:color w:val="000000"/>
          <w:sz w:val="22"/>
          <w:szCs w:val="22"/>
        </w:rPr>
        <w:lastRenderedPageBreak/>
        <w:t xml:space="preserve">Zástupce </w:t>
      </w:r>
      <w:r>
        <w:rPr>
          <w:rFonts w:ascii="Calibri" w:hAnsi="Calibri" w:cs="Arial"/>
          <w:color w:val="000000"/>
          <w:sz w:val="22"/>
          <w:szCs w:val="22"/>
        </w:rPr>
        <w:t>Z</w:t>
      </w:r>
      <w:r w:rsidRPr="006B0814">
        <w:rPr>
          <w:rFonts w:ascii="Calibri" w:hAnsi="Calibri" w:cs="Arial"/>
          <w:color w:val="000000"/>
          <w:sz w:val="22"/>
          <w:szCs w:val="22"/>
        </w:rPr>
        <w:t>hotovitele oprávněný jednat ve věcech technických je pověřen řešením všech technických problémů souvisejících s realizací díla</w:t>
      </w:r>
      <w:r>
        <w:rPr>
          <w:rFonts w:ascii="Calibri" w:hAnsi="Calibri" w:cs="Arial"/>
          <w:color w:val="000000"/>
          <w:sz w:val="22"/>
          <w:szCs w:val="22"/>
        </w:rPr>
        <w:t>.</w:t>
      </w:r>
    </w:p>
    <w:p w:rsidR="00704DE9" w:rsidRPr="00282F02" w:rsidRDefault="00704DE9" w:rsidP="00282F02">
      <w:pPr>
        <w:numPr>
          <w:ilvl w:val="1"/>
          <w:numId w:val="2"/>
        </w:numPr>
        <w:tabs>
          <w:tab w:val="num" w:pos="900"/>
        </w:tabs>
        <w:spacing w:after="120"/>
        <w:ind w:left="896" w:hanging="539"/>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z Integrovaného regionálního operačního programu „</w:t>
      </w:r>
      <w:r w:rsidRPr="00EF3099">
        <w:rPr>
          <w:rFonts w:ascii="Calibri" w:hAnsi="Calibri" w:cs="CIDFont+F1"/>
          <w:sz w:val="22"/>
          <w:szCs w:val="22"/>
        </w:rPr>
        <w:t>Operačního programu IROP ( Výzvy 66 - Infrastruktura pro vzdělávání – integrované projekty ITI.</w:t>
      </w:r>
      <w:r w:rsidRPr="00EF3099">
        <w:rPr>
          <w:rFonts w:ascii="Calibri" w:hAnsi="Calibri" w:cs="Calibri"/>
          <w:bCs/>
          <w:sz w:val="22"/>
          <w:szCs w:val="22"/>
        </w:rPr>
        <w:t xml:space="preserve"> </w:t>
      </w:r>
      <w:proofErr w:type="gramStart"/>
      <w:r w:rsidRPr="00EF3099">
        <w:rPr>
          <w:rFonts w:ascii="Calibri" w:hAnsi="Calibri" w:cs="Calibri"/>
          <w:bCs/>
          <w:sz w:val="22"/>
          <w:szCs w:val="22"/>
        </w:rPr>
        <w:t>č.</w:t>
      </w:r>
      <w:proofErr w:type="gramEnd"/>
      <w:r w:rsidRPr="00EF3099">
        <w:rPr>
          <w:rFonts w:ascii="Calibri" w:hAnsi="Calibri" w:cs="Calibri"/>
          <w:bCs/>
          <w:sz w:val="22"/>
          <w:szCs w:val="22"/>
        </w:rPr>
        <w:t xml:space="preserve"> </w:t>
      </w:r>
      <w:r w:rsidRPr="00EF3099">
        <w:rPr>
          <w:rStyle w:val="Siln"/>
          <w:rFonts w:ascii="Calibri" w:hAnsi="Calibri"/>
          <w:b w:val="0"/>
          <w:bCs/>
          <w:color w:val="1C222F"/>
          <w:sz w:val="22"/>
          <w:szCs w:val="22"/>
          <w:shd w:val="clear" w:color="auto" w:fill="FFFFFF"/>
        </w:rPr>
        <w:t>06_16_066</w:t>
      </w:r>
      <w:r w:rsidRPr="00EF3099">
        <w:rPr>
          <w:rStyle w:val="Siln"/>
          <w:rFonts w:ascii="Calibri" w:hAnsi="Calibri"/>
          <w:bCs/>
          <w:color w:val="1C222F"/>
          <w:sz w:val="22"/>
          <w:szCs w:val="22"/>
          <w:shd w:val="clear" w:color="auto" w:fill="FFFFFF"/>
        </w:rPr>
        <w:t>)</w:t>
      </w:r>
      <w:r w:rsidRPr="00B87AA0">
        <w:rPr>
          <w:rFonts w:ascii="Calibri" w:hAnsi="Calibri"/>
          <w:bCs/>
          <w:sz w:val="22"/>
          <w:szCs w:val="22"/>
        </w:rPr>
        <w:t xml:space="preserve">“, </w:t>
      </w:r>
      <w:proofErr w:type="spellStart"/>
      <w:r w:rsidRPr="00B87AA0">
        <w:rPr>
          <w:rFonts w:ascii="Calibri" w:hAnsi="Calibri"/>
          <w:bCs/>
          <w:sz w:val="22"/>
          <w:szCs w:val="22"/>
        </w:rPr>
        <w:t>reg</w:t>
      </w:r>
      <w:proofErr w:type="spellEnd"/>
      <w:r>
        <w:rPr>
          <w:rFonts w:ascii="Calibri" w:hAnsi="Calibri"/>
          <w:bCs/>
          <w:sz w:val="22"/>
          <w:szCs w:val="22"/>
        </w:rPr>
        <w:t xml:space="preserve">. č. projektu </w:t>
      </w:r>
      <w:r w:rsidRPr="009F7D56">
        <w:rPr>
          <w:rFonts w:ascii="Calibri" w:hAnsi="Calibri"/>
          <w:sz w:val="22"/>
          <w:szCs w:val="22"/>
          <w:shd w:val="clear" w:color="auto" w:fill="FFFFFF"/>
        </w:rPr>
        <w:t>CZ.06.2.67/0.0/0.0/16_066/0006072</w:t>
      </w:r>
      <w:r>
        <w:rPr>
          <w:rFonts w:ascii="Calibri" w:hAnsi="Calibri"/>
          <w:sz w:val="22"/>
          <w:szCs w:val="22"/>
          <w:shd w:val="clear" w:color="auto" w:fill="FFFFFF"/>
        </w:rPr>
        <w:t xml:space="preserve">. </w:t>
      </w:r>
      <w:r>
        <w:rPr>
          <w:rFonts w:ascii="Calibri" w:hAnsi="Calibri"/>
          <w:sz w:val="22"/>
          <w:szCs w:val="22"/>
        </w:rPr>
        <w:t>Zhotovitel</w:t>
      </w:r>
      <w:r w:rsidRPr="00CE673E">
        <w:rPr>
          <w:rFonts w:ascii="Calibri" w:hAnsi="Calibri"/>
          <w:sz w:val="22"/>
          <w:szCs w:val="22"/>
        </w:rPr>
        <w:t xml:space="preserve"> se zavazuje poskytnout </w:t>
      </w:r>
      <w:r>
        <w:rPr>
          <w:rFonts w:ascii="Calibri" w:hAnsi="Calibri"/>
          <w:sz w:val="22"/>
          <w:szCs w:val="22"/>
        </w:rPr>
        <w:t xml:space="preserve">objednateli </w:t>
      </w:r>
      <w:r w:rsidRPr="00CE673E">
        <w:rPr>
          <w:rFonts w:ascii="Calibri" w:hAnsi="Calibri"/>
          <w:sz w:val="22"/>
          <w:szCs w:val="22"/>
        </w:rPr>
        <w:t>potřebnou součinnost k tomu, aby požadavky a dotační podmínky poskytovatele dotace byly beze zbytku splněny a nemohlo dojít k jejich nedodržení nebo porušení za</w:t>
      </w:r>
      <w:r>
        <w:rPr>
          <w:rFonts w:ascii="Calibri" w:hAnsi="Calibri"/>
          <w:sz w:val="22"/>
          <w:szCs w:val="22"/>
        </w:rPr>
        <w:t>viněním na straně Zhotovitele</w:t>
      </w:r>
      <w:r w:rsidRPr="00CE673E">
        <w:rPr>
          <w:rFonts w:ascii="Calibri" w:hAnsi="Calibri"/>
          <w:sz w:val="22"/>
          <w:szCs w:val="22"/>
        </w:rPr>
        <w:t>.</w:t>
      </w:r>
    </w:p>
    <w:p w:rsidR="00704DE9" w:rsidRPr="005A422D" w:rsidRDefault="00704DE9" w:rsidP="00553CF6">
      <w:pPr>
        <w:numPr>
          <w:ilvl w:val="1"/>
          <w:numId w:val="2"/>
        </w:numPr>
        <w:tabs>
          <w:tab w:val="num" w:pos="900"/>
        </w:tabs>
        <w:ind w:left="900" w:hanging="540"/>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IROP.</w:t>
      </w:r>
    </w:p>
    <w:p w:rsidR="00704DE9" w:rsidRPr="00553CF6" w:rsidRDefault="00704DE9" w:rsidP="005A422D">
      <w:pPr>
        <w:tabs>
          <w:tab w:val="num" w:pos="1428"/>
        </w:tabs>
        <w:ind w:left="900"/>
        <w:jc w:val="both"/>
        <w:rPr>
          <w:rFonts w:ascii="Calibri" w:hAnsi="Calibri" w:cs="Arial"/>
          <w:b/>
          <w:bCs/>
          <w:sz w:val="22"/>
          <w:szCs w:val="22"/>
        </w:rPr>
      </w:pPr>
    </w:p>
    <w:p w:rsidR="00704DE9" w:rsidRPr="00553CF6" w:rsidRDefault="00704DE9"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Předmět smlouvy</w:t>
      </w:r>
    </w:p>
    <w:p w:rsidR="00704DE9" w:rsidRPr="005D24AE" w:rsidRDefault="00704DE9" w:rsidP="00553CF6">
      <w:pPr>
        <w:numPr>
          <w:ilvl w:val="1"/>
          <w:numId w:val="2"/>
        </w:numPr>
        <w:tabs>
          <w:tab w:val="num" w:pos="900"/>
        </w:tabs>
        <w:ind w:left="900" w:hanging="540"/>
        <w:jc w:val="both"/>
        <w:rPr>
          <w:rFonts w:ascii="Calibri" w:hAnsi="Calibri" w:cs="Arial"/>
          <w:sz w:val="22"/>
          <w:szCs w:val="22"/>
        </w:rPr>
      </w:pPr>
      <w:r w:rsidRPr="005D24AE">
        <w:rPr>
          <w:rFonts w:ascii="Calibri" w:hAnsi="Calibri" w:cs="Arial"/>
          <w:color w:val="000000"/>
          <w:sz w:val="22"/>
          <w:szCs w:val="22"/>
        </w:rPr>
        <w:t>Předmět</w:t>
      </w:r>
      <w:r w:rsidRPr="005D24AE">
        <w:rPr>
          <w:rFonts w:ascii="Calibri" w:hAnsi="Calibri" w:cs="Arial"/>
          <w:sz w:val="22"/>
          <w:szCs w:val="22"/>
        </w:rPr>
        <w:t xml:space="preserve"> plnění (dílo):</w:t>
      </w:r>
    </w:p>
    <w:p w:rsidR="00704DE9" w:rsidRPr="00796C5C" w:rsidRDefault="00704DE9" w:rsidP="005D24AE">
      <w:pPr>
        <w:numPr>
          <w:ilvl w:val="2"/>
          <w:numId w:val="2"/>
        </w:numPr>
        <w:tabs>
          <w:tab w:val="clear" w:pos="1776"/>
          <w:tab w:val="num" w:pos="1418"/>
        </w:tabs>
        <w:ind w:left="1418" w:hanging="851"/>
        <w:jc w:val="both"/>
        <w:rPr>
          <w:rFonts w:ascii="Calibri" w:hAnsi="Calibri" w:cs="Arial"/>
          <w:b/>
          <w:sz w:val="22"/>
          <w:szCs w:val="22"/>
        </w:rPr>
      </w:pPr>
      <w:r>
        <w:rPr>
          <w:rFonts w:ascii="Calibri" w:hAnsi="Calibri" w:cs="Arial"/>
          <w:sz w:val="22"/>
          <w:szCs w:val="22"/>
        </w:rPr>
        <w:t>Předmětem plnění této smlouvy je zhotovení díla „</w:t>
      </w:r>
      <w:r w:rsidRPr="00566F96">
        <w:rPr>
          <w:rFonts w:ascii="Calibri" w:hAnsi="Calibri" w:cs="CIDFont+F1"/>
          <w:color w:val="000000"/>
          <w:sz w:val="22"/>
          <w:szCs w:val="22"/>
        </w:rPr>
        <w:t>Modernizace na ZŠ a MŠ, Třinec, Koperníkova</w:t>
      </w:r>
      <w:r w:rsidR="009E0A66">
        <w:rPr>
          <w:rFonts w:ascii="Calibri" w:hAnsi="Calibri" w:cs="CIDFont+F1"/>
          <w:color w:val="000000"/>
          <w:sz w:val="22"/>
          <w:szCs w:val="22"/>
        </w:rPr>
        <w:t>, 2</w:t>
      </w:r>
      <w:r w:rsidRPr="00EF3099">
        <w:rPr>
          <w:rFonts w:ascii="Calibri" w:hAnsi="Calibri" w:cs="CIDFont+F1"/>
          <w:color w:val="000000"/>
        </w:rPr>
        <w:t xml:space="preserve"> – </w:t>
      </w:r>
      <w:proofErr w:type="gramStart"/>
      <w:r w:rsidRPr="00EF3099">
        <w:rPr>
          <w:rFonts w:ascii="Calibri" w:hAnsi="Calibri" w:cs="CIDFont+F1"/>
          <w:color w:val="000000"/>
        </w:rPr>
        <w:t xml:space="preserve">část </w:t>
      </w:r>
      <w:r w:rsidRPr="00EF3099">
        <w:rPr>
          <w:rFonts w:ascii="Calibri" w:hAnsi="Calibri" w:cs="CIDFont+F1"/>
          <w:color w:val="000000"/>
          <w:highlight w:val="yellow"/>
        </w:rPr>
        <w:t>....</w:t>
      </w:r>
      <w:r>
        <w:rPr>
          <w:rFonts w:ascii="Calibri" w:hAnsi="Calibri" w:cs="Arial"/>
          <w:sz w:val="22"/>
          <w:szCs w:val="22"/>
        </w:rPr>
        <w:t>“ spočívající</w:t>
      </w:r>
      <w:proofErr w:type="gramEnd"/>
      <w:r>
        <w:rPr>
          <w:rFonts w:ascii="Calibri" w:hAnsi="Calibri" w:cs="Arial"/>
          <w:sz w:val="22"/>
          <w:szCs w:val="22"/>
        </w:rPr>
        <w:t xml:space="preserve"> v dodávkách či stavebních </w:t>
      </w:r>
      <w:proofErr w:type="spellStart"/>
      <w:r>
        <w:rPr>
          <w:rFonts w:ascii="Calibri" w:hAnsi="Calibri" w:cs="Arial"/>
          <w:sz w:val="22"/>
          <w:szCs w:val="22"/>
        </w:rPr>
        <w:t>pracech</w:t>
      </w:r>
      <w:proofErr w:type="spellEnd"/>
      <w:r>
        <w:rPr>
          <w:rFonts w:ascii="Calibri" w:hAnsi="Calibri" w:cs="Arial"/>
          <w:sz w:val="22"/>
          <w:szCs w:val="22"/>
        </w:rPr>
        <w:t>,</w:t>
      </w:r>
      <w:r w:rsidRPr="000C3AFA">
        <w:rPr>
          <w:rFonts w:ascii="Calibri" w:hAnsi="Calibri" w:cs="Arial"/>
          <w:sz w:val="22"/>
          <w:szCs w:val="22"/>
        </w:rPr>
        <w:t xml:space="preserve"> </w:t>
      </w:r>
      <w:r>
        <w:rPr>
          <w:rFonts w:ascii="Calibri" w:hAnsi="Calibri" w:cs="Arial"/>
          <w:sz w:val="22"/>
          <w:szCs w:val="22"/>
        </w:rPr>
        <w:t>popřípadě také instalaci a zaškolení dle podrobné specifikace předmětu díla uvedené v příloze č. 1 této smlouvy.</w:t>
      </w:r>
    </w:p>
    <w:p w:rsidR="00704DE9" w:rsidRPr="00796C5C" w:rsidRDefault="00704DE9" w:rsidP="005D24AE">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Provedením díla se rozumí úplné, funkční a bezvadné zajištění a provedení všech dodávek potřebných materiálů a zařízení nezbytných pro řádné provedení díla, včetně</w:t>
      </w:r>
      <w:r>
        <w:rPr>
          <w:rFonts w:ascii="Calibri" w:hAnsi="Calibri" w:cs="Arial"/>
          <w:sz w:val="22"/>
          <w:szCs w:val="22"/>
        </w:rPr>
        <w:t xml:space="preserve"> dopravy do místa plnění,</w:t>
      </w:r>
      <w:r w:rsidRPr="00796C5C">
        <w:rPr>
          <w:rFonts w:ascii="Calibri" w:hAnsi="Calibri" w:cs="Arial"/>
          <w:sz w:val="22"/>
          <w:szCs w:val="22"/>
        </w:rPr>
        <w:t xml:space="preserve"> instalace a zapojení, a všech činností souvisejících s dodávkou díla, jejichž provedení je pro řádné dokončení díla nezbytné</w:t>
      </w:r>
      <w:r>
        <w:rPr>
          <w:rFonts w:ascii="Calibri" w:hAnsi="Calibri" w:cs="Arial"/>
          <w:sz w:val="22"/>
          <w:szCs w:val="22"/>
        </w:rPr>
        <w:t>, včetně zaškolení obsluhy. Specifikace provedení je odvislá od části veřejné zakázky, na kterou se vztahuje tato smlouva.</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Předmět plnění této smlouvy bude dodán a zhotoven jako funkční celek</w:t>
      </w:r>
      <w:r w:rsidRPr="00553CF6">
        <w:rPr>
          <w:rFonts w:ascii="Calibri" w:hAnsi="Calibri" w:cs="Arial"/>
          <w:sz w:val="22"/>
          <w:szCs w:val="22"/>
        </w:rPr>
        <w:t>.</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Součástí dodávky zboží je i předání dokladů, které se k dodanému zboží vztahují včetně návodů k použití (manuálů), veškerého programového vybavení včetně licencí a dokumentace k dodanému zboží, vše v českém jazyce a dále doložení dokladu o shodě. Dodané zboží musí splňovat požadavky zákona č. 22/1997 Sb., o technických požadavcích na výrobky, ve znění pozdějších předpisů.</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Zhotovitel je povinen dodat zboží nové, nepoužívané a odpovídající platným technickým normám, právním předpisům a předpisům výrobce.</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Mimo všechny definované činnosti jsou součástí provedení díla i následující práce a činnosti</w:t>
      </w:r>
      <w:r>
        <w:rPr>
          <w:rFonts w:ascii="Calibri" w:hAnsi="Calibri" w:cs="Arial"/>
          <w:sz w:val="22"/>
          <w:szCs w:val="22"/>
        </w:rPr>
        <w:t>:</w:t>
      </w:r>
    </w:p>
    <w:p w:rsidR="00704DE9" w:rsidRPr="00796C5C" w:rsidRDefault="00704DE9"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zřízení a odstranění zařízení potřebného pro provedení díla, včetně napojení na inženýrské sítě,</w:t>
      </w:r>
    </w:p>
    <w:p w:rsidR="00704DE9" w:rsidRPr="00796C5C" w:rsidRDefault="00704DE9"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 xml:space="preserve">uvedení všech povrchů dotčených činností při provádění díla do původního stavu, </w:t>
      </w:r>
    </w:p>
    <w:p w:rsidR="00704DE9" w:rsidRDefault="00704DE9" w:rsidP="0001616A">
      <w:pPr>
        <w:numPr>
          <w:ilvl w:val="3"/>
          <w:numId w:val="2"/>
        </w:numPr>
        <w:jc w:val="both"/>
        <w:rPr>
          <w:rFonts w:ascii="Calibri" w:hAnsi="Calibri" w:cs="Arial"/>
          <w:sz w:val="22"/>
          <w:szCs w:val="22"/>
        </w:rPr>
      </w:pPr>
      <w:r w:rsidRPr="00796C5C">
        <w:rPr>
          <w:rFonts w:ascii="Calibri" w:hAnsi="Calibri" w:cs="Arial"/>
          <w:sz w:val="22"/>
          <w:szCs w:val="22"/>
        </w:rPr>
        <w:t>důsledný úklid</w:t>
      </w:r>
      <w:r>
        <w:rPr>
          <w:rFonts w:ascii="Arial" w:hAnsi="Arial" w:cs="Arial"/>
        </w:rPr>
        <w:t xml:space="preserve"> </w:t>
      </w:r>
      <w:r w:rsidRPr="00796C5C">
        <w:rPr>
          <w:rFonts w:ascii="Calibri" w:hAnsi="Calibri" w:cs="Arial"/>
          <w:sz w:val="22"/>
          <w:szCs w:val="22"/>
        </w:rPr>
        <w:t>místa plnění před protokolárním předáním a převzetím díla</w:t>
      </w:r>
      <w:r>
        <w:rPr>
          <w:rFonts w:ascii="Calibri" w:hAnsi="Calibri" w:cs="Arial"/>
          <w:sz w:val="22"/>
          <w:szCs w:val="22"/>
        </w:rPr>
        <w:t>.</w:t>
      </w:r>
    </w:p>
    <w:p w:rsidR="00704DE9" w:rsidRPr="00553CF6" w:rsidRDefault="00704DE9"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color w:val="000000"/>
          <w:sz w:val="22"/>
          <w:szCs w:val="22"/>
        </w:rPr>
        <w:t>Smluvní strany prohlašují, že předmět smlouvy není plněním nemožným, a že smlouvu uzavřely po pečlivém zvážení všech možných důsledků.</w:t>
      </w:r>
      <w:r>
        <w:rPr>
          <w:rFonts w:ascii="Calibri" w:hAnsi="Calibri" w:cs="Arial"/>
          <w:color w:val="000000"/>
          <w:sz w:val="22"/>
          <w:szCs w:val="22"/>
        </w:rPr>
        <w:t xml:space="preserve"> Zhotovitel je povinen provést dílo na svůj náklad, na své nebezpečí a v termínech stanovených touto smlouvou</w:t>
      </w:r>
      <w:r w:rsidRPr="00553CF6">
        <w:rPr>
          <w:rFonts w:ascii="Calibri" w:hAnsi="Calibri" w:cs="Arial"/>
          <w:color w:val="000000"/>
          <w:sz w:val="22"/>
          <w:szCs w:val="22"/>
        </w:rPr>
        <w:t>.</w:t>
      </w:r>
    </w:p>
    <w:p w:rsidR="00704DE9" w:rsidRDefault="00704DE9" w:rsidP="00553CF6">
      <w:pPr>
        <w:jc w:val="both"/>
        <w:rPr>
          <w:rFonts w:ascii="Calibri" w:hAnsi="Calibri" w:cs="Arial"/>
          <w:sz w:val="22"/>
          <w:szCs w:val="22"/>
        </w:rPr>
      </w:pPr>
    </w:p>
    <w:p w:rsidR="00704DE9" w:rsidRPr="00553CF6" w:rsidRDefault="00704DE9" w:rsidP="00553CF6">
      <w:pPr>
        <w:jc w:val="both"/>
        <w:rPr>
          <w:rFonts w:ascii="Calibri" w:hAnsi="Calibri" w:cs="Arial"/>
          <w:sz w:val="22"/>
          <w:szCs w:val="22"/>
        </w:rPr>
      </w:pPr>
    </w:p>
    <w:p w:rsidR="00704DE9" w:rsidRPr="00553CF6" w:rsidRDefault="00704DE9" w:rsidP="00553CF6">
      <w:pPr>
        <w:numPr>
          <w:ilvl w:val="0"/>
          <w:numId w:val="2"/>
        </w:numPr>
        <w:tabs>
          <w:tab w:val="num" w:pos="426"/>
        </w:tabs>
        <w:ind w:hanging="720"/>
        <w:jc w:val="both"/>
        <w:rPr>
          <w:rFonts w:ascii="Calibri" w:hAnsi="Calibri" w:cs="Arial"/>
          <w:b/>
          <w:bCs/>
          <w:sz w:val="22"/>
          <w:szCs w:val="22"/>
        </w:rPr>
      </w:pPr>
      <w:r w:rsidRPr="005009B8">
        <w:rPr>
          <w:rFonts w:ascii="Calibri" w:hAnsi="Calibri" w:cs="Arial"/>
          <w:b/>
          <w:bCs/>
          <w:sz w:val="22"/>
          <w:szCs w:val="22"/>
        </w:rPr>
        <w:t>Termíny zahájení, provedení díla a místo plnění</w:t>
      </w:r>
    </w:p>
    <w:p w:rsidR="00704DE9" w:rsidRDefault="00704DE9" w:rsidP="00935CC5">
      <w:pPr>
        <w:numPr>
          <w:ilvl w:val="1"/>
          <w:numId w:val="2"/>
        </w:numPr>
        <w:tabs>
          <w:tab w:val="num" w:pos="993"/>
        </w:tabs>
        <w:ind w:left="993" w:hanging="633"/>
        <w:jc w:val="both"/>
        <w:rPr>
          <w:rFonts w:ascii="Calibri" w:hAnsi="Calibri" w:cs="Arial"/>
          <w:color w:val="000000"/>
          <w:sz w:val="22"/>
          <w:szCs w:val="22"/>
        </w:rPr>
      </w:pPr>
      <w:r w:rsidRPr="005009B8">
        <w:rPr>
          <w:rFonts w:ascii="Calibri" w:hAnsi="Calibri" w:cs="Arial"/>
          <w:color w:val="000000"/>
          <w:sz w:val="22"/>
          <w:szCs w:val="22"/>
        </w:rPr>
        <w:t>Termín zahájení</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sidRPr="005009B8">
        <w:rPr>
          <w:rFonts w:ascii="Calibri" w:hAnsi="Calibri" w:cs="Arial"/>
          <w:color w:val="000000"/>
          <w:sz w:val="22"/>
          <w:szCs w:val="22"/>
        </w:rPr>
        <w:t xml:space="preserve">Zhotovitel je povinen zahájit práce na díle a řádně v nich pokračovat nejpozději do </w:t>
      </w:r>
      <w:r>
        <w:rPr>
          <w:rFonts w:ascii="Calibri" w:hAnsi="Calibri" w:cs="Arial"/>
          <w:color w:val="000000"/>
          <w:sz w:val="22"/>
          <w:szCs w:val="22"/>
        </w:rPr>
        <w:t>10 pracovních</w:t>
      </w:r>
      <w:r w:rsidRPr="005009B8">
        <w:rPr>
          <w:rFonts w:ascii="Calibri" w:hAnsi="Calibri" w:cs="Arial"/>
          <w:color w:val="000000"/>
          <w:sz w:val="22"/>
          <w:szCs w:val="22"/>
        </w:rPr>
        <w:t xml:space="preserve"> dnů ode dne protokolárního předání místa plnění.</w:t>
      </w:r>
    </w:p>
    <w:p w:rsidR="00704DE9" w:rsidRPr="00935CC5" w:rsidRDefault="00704DE9" w:rsidP="00EA7239">
      <w:pPr>
        <w:numPr>
          <w:ilvl w:val="2"/>
          <w:numId w:val="2"/>
        </w:numPr>
        <w:tabs>
          <w:tab w:val="clear" w:pos="1776"/>
          <w:tab w:val="num" w:pos="1418"/>
        </w:tabs>
        <w:spacing w:after="120"/>
        <w:ind w:left="1418" w:hanging="851"/>
        <w:jc w:val="both"/>
        <w:rPr>
          <w:rFonts w:ascii="Calibri" w:hAnsi="Calibri" w:cs="Arial"/>
          <w:color w:val="000000"/>
          <w:sz w:val="22"/>
          <w:szCs w:val="22"/>
        </w:rPr>
      </w:pPr>
      <w:r w:rsidRPr="005009B8">
        <w:rPr>
          <w:rFonts w:ascii="Calibri" w:hAnsi="Calibri" w:cs="Arial"/>
          <w:color w:val="000000"/>
          <w:sz w:val="22"/>
          <w:szCs w:val="22"/>
        </w:rPr>
        <w:t>Objednatel umožní Zhotoviteli před termínem zahájení prací na díle prohlédnout si místo plnění a provést přípravné úkony např. zaměření. Pokud Zhotovitel této možnosti využije, dohodne se písemně s Objednatelem na termínu prohlídky.</w:t>
      </w:r>
    </w:p>
    <w:p w:rsidR="00704DE9" w:rsidRDefault="00704DE9" w:rsidP="004B7C40">
      <w:pPr>
        <w:numPr>
          <w:ilvl w:val="1"/>
          <w:numId w:val="2"/>
        </w:numPr>
        <w:tabs>
          <w:tab w:val="num" w:pos="851"/>
        </w:tabs>
        <w:ind w:left="851" w:hanging="491"/>
        <w:jc w:val="both"/>
        <w:rPr>
          <w:rFonts w:ascii="Calibri" w:hAnsi="Calibri" w:cs="Arial"/>
          <w:color w:val="000000"/>
          <w:sz w:val="22"/>
          <w:szCs w:val="22"/>
        </w:rPr>
      </w:pPr>
      <w:r w:rsidRPr="00EA7239">
        <w:rPr>
          <w:rFonts w:ascii="Calibri" w:hAnsi="Calibri" w:cs="Arial"/>
          <w:color w:val="000000"/>
          <w:sz w:val="22"/>
          <w:szCs w:val="22"/>
        </w:rPr>
        <w:t>Provedení díla</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Pr>
          <w:rFonts w:ascii="Calibri" w:hAnsi="Calibri" w:cs="Arial"/>
          <w:color w:val="000000"/>
          <w:sz w:val="22"/>
          <w:szCs w:val="22"/>
        </w:rPr>
        <w:t>Závazek Z</w:t>
      </w:r>
      <w:r w:rsidRPr="00553CF6">
        <w:rPr>
          <w:rFonts w:ascii="Calibri" w:hAnsi="Calibri" w:cs="Arial"/>
          <w:color w:val="000000"/>
          <w:sz w:val="22"/>
          <w:szCs w:val="22"/>
        </w:rPr>
        <w:t>hotovitele provést dílo je splněn předáním předmětu smlouvy</w:t>
      </w:r>
      <w:r>
        <w:rPr>
          <w:rFonts w:ascii="Calibri" w:hAnsi="Calibri" w:cs="Arial"/>
          <w:color w:val="000000"/>
          <w:sz w:val="22"/>
          <w:szCs w:val="22"/>
        </w:rPr>
        <w:t xml:space="preserve"> objednateli, objednatel není povinen převzít dílo vykazující vady. Předání a převzetí díla bude potvrzeno písemným protokolem podepsaným oprávněnými zástupci obou smluvních stran</w:t>
      </w:r>
      <w:r w:rsidRPr="00553CF6">
        <w:rPr>
          <w:rFonts w:ascii="Calibri" w:hAnsi="Calibri" w:cs="Arial"/>
          <w:color w:val="000000"/>
          <w:sz w:val="22"/>
          <w:szCs w:val="22"/>
        </w:rPr>
        <w:t>.</w:t>
      </w:r>
      <w:r>
        <w:rPr>
          <w:rFonts w:ascii="Calibri" w:hAnsi="Calibri" w:cs="Arial"/>
          <w:color w:val="000000"/>
          <w:sz w:val="22"/>
          <w:szCs w:val="22"/>
        </w:rPr>
        <w:t xml:space="preserve"> Objednatel v protokolu uvede, zda dílo přebírá bez výhrad či s výhradami.</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 xml:space="preserve">Zhotovitel je povinen dílo předat a Objednatel převzít </w:t>
      </w:r>
      <w:r w:rsidR="009E0A66">
        <w:rPr>
          <w:rFonts w:ascii="Calibri" w:hAnsi="Calibri" w:cs="Arial"/>
          <w:b/>
          <w:color w:val="000000"/>
          <w:sz w:val="22"/>
          <w:szCs w:val="22"/>
        </w:rPr>
        <w:t>nejpozději do 8</w:t>
      </w:r>
      <w:r w:rsidRPr="00EA7239">
        <w:rPr>
          <w:rFonts w:ascii="Calibri" w:hAnsi="Calibri" w:cs="Arial"/>
          <w:b/>
          <w:color w:val="000000"/>
          <w:sz w:val="22"/>
          <w:szCs w:val="22"/>
        </w:rPr>
        <w:t xml:space="preserve"> týdnů ode dne předání místa plnění</w:t>
      </w:r>
      <w:r>
        <w:rPr>
          <w:rFonts w:ascii="Calibri" w:hAnsi="Calibri" w:cs="Arial"/>
          <w:color w:val="000000"/>
          <w:sz w:val="22"/>
          <w:szCs w:val="22"/>
        </w:rPr>
        <w:t>.</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Předpokládaný termín zahájení prací</w:t>
      </w:r>
      <w:r>
        <w:rPr>
          <w:rFonts w:ascii="Calibri" w:hAnsi="Calibri" w:cs="Arial"/>
          <w:color w:val="000000"/>
          <w:sz w:val="22"/>
          <w:szCs w:val="22"/>
        </w:rPr>
        <w:t>, resp. předání místa plnění,</w:t>
      </w:r>
      <w:r w:rsidRPr="00EA7239">
        <w:rPr>
          <w:rFonts w:ascii="Calibri" w:hAnsi="Calibri" w:cs="Arial"/>
          <w:color w:val="000000"/>
          <w:sz w:val="22"/>
          <w:szCs w:val="22"/>
        </w:rPr>
        <w:t xml:space="preserve"> </w:t>
      </w:r>
      <w:r w:rsidRPr="00026770">
        <w:rPr>
          <w:rFonts w:ascii="Calibri" w:hAnsi="Calibri" w:cs="Arial"/>
          <w:color w:val="000000"/>
          <w:sz w:val="22"/>
          <w:szCs w:val="22"/>
        </w:rPr>
        <w:t>je</w:t>
      </w:r>
      <w:r>
        <w:rPr>
          <w:rFonts w:ascii="Calibri" w:hAnsi="Calibri" w:cs="Arial"/>
          <w:color w:val="000000"/>
          <w:sz w:val="22"/>
          <w:szCs w:val="22"/>
        </w:rPr>
        <w:t xml:space="preserve"> srpen 2018.</w:t>
      </w:r>
      <w:r w:rsidRPr="00026770">
        <w:rPr>
          <w:rFonts w:ascii="Calibri" w:hAnsi="Calibri" w:cs="Arial"/>
          <w:color w:val="000000"/>
          <w:sz w:val="22"/>
          <w:szCs w:val="22"/>
        </w:rPr>
        <w:t xml:space="preserve"> Přesný termín zahájení prací, resp. předání místa plnění, upřesní</w:t>
      </w:r>
      <w:r w:rsidRPr="00EA7239">
        <w:rPr>
          <w:rFonts w:ascii="Calibri" w:hAnsi="Calibri" w:cs="Arial"/>
          <w:color w:val="000000"/>
          <w:sz w:val="22"/>
          <w:szCs w:val="22"/>
        </w:rPr>
        <w:t xml:space="preserve"> Objednatel Zhotoviteli písemně </w:t>
      </w:r>
      <w:r>
        <w:rPr>
          <w:rFonts w:ascii="Calibri" w:hAnsi="Calibri" w:cs="Arial"/>
          <w:color w:val="000000"/>
          <w:sz w:val="22"/>
          <w:szCs w:val="22"/>
        </w:rPr>
        <w:t>minimálně 7 dnů před skutečným termínem zahájení.</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 xml:space="preserve">Zhotovitel je oprávněn dokončit a předat dílo i před uplynutím </w:t>
      </w:r>
      <w:r>
        <w:rPr>
          <w:rFonts w:ascii="Calibri" w:hAnsi="Calibri" w:cs="Arial"/>
          <w:color w:val="000000"/>
          <w:sz w:val="22"/>
          <w:szCs w:val="22"/>
        </w:rPr>
        <w:t>termínu dle čl. 4.2.2</w:t>
      </w:r>
      <w:r w:rsidRPr="00EA7239">
        <w:rPr>
          <w:rFonts w:ascii="Calibri" w:hAnsi="Calibri" w:cs="Arial"/>
          <w:color w:val="000000"/>
          <w:sz w:val="22"/>
          <w:szCs w:val="22"/>
        </w:rPr>
        <w:t>. a Objednatel je povinen dříve dokončené dílo převzít a zaplatit.</w:t>
      </w:r>
    </w:p>
    <w:p w:rsidR="00704DE9" w:rsidRDefault="00704DE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Termín dokončení díla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dobou prodlení Objednatele s plněním jeho součinností.</w:t>
      </w:r>
    </w:p>
    <w:p w:rsidR="00704DE9" w:rsidRDefault="00704DE9" w:rsidP="00340383">
      <w:pPr>
        <w:numPr>
          <w:ilvl w:val="2"/>
          <w:numId w:val="2"/>
        </w:numPr>
        <w:tabs>
          <w:tab w:val="clear" w:pos="1776"/>
          <w:tab w:val="num" w:pos="1418"/>
        </w:tabs>
        <w:spacing w:after="120"/>
        <w:ind w:left="1418" w:hanging="851"/>
        <w:jc w:val="both"/>
        <w:rPr>
          <w:rFonts w:ascii="Calibri" w:hAnsi="Calibri" w:cs="Arial"/>
          <w:color w:val="000000"/>
          <w:sz w:val="22"/>
          <w:szCs w:val="22"/>
        </w:rPr>
      </w:pPr>
      <w:r w:rsidRPr="00EA7239">
        <w:rPr>
          <w:rFonts w:ascii="Calibri" w:hAnsi="Calibri" w:cs="Arial"/>
          <w:color w:val="000000"/>
          <w:sz w:val="22"/>
          <w:szCs w:val="22"/>
        </w:rPr>
        <w:t>Prodlení Zhotovitele s dokončením a předáním díla delší jak 30 dnů se považuje za podstatné porušení smlouvy, ale pouze v případě, že prodlení Zhotovitele nevzniklo z důvodů na straně Objednatele.</w:t>
      </w:r>
    </w:p>
    <w:p w:rsidR="00704DE9" w:rsidRDefault="00704DE9" w:rsidP="004B7C40">
      <w:pPr>
        <w:numPr>
          <w:ilvl w:val="1"/>
          <w:numId w:val="2"/>
        </w:numPr>
        <w:tabs>
          <w:tab w:val="num" w:pos="851"/>
        </w:tabs>
        <w:ind w:left="851" w:hanging="491"/>
        <w:jc w:val="both"/>
        <w:rPr>
          <w:rFonts w:ascii="Calibri" w:hAnsi="Calibri" w:cs="Arial"/>
          <w:color w:val="000000"/>
          <w:sz w:val="22"/>
          <w:szCs w:val="22"/>
        </w:rPr>
      </w:pPr>
      <w:r>
        <w:rPr>
          <w:rFonts w:ascii="Calibri" w:hAnsi="Calibri" w:cs="Arial"/>
          <w:color w:val="000000"/>
          <w:sz w:val="22"/>
          <w:szCs w:val="22"/>
        </w:rPr>
        <w:t>Místo plnění</w:t>
      </w:r>
    </w:p>
    <w:p w:rsidR="00704DE9" w:rsidRPr="00140E50" w:rsidRDefault="00704DE9" w:rsidP="00553CF6">
      <w:pPr>
        <w:numPr>
          <w:ilvl w:val="2"/>
          <w:numId w:val="2"/>
        </w:numPr>
        <w:tabs>
          <w:tab w:val="clear" w:pos="1776"/>
          <w:tab w:val="num" w:pos="1418"/>
        </w:tabs>
        <w:ind w:left="900" w:hanging="851"/>
        <w:jc w:val="both"/>
        <w:rPr>
          <w:rFonts w:ascii="Calibri" w:hAnsi="Calibri" w:cs="Arial"/>
          <w:color w:val="000000"/>
          <w:sz w:val="22"/>
          <w:szCs w:val="22"/>
        </w:rPr>
      </w:pPr>
      <w:r w:rsidRPr="00140E50">
        <w:rPr>
          <w:rFonts w:ascii="Calibri" w:hAnsi="Calibri" w:cs="Arial"/>
          <w:bCs/>
          <w:color w:val="000000"/>
          <w:sz w:val="22"/>
          <w:szCs w:val="22"/>
        </w:rPr>
        <w:t xml:space="preserve">Místem plnění je pracoviště Objednatele </w:t>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r>
        <w:rPr>
          <w:rFonts w:ascii="Calibri" w:hAnsi="Calibri" w:cs="Calibri"/>
          <w:bCs/>
        </w:rPr>
        <w:t>.</w:t>
      </w:r>
    </w:p>
    <w:p w:rsidR="00704DE9" w:rsidRPr="00553CF6" w:rsidRDefault="00704DE9"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Cena díla a podmínky pro změnu sjednané ceny</w:t>
      </w:r>
    </w:p>
    <w:p w:rsidR="00704DE9" w:rsidRDefault="00704DE9" w:rsidP="005D782F">
      <w:pPr>
        <w:numPr>
          <w:ilvl w:val="1"/>
          <w:numId w:val="2"/>
        </w:numPr>
        <w:spacing w:after="120"/>
        <w:ind w:left="896" w:hanging="539"/>
        <w:jc w:val="both"/>
        <w:rPr>
          <w:rFonts w:ascii="Calibri" w:hAnsi="Calibri" w:cs="Arial"/>
          <w:sz w:val="22"/>
          <w:szCs w:val="22"/>
        </w:rPr>
      </w:pPr>
      <w:r w:rsidRPr="00890A95">
        <w:rPr>
          <w:rFonts w:ascii="Calibri" w:hAnsi="Calibri" w:cs="Arial"/>
          <w:sz w:val="22"/>
          <w:szCs w:val="22"/>
        </w:rPr>
        <w:t>Za řádně provedené dílo</w:t>
      </w:r>
      <w:r>
        <w:rPr>
          <w:rFonts w:ascii="Calibri" w:hAnsi="Calibri" w:cs="Arial"/>
          <w:sz w:val="22"/>
          <w:szCs w:val="22"/>
        </w:rPr>
        <w:t xml:space="preserve"> v rozsahu čl. 3</w:t>
      </w:r>
      <w:r w:rsidRPr="00890A95">
        <w:rPr>
          <w:rFonts w:ascii="Calibri" w:hAnsi="Calibri" w:cs="Arial"/>
          <w:sz w:val="22"/>
          <w:szCs w:val="22"/>
        </w:rPr>
        <w:t>. této smlouvy se smluvní strany</w:t>
      </w:r>
      <w:r>
        <w:rPr>
          <w:rFonts w:ascii="Calibri" w:hAnsi="Calibri" w:cs="Arial"/>
          <w:sz w:val="22"/>
          <w:szCs w:val="22"/>
        </w:rPr>
        <w:t xml:space="preserve"> na základě výsledku zadávacího řízení </w:t>
      </w:r>
      <w:r w:rsidRPr="00890A95">
        <w:rPr>
          <w:rFonts w:ascii="Calibri" w:hAnsi="Calibri" w:cs="Arial"/>
          <w:sz w:val="22"/>
          <w:szCs w:val="22"/>
        </w:rPr>
        <w:t>dohodly na ceně:</w:t>
      </w:r>
    </w:p>
    <w:p w:rsidR="00704DE9" w:rsidRPr="001C2F90" w:rsidRDefault="00704DE9" w:rsidP="005D782F">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bookmarkStart w:id="0" w:name="Text25"/>
      <w:r w:rsidRPr="001C2F90">
        <w:rPr>
          <w:rFonts w:ascii="Calibri" w:hAnsi="Calibri"/>
          <w:sz w:val="22"/>
          <w:szCs w:val="22"/>
        </w:rPr>
        <w:fldChar w:fldCharType="begin">
          <w:ffData>
            <w:name w:val="Text25"/>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0"/>
    </w:p>
    <w:p w:rsidR="00704DE9" w:rsidRPr="001C2F90" w:rsidRDefault="00704DE9" w:rsidP="005D782F">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bookmarkStart w:id="1" w:name="Text26"/>
      <w:r w:rsidRPr="001C2F90">
        <w:rPr>
          <w:rFonts w:ascii="Calibri" w:hAnsi="Calibri"/>
          <w:sz w:val="22"/>
          <w:szCs w:val="22"/>
        </w:rPr>
        <w:fldChar w:fldCharType="begin">
          <w:ffData>
            <w:name w:val="Text26"/>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1"/>
      <w:r w:rsidRPr="001C2F90">
        <w:rPr>
          <w:rFonts w:ascii="Calibri" w:hAnsi="Calibri"/>
          <w:sz w:val="22"/>
          <w:szCs w:val="22"/>
        </w:rPr>
        <w:t xml:space="preserve"> </w:t>
      </w:r>
    </w:p>
    <w:p w:rsidR="00704DE9" w:rsidRPr="001C2F90" w:rsidRDefault="00704DE9" w:rsidP="005D782F">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bookmarkStart w:id="2" w:name="Text27"/>
      <w:r w:rsidRPr="001C2F90">
        <w:rPr>
          <w:rFonts w:ascii="Calibri" w:hAnsi="Calibri"/>
          <w:sz w:val="22"/>
          <w:szCs w:val="22"/>
        </w:rPr>
        <w:fldChar w:fldCharType="begin">
          <w:ffData>
            <w:name w:val="Text27"/>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2"/>
      <w:r w:rsidRPr="001C2F90">
        <w:rPr>
          <w:rFonts w:ascii="Calibri" w:hAnsi="Calibri"/>
          <w:sz w:val="22"/>
          <w:szCs w:val="22"/>
        </w:rPr>
        <w:t xml:space="preserve"> Kč vč. DPH</w:t>
      </w:r>
    </w:p>
    <w:p w:rsidR="00704DE9" w:rsidRPr="003534BC" w:rsidRDefault="00704DE9" w:rsidP="003534BC">
      <w:pPr>
        <w:spacing w:after="120"/>
        <w:ind w:left="851" w:firstLine="708"/>
        <w:jc w:val="center"/>
        <w:rPr>
          <w:rFonts w:ascii="Calibri" w:hAnsi="Calibri"/>
          <w:sz w:val="22"/>
          <w:szCs w:val="22"/>
        </w:rPr>
      </w:pPr>
      <w:r w:rsidRPr="001C2F90">
        <w:rPr>
          <w:rFonts w:ascii="Calibri" w:hAnsi="Calibri"/>
          <w:sz w:val="22"/>
          <w:szCs w:val="22"/>
        </w:rPr>
        <w:t xml:space="preserve">(slovy: </w:t>
      </w:r>
      <w:bookmarkStart w:id="3" w:name="Text28"/>
      <w:r w:rsidRPr="001C2F90">
        <w:rPr>
          <w:rFonts w:ascii="Calibri" w:hAnsi="Calibri"/>
          <w:sz w:val="22"/>
          <w:szCs w:val="22"/>
        </w:rPr>
        <w:fldChar w:fldCharType="begin">
          <w:ffData>
            <w:name w:val="Text28"/>
            <w:enabled/>
            <w:calcOnExit w:val="0"/>
            <w:textInput/>
          </w:ffData>
        </w:fldChar>
      </w:r>
      <w:r w:rsidRPr="001C2F90">
        <w:rPr>
          <w:rFonts w:ascii="Calibri" w:hAnsi="Calibri"/>
          <w:sz w:val="22"/>
          <w:szCs w:val="22"/>
        </w:rPr>
        <w:instrText xml:space="preserve"> FORMTEXT </w:instrText>
      </w:r>
      <w:r w:rsidRPr="001C2F90">
        <w:rPr>
          <w:rFonts w:ascii="Calibri" w:hAnsi="Calibri"/>
          <w:sz w:val="22"/>
          <w:szCs w:val="22"/>
        </w:rPr>
      </w:r>
      <w:r w:rsidRPr="001C2F90">
        <w:rPr>
          <w:rFonts w:ascii="Calibri" w:hAnsi="Calibri"/>
          <w:sz w:val="22"/>
          <w:szCs w:val="22"/>
        </w:rPr>
        <w:fldChar w:fldCharType="separate"/>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noProof/>
          <w:sz w:val="22"/>
          <w:szCs w:val="22"/>
        </w:rPr>
        <w:t> </w:t>
      </w:r>
      <w:r w:rsidRPr="001C2F90">
        <w:rPr>
          <w:rFonts w:ascii="Calibri" w:hAnsi="Calibri"/>
          <w:sz w:val="22"/>
          <w:szCs w:val="22"/>
        </w:rPr>
        <w:fldChar w:fldCharType="end"/>
      </w:r>
      <w:bookmarkEnd w:id="3"/>
      <w:r w:rsidRPr="001C2F90">
        <w:rPr>
          <w:rFonts w:ascii="Calibri" w:hAnsi="Calibri"/>
          <w:sz w:val="22"/>
          <w:szCs w:val="22"/>
        </w:rPr>
        <w:t xml:space="preserve"> korun českých</w:t>
      </w:r>
      <w:r>
        <w:rPr>
          <w:rFonts w:ascii="Calibri" w:hAnsi="Calibri"/>
          <w:sz w:val="22"/>
          <w:szCs w:val="22"/>
        </w:rPr>
        <w:t xml:space="preserve"> včetně DPH</w:t>
      </w:r>
      <w:r w:rsidRPr="001C2F90">
        <w:rPr>
          <w:rFonts w:ascii="Calibri" w:hAnsi="Calibri"/>
          <w:sz w:val="22"/>
          <w:szCs w:val="22"/>
        </w:rPr>
        <w:t>)</w:t>
      </w:r>
    </w:p>
    <w:p w:rsidR="00704DE9" w:rsidRPr="00553CF6" w:rsidRDefault="00704DE9"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Obsah ceny</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Cena díla je oběma smluvními stranami sjednána v souladu s ustanovením § 2 zákona č. 526/1990 Sb., o cenách, ve znění pozdějších předpisů, a je dohodnuta včetně daně z přidané hodnoty (DPH).</w:t>
      </w:r>
    </w:p>
    <w:p w:rsidR="00704DE9" w:rsidRPr="00553CF6" w:rsidRDefault="00704DE9"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Cena díla je sjednána na základě oceněných položek, které jsou součástí podrobné specifikace předmětu díla tvořící přílohu č. 1 této smlouvy o dílo</w:t>
      </w:r>
      <w:r w:rsidRPr="003534BC">
        <w:rPr>
          <w:rFonts w:ascii="Calibri" w:hAnsi="Calibri" w:cs="Arial"/>
          <w:sz w:val="22"/>
          <w:szCs w:val="22"/>
        </w:rPr>
        <w:t>.</w:t>
      </w:r>
    </w:p>
    <w:p w:rsidR="00704DE9" w:rsidRDefault="00704DE9" w:rsidP="003534BC">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t xml:space="preserve">Sjednaná cena obsahuje veškeré náklady a zisk Zhotovitele nezbytné k řádnému a včasnému provedení díla. </w:t>
      </w:r>
    </w:p>
    <w:p w:rsidR="00BD5862" w:rsidRDefault="00BD5862" w:rsidP="003534BC">
      <w:pPr>
        <w:numPr>
          <w:ilvl w:val="2"/>
          <w:numId w:val="2"/>
        </w:numPr>
        <w:tabs>
          <w:tab w:val="clear" w:pos="1776"/>
          <w:tab w:val="num" w:pos="1418"/>
        </w:tabs>
        <w:spacing w:after="120"/>
        <w:ind w:left="1418" w:hanging="851"/>
        <w:jc w:val="both"/>
        <w:rPr>
          <w:rFonts w:ascii="Calibri" w:hAnsi="Calibri" w:cs="Arial"/>
          <w:sz w:val="22"/>
          <w:szCs w:val="22"/>
        </w:rPr>
      </w:pPr>
      <w:r>
        <w:rPr>
          <w:rFonts w:ascii="Calibri" w:hAnsi="Calibri"/>
          <w:sz w:val="22"/>
          <w:szCs w:val="22"/>
        </w:rPr>
        <w:t>V</w:t>
      </w:r>
      <w:r w:rsidRPr="00253DD1">
        <w:rPr>
          <w:rFonts w:ascii="Calibri" w:hAnsi="Calibri"/>
          <w:sz w:val="22"/>
          <w:szCs w:val="22"/>
        </w:rPr>
        <w:t xml:space="preserve">eškeré náklady na </w:t>
      </w:r>
      <w:r w:rsidRPr="00EA6498">
        <w:rPr>
          <w:rFonts w:ascii="Calibri" w:hAnsi="Calibri"/>
          <w:sz w:val="22"/>
          <w:szCs w:val="22"/>
        </w:rPr>
        <w:t>dodávku energií a jiných medií nutných k provádění díla (např.: elektrická energie, voda) se zhotovitel zavazuje obstarat na svůj náklad a na své nebezpečí, přičemž náklady na veškeré zhotovitelem odebrané energie a media jsou zahrnuty v ceně díla</w:t>
      </w:r>
      <w:r>
        <w:rPr>
          <w:rFonts w:ascii="Calibri" w:hAnsi="Calibri"/>
          <w:sz w:val="22"/>
          <w:szCs w:val="22"/>
        </w:rPr>
        <w:t>.</w:t>
      </w:r>
    </w:p>
    <w:p w:rsidR="00704DE9" w:rsidRDefault="00704DE9" w:rsidP="00026770">
      <w:pPr>
        <w:spacing w:after="120"/>
        <w:ind w:left="1418"/>
        <w:jc w:val="both"/>
        <w:rPr>
          <w:rFonts w:ascii="Calibri" w:hAnsi="Calibri" w:cs="Arial"/>
          <w:sz w:val="22"/>
          <w:szCs w:val="22"/>
        </w:rPr>
      </w:pPr>
    </w:p>
    <w:p w:rsidR="00704DE9" w:rsidRDefault="00704DE9" w:rsidP="00026770">
      <w:pPr>
        <w:spacing w:after="120"/>
        <w:ind w:left="1418"/>
        <w:jc w:val="both"/>
        <w:rPr>
          <w:rFonts w:ascii="Calibri" w:hAnsi="Calibri" w:cs="Arial"/>
          <w:sz w:val="22"/>
          <w:szCs w:val="22"/>
        </w:rPr>
      </w:pPr>
    </w:p>
    <w:p w:rsidR="00704DE9" w:rsidRPr="00553CF6" w:rsidRDefault="00704DE9"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Podmínky pro změnu ceny</w:t>
      </w:r>
    </w:p>
    <w:p w:rsidR="00704DE9" w:rsidRDefault="00704DE9" w:rsidP="00041495">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t>Sjednaná cena je cenou nejvýše přípustnou a může být změněna pouze za podmínky, že po podpisu smlouvy a před termínem dokončení</w:t>
      </w:r>
      <w:r>
        <w:rPr>
          <w:rFonts w:ascii="Calibri" w:hAnsi="Calibri" w:cs="Arial"/>
          <w:sz w:val="22"/>
          <w:szCs w:val="22"/>
        </w:rPr>
        <w:t xml:space="preserve"> díla dojde ke změnám sazeb DPH, nebo </w:t>
      </w:r>
      <w:r w:rsidRPr="003534BC">
        <w:rPr>
          <w:rFonts w:ascii="Calibri" w:hAnsi="Calibri" w:cs="Arial"/>
          <w:sz w:val="22"/>
          <w:szCs w:val="22"/>
        </w:rPr>
        <w:t>pokud Objednatel vyloučí některé práce nebo dodávky z předmětu plnění</w:t>
      </w:r>
      <w:r>
        <w:rPr>
          <w:rFonts w:ascii="Calibri" w:hAnsi="Calibri" w:cs="Arial"/>
          <w:sz w:val="22"/>
          <w:szCs w:val="22"/>
        </w:rPr>
        <w:t>.</w:t>
      </w:r>
    </w:p>
    <w:p w:rsidR="00704DE9" w:rsidRPr="00553CF6" w:rsidRDefault="00704DE9"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Platební podmínky</w:t>
      </w:r>
    </w:p>
    <w:p w:rsidR="00704DE9" w:rsidRPr="00553CF6" w:rsidRDefault="00704DE9"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Zálohy</w:t>
      </w:r>
    </w:p>
    <w:p w:rsidR="00704DE9" w:rsidRPr="00553CF6" w:rsidRDefault="00704DE9"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Objednatel neposkytne Zhotoviteli zálohu.</w:t>
      </w:r>
    </w:p>
    <w:p w:rsidR="00704DE9" w:rsidRDefault="00704DE9" w:rsidP="00553CF6">
      <w:pPr>
        <w:ind w:left="1056"/>
        <w:jc w:val="both"/>
        <w:rPr>
          <w:rFonts w:ascii="Calibri" w:hAnsi="Calibri" w:cs="Arial"/>
          <w:sz w:val="22"/>
          <w:szCs w:val="22"/>
        </w:rPr>
      </w:pPr>
    </w:p>
    <w:p w:rsidR="00704DE9" w:rsidRPr="00553CF6" w:rsidRDefault="00704DE9"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Postup plateb</w:t>
      </w:r>
    </w:p>
    <w:p w:rsidR="00704DE9" w:rsidRPr="002B49D7" w:rsidRDefault="00704DE9" w:rsidP="00101A4F">
      <w:pPr>
        <w:numPr>
          <w:ilvl w:val="2"/>
          <w:numId w:val="2"/>
        </w:numPr>
        <w:tabs>
          <w:tab w:val="clear" w:pos="1776"/>
          <w:tab w:val="num" w:pos="1418"/>
        </w:tabs>
        <w:ind w:left="1418" w:hanging="851"/>
        <w:jc w:val="both"/>
        <w:rPr>
          <w:rFonts w:ascii="Calibri" w:hAnsi="Calibri" w:cs="Arial"/>
          <w:sz w:val="22"/>
          <w:szCs w:val="22"/>
        </w:rPr>
      </w:pPr>
      <w:r w:rsidRPr="0034315C">
        <w:rPr>
          <w:rFonts w:ascii="Calibri" w:hAnsi="Calibri"/>
          <w:sz w:val="22"/>
          <w:szCs w:val="22"/>
        </w:rPr>
        <w:t>Smluvní strany sjednávají, že úhrada ceny díla bude uskutečňována vždy po uplynutí kalendářního měsíce postupně dle rozsa</w:t>
      </w:r>
      <w:r>
        <w:rPr>
          <w:rFonts w:ascii="Calibri" w:hAnsi="Calibri"/>
          <w:sz w:val="22"/>
          <w:szCs w:val="22"/>
        </w:rPr>
        <w:t>hu poskytnutého dílčího plnění Zhotovitele pro O</w:t>
      </w:r>
      <w:r w:rsidRPr="0034315C">
        <w:rPr>
          <w:rFonts w:ascii="Calibri" w:hAnsi="Calibri"/>
          <w:sz w:val="22"/>
          <w:szCs w:val="22"/>
        </w:rPr>
        <w:t xml:space="preserve">bjednatele. Dílčím plněním se rozumí ta část díla v rozsahu skutečně provedených prací </w:t>
      </w:r>
      <w:r>
        <w:rPr>
          <w:rFonts w:ascii="Calibri" w:hAnsi="Calibri"/>
          <w:sz w:val="22"/>
          <w:szCs w:val="22"/>
        </w:rPr>
        <w:t>a dodávek uskutečněných Z</w:t>
      </w:r>
      <w:r w:rsidRPr="0034315C">
        <w:rPr>
          <w:rFonts w:ascii="Calibri" w:hAnsi="Calibri"/>
          <w:sz w:val="22"/>
          <w:szCs w:val="22"/>
        </w:rPr>
        <w:t>hotovitelem v kalendářním měsíci a zjištěných k poslednímu dni kalendářního měsíce tohoto období a za cenu stanovenou na základě cen obsažených v</w:t>
      </w:r>
      <w:r>
        <w:rPr>
          <w:rFonts w:ascii="Calibri" w:hAnsi="Calibri"/>
          <w:sz w:val="22"/>
          <w:szCs w:val="22"/>
        </w:rPr>
        <w:t> podrobné specifikaci předmětu díla, která</w:t>
      </w:r>
      <w:r w:rsidRPr="0034315C">
        <w:rPr>
          <w:rFonts w:ascii="Calibri" w:hAnsi="Calibri"/>
          <w:sz w:val="22"/>
          <w:szCs w:val="22"/>
        </w:rPr>
        <w:t xml:space="preserve"> je přílohou č. 1 této smlouvy. Poslední den příslušného kalendářního měsíce dle předcházející věty je dnem zdanitelného plnění. Podpisem soupisu provedených prací</w:t>
      </w:r>
      <w:r>
        <w:rPr>
          <w:rFonts w:ascii="Calibri" w:hAnsi="Calibri"/>
          <w:sz w:val="22"/>
          <w:szCs w:val="22"/>
        </w:rPr>
        <w:t xml:space="preserve"> a dodávek</w:t>
      </w:r>
      <w:r w:rsidRPr="0034315C">
        <w:rPr>
          <w:rFonts w:ascii="Calibri" w:hAnsi="Calibri"/>
          <w:sz w:val="22"/>
          <w:szCs w:val="22"/>
        </w:rPr>
        <w:t xml:space="preserve"> </w:t>
      </w:r>
      <w:r>
        <w:rPr>
          <w:rFonts w:ascii="Calibri" w:hAnsi="Calibri"/>
          <w:sz w:val="22"/>
          <w:szCs w:val="22"/>
        </w:rPr>
        <w:t>Objednatelem vzniká Zhotoviteli právo uplatnit vůči O</w:t>
      </w:r>
      <w:r w:rsidRPr="0034315C">
        <w:rPr>
          <w:rFonts w:ascii="Calibri" w:hAnsi="Calibri"/>
          <w:sz w:val="22"/>
          <w:szCs w:val="22"/>
        </w:rPr>
        <w:t>bjednateli nárok na úhradu ceny dílčího plnění odsouhlaseného v</w:t>
      </w:r>
      <w:r>
        <w:rPr>
          <w:rFonts w:ascii="Calibri" w:hAnsi="Calibri"/>
          <w:sz w:val="22"/>
          <w:szCs w:val="22"/>
        </w:rPr>
        <w:t> soupisu provedených prací a dodávek</w:t>
      </w:r>
      <w:r w:rsidRPr="0034315C">
        <w:rPr>
          <w:rFonts w:ascii="Calibri" w:hAnsi="Calibri"/>
          <w:sz w:val="22"/>
          <w:szCs w:val="22"/>
        </w:rPr>
        <w:t xml:space="preserve"> daňovým dokladem – fakturou </w:t>
      </w:r>
      <w:r w:rsidRPr="0034315C">
        <w:rPr>
          <w:rFonts w:ascii="Calibri" w:hAnsi="Calibri"/>
          <w:i/>
          <w:sz w:val="22"/>
          <w:szCs w:val="22"/>
        </w:rPr>
        <w:t>(dále jen „faktura“)</w:t>
      </w:r>
      <w:r w:rsidRPr="0034315C">
        <w:rPr>
          <w:rFonts w:ascii="Calibri" w:hAnsi="Calibri"/>
          <w:sz w:val="22"/>
          <w:szCs w:val="22"/>
        </w:rPr>
        <w:t xml:space="preserve">, který musí mít náležitosti daňového dokladu podle </w:t>
      </w:r>
      <w:r>
        <w:rPr>
          <w:rFonts w:ascii="Calibri" w:hAnsi="Calibri"/>
          <w:sz w:val="22"/>
          <w:szCs w:val="22"/>
        </w:rPr>
        <w:t>zákona o dani z přidané hodnoty</w:t>
      </w:r>
      <w:r w:rsidRPr="004528FF">
        <w:rPr>
          <w:rFonts w:ascii="Calibri" w:hAnsi="Calibri"/>
          <w:sz w:val="22"/>
          <w:szCs w:val="22"/>
        </w:rPr>
        <w:t>.</w:t>
      </w:r>
    </w:p>
    <w:p w:rsidR="00704DE9" w:rsidRPr="00553CF6" w:rsidRDefault="00704DE9" w:rsidP="005E7DC3">
      <w:pPr>
        <w:numPr>
          <w:ilvl w:val="2"/>
          <w:numId w:val="2"/>
        </w:numPr>
        <w:tabs>
          <w:tab w:val="clear" w:pos="1776"/>
          <w:tab w:val="num" w:pos="1418"/>
        </w:tabs>
        <w:spacing w:after="120"/>
        <w:ind w:left="1418" w:hanging="851"/>
        <w:jc w:val="both"/>
        <w:rPr>
          <w:rFonts w:ascii="Calibri" w:hAnsi="Calibri" w:cs="Arial"/>
          <w:sz w:val="22"/>
          <w:szCs w:val="22"/>
        </w:rPr>
      </w:pPr>
      <w:r w:rsidRPr="002B49D7">
        <w:rPr>
          <w:rFonts w:ascii="Calibri" w:hAnsi="Calibri" w:cs="Arial"/>
          <w:sz w:val="22"/>
          <w:szCs w:val="22"/>
        </w:rPr>
        <w:t>Měsíční faktury budou uhrazeny v plné výši, dokud součet uhrazených faktur nedosáhne 90 % z celkové ceny.</w:t>
      </w:r>
    </w:p>
    <w:p w:rsidR="00704DE9" w:rsidRDefault="00704DE9" w:rsidP="00553CF6">
      <w:pPr>
        <w:numPr>
          <w:ilvl w:val="1"/>
          <w:numId w:val="2"/>
        </w:numPr>
        <w:ind w:left="900" w:hanging="540"/>
        <w:jc w:val="both"/>
        <w:rPr>
          <w:rFonts w:ascii="Calibri" w:hAnsi="Calibri" w:cs="Arial"/>
          <w:sz w:val="22"/>
          <w:szCs w:val="22"/>
        </w:rPr>
      </w:pPr>
      <w:r>
        <w:rPr>
          <w:rFonts w:ascii="Calibri" w:hAnsi="Calibri" w:cs="Arial"/>
          <w:sz w:val="22"/>
          <w:szCs w:val="22"/>
        </w:rPr>
        <w:t>Zádržné</w:t>
      </w:r>
    </w:p>
    <w:p w:rsidR="00704DE9" w:rsidRDefault="00704DE9" w:rsidP="002B49D7">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Částka rovnající se 10 % z celkové sjednané ceny slouží jako zádržné, které bude uhrazeno Objednatelem Zhotoviteli až po protokolárním předání a převzetí díla.</w:t>
      </w:r>
    </w:p>
    <w:p w:rsidR="00704DE9" w:rsidRDefault="00704DE9" w:rsidP="002B49D7">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Pokud Objednatel převezme dílo s výhradami, to znamená s vadami či nedodělky, bude zádržné uhrazeno až po jejich odstranění.</w:t>
      </w:r>
    </w:p>
    <w:p w:rsidR="00704DE9" w:rsidRDefault="00704DE9" w:rsidP="005E7DC3">
      <w:pPr>
        <w:numPr>
          <w:ilvl w:val="2"/>
          <w:numId w:val="2"/>
        </w:numPr>
        <w:tabs>
          <w:tab w:val="clear" w:pos="1776"/>
          <w:tab w:val="num" w:pos="1418"/>
        </w:tabs>
        <w:spacing w:after="120"/>
        <w:ind w:left="1418" w:hanging="851"/>
        <w:jc w:val="both"/>
        <w:rPr>
          <w:rFonts w:ascii="Calibri" w:hAnsi="Calibri" w:cs="Arial"/>
          <w:sz w:val="22"/>
          <w:szCs w:val="22"/>
        </w:rPr>
      </w:pPr>
      <w:r w:rsidRPr="002B49D7">
        <w:rPr>
          <w:rFonts w:ascii="Calibri" w:hAnsi="Calibri" w:cs="Arial"/>
          <w:sz w:val="22"/>
          <w:szCs w:val="22"/>
        </w:rPr>
        <w:t>Zádržné bude uhrazeno Objednatelem Zhotoviteli na základě daňového dokladu, vystaveného Zhotovitelem, v němž bude uvedeno, že se jedná o „Konečnou fakturu“.</w:t>
      </w:r>
    </w:p>
    <w:p w:rsidR="00704DE9" w:rsidRPr="00553CF6" w:rsidRDefault="00704DE9" w:rsidP="002B49D7">
      <w:pPr>
        <w:numPr>
          <w:ilvl w:val="1"/>
          <w:numId w:val="2"/>
        </w:numPr>
        <w:ind w:left="900" w:hanging="540"/>
        <w:jc w:val="both"/>
        <w:rPr>
          <w:rFonts w:ascii="Calibri" w:hAnsi="Calibri" w:cs="Arial"/>
          <w:sz w:val="22"/>
          <w:szCs w:val="22"/>
        </w:rPr>
      </w:pPr>
      <w:r>
        <w:rPr>
          <w:rFonts w:ascii="Calibri" w:hAnsi="Calibri" w:cs="Arial"/>
          <w:sz w:val="22"/>
          <w:szCs w:val="22"/>
        </w:rPr>
        <w:t>Náležitosti daňových dokladů - faktur</w:t>
      </w:r>
    </w:p>
    <w:p w:rsidR="00704DE9" w:rsidRPr="00F7768D" w:rsidRDefault="00704DE9" w:rsidP="002B49D7">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 xml:space="preserve">Faktura bude obsahovat náležitosti daňového dokladu. </w:t>
      </w:r>
      <w:r w:rsidRPr="001C2F90">
        <w:rPr>
          <w:rFonts w:ascii="Calibri" w:hAnsi="Calibri"/>
          <w:sz w:val="22"/>
          <w:szCs w:val="22"/>
        </w:rPr>
        <w:t xml:space="preserve">Kromě náležitostí stanovených právními předpisy je </w:t>
      </w:r>
      <w:r>
        <w:rPr>
          <w:rFonts w:ascii="Calibri" w:hAnsi="Calibri"/>
          <w:sz w:val="22"/>
          <w:szCs w:val="22"/>
        </w:rPr>
        <w:t>Z</w:t>
      </w:r>
      <w:r w:rsidRPr="001C2F90">
        <w:rPr>
          <w:rFonts w:ascii="Calibri" w:hAnsi="Calibri"/>
          <w:sz w:val="22"/>
          <w:szCs w:val="22"/>
        </w:rPr>
        <w:t>hotovitel povinen uvést ve faktuře i tyto údaje:</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číslo a datum vystavení faktury,</w:t>
      </w:r>
    </w:p>
    <w:p w:rsidR="00704DE9"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číslo smlouvy a datum jejího uzavření, </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Pr>
          <w:rFonts w:ascii="Calibri" w:hAnsi="Calibri" w:cs="Arial"/>
          <w:sz w:val="22"/>
          <w:szCs w:val="22"/>
        </w:rPr>
        <w:t>název a registrační číslo projektu,</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vlastnoruční podpis osoby, která fakturu vyhotovila, včetně kontaktního telefonu,</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předmět smlouvy, jeho přesnou specifikaci ve slovním vyjádření (nestačí odkaz na číslo smlouvy),</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označení banky a číslo účtu, na který musí být zaplaceno,</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lhůta splatnosti faktury,</w:t>
      </w:r>
    </w:p>
    <w:p w:rsidR="00704DE9" w:rsidRPr="00F7768D" w:rsidRDefault="00704DE9"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IČ</w:t>
      </w:r>
      <w:r>
        <w:rPr>
          <w:rFonts w:ascii="Calibri" w:hAnsi="Calibri" w:cs="Arial"/>
          <w:sz w:val="22"/>
          <w:szCs w:val="22"/>
        </w:rPr>
        <w:t>O</w:t>
      </w:r>
      <w:r w:rsidRPr="00F7768D">
        <w:rPr>
          <w:rFonts w:ascii="Calibri" w:hAnsi="Calibri" w:cs="Arial"/>
          <w:sz w:val="22"/>
          <w:szCs w:val="22"/>
        </w:rPr>
        <w:t xml:space="preserve"> a DIČ </w:t>
      </w:r>
      <w:r>
        <w:rPr>
          <w:rFonts w:ascii="Calibri" w:hAnsi="Calibri" w:cs="Arial"/>
          <w:sz w:val="22"/>
          <w:szCs w:val="22"/>
        </w:rPr>
        <w:t>O</w:t>
      </w:r>
      <w:r w:rsidRPr="00F7768D">
        <w:rPr>
          <w:rFonts w:ascii="Calibri" w:hAnsi="Calibri" w:cs="Arial"/>
          <w:sz w:val="22"/>
          <w:szCs w:val="22"/>
        </w:rPr>
        <w:t xml:space="preserve">bjednatele a </w:t>
      </w:r>
      <w:r>
        <w:rPr>
          <w:rFonts w:ascii="Calibri" w:hAnsi="Calibri" w:cs="Arial"/>
          <w:sz w:val="22"/>
          <w:szCs w:val="22"/>
        </w:rPr>
        <w:t>Z</w:t>
      </w:r>
      <w:r w:rsidRPr="00F7768D">
        <w:rPr>
          <w:rFonts w:ascii="Calibri" w:hAnsi="Calibri" w:cs="Arial"/>
          <w:sz w:val="22"/>
          <w:szCs w:val="22"/>
        </w:rPr>
        <w:t xml:space="preserve">hotovitele, jejich přesné názvy a sídlo, </w:t>
      </w:r>
    </w:p>
    <w:p w:rsidR="00704DE9" w:rsidRDefault="00704DE9" w:rsidP="00F7768D">
      <w:pPr>
        <w:numPr>
          <w:ilvl w:val="2"/>
          <w:numId w:val="8"/>
        </w:numPr>
        <w:tabs>
          <w:tab w:val="clear" w:pos="1776"/>
          <w:tab w:val="num" w:pos="1560"/>
        </w:tabs>
        <w:spacing w:after="120"/>
        <w:ind w:left="1560" w:hanging="505"/>
        <w:jc w:val="both"/>
        <w:rPr>
          <w:rFonts w:ascii="Calibri" w:hAnsi="Calibri" w:cs="Arial"/>
          <w:sz w:val="22"/>
          <w:szCs w:val="22"/>
        </w:rPr>
      </w:pPr>
      <w:r w:rsidRPr="00F7768D">
        <w:rPr>
          <w:rFonts w:ascii="Calibri" w:hAnsi="Calibri" w:cs="Arial"/>
          <w:sz w:val="22"/>
          <w:szCs w:val="22"/>
        </w:rPr>
        <w:t xml:space="preserve">přílohou faktury musí být soupis skutečně provedených prací </w:t>
      </w:r>
      <w:r>
        <w:rPr>
          <w:rFonts w:ascii="Calibri" w:hAnsi="Calibri" w:cs="Arial"/>
          <w:sz w:val="22"/>
          <w:szCs w:val="22"/>
        </w:rPr>
        <w:t xml:space="preserve">a dodávek </w:t>
      </w:r>
      <w:r w:rsidRPr="00F7768D">
        <w:rPr>
          <w:rFonts w:ascii="Calibri" w:hAnsi="Calibri" w:cs="Arial"/>
          <w:sz w:val="22"/>
          <w:szCs w:val="22"/>
        </w:rPr>
        <w:t xml:space="preserve">podepsaný </w:t>
      </w:r>
      <w:r>
        <w:rPr>
          <w:rFonts w:ascii="Calibri" w:hAnsi="Calibri" w:cs="Arial"/>
          <w:sz w:val="22"/>
          <w:szCs w:val="22"/>
        </w:rPr>
        <w:t>O</w:t>
      </w:r>
      <w:r w:rsidRPr="00F7768D">
        <w:rPr>
          <w:rFonts w:ascii="Calibri" w:hAnsi="Calibri" w:cs="Arial"/>
          <w:sz w:val="22"/>
          <w:szCs w:val="22"/>
        </w:rPr>
        <w:t>bjednatelem včetně.</w:t>
      </w:r>
    </w:p>
    <w:p w:rsidR="00704DE9" w:rsidRPr="00553CF6" w:rsidRDefault="00704DE9" w:rsidP="00553CF6">
      <w:pPr>
        <w:numPr>
          <w:ilvl w:val="1"/>
          <w:numId w:val="2"/>
        </w:numPr>
        <w:ind w:left="900" w:hanging="540"/>
        <w:jc w:val="both"/>
        <w:rPr>
          <w:rFonts w:ascii="Calibri" w:hAnsi="Calibri" w:cs="Arial"/>
          <w:sz w:val="22"/>
          <w:szCs w:val="22"/>
        </w:rPr>
      </w:pPr>
      <w:r>
        <w:rPr>
          <w:rFonts w:ascii="Calibri" w:hAnsi="Calibri" w:cs="Arial"/>
          <w:sz w:val="22"/>
          <w:szCs w:val="22"/>
        </w:rPr>
        <w:t>Lhůty splatnosti</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Objednatel je povinen uhradit fakturu Zhotovitele nejpozději do 30 dnů ode dne následujícího po dni doručení faktury.</w:t>
      </w:r>
    </w:p>
    <w:p w:rsidR="00704DE9" w:rsidRDefault="00704DE9" w:rsidP="00101A4F">
      <w:pPr>
        <w:numPr>
          <w:ilvl w:val="2"/>
          <w:numId w:val="2"/>
        </w:numPr>
        <w:tabs>
          <w:tab w:val="clear" w:pos="1776"/>
          <w:tab w:val="num" w:pos="1418"/>
        </w:tabs>
        <w:ind w:left="1418" w:hanging="851"/>
        <w:jc w:val="both"/>
        <w:rPr>
          <w:rFonts w:ascii="Calibri" w:hAnsi="Calibri" w:cs="Arial"/>
          <w:sz w:val="22"/>
          <w:szCs w:val="22"/>
        </w:rPr>
      </w:pPr>
      <w:r w:rsidRPr="008217AD">
        <w:rPr>
          <w:rFonts w:ascii="Calibri" w:hAnsi="Calibri" w:cs="Arial"/>
          <w:sz w:val="22"/>
          <w:szCs w:val="22"/>
        </w:rPr>
        <w:t xml:space="preserve">V případě, že faktura nebude vystavena oprávněně, či nebude obsahovat náležitosti daňového dokladu, je objednatel oprávněn vrátit ji </w:t>
      </w:r>
      <w:r>
        <w:rPr>
          <w:rFonts w:ascii="Calibri" w:hAnsi="Calibri" w:cs="Arial"/>
          <w:sz w:val="22"/>
          <w:szCs w:val="22"/>
        </w:rPr>
        <w:t>Z</w:t>
      </w:r>
      <w:r w:rsidRPr="008217AD">
        <w:rPr>
          <w:rFonts w:ascii="Calibri" w:hAnsi="Calibri" w:cs="Arial"/>
          <w:sz w:val="22"/>
          <w:szCs w:val="22"/>
        </w:rPr>
        <w:t xml:space="preserve">hotoviteli k doplnění. V takovém případě </w:t>
      </w:r>
      <w:r>
        <w:rPr>
          <w:rFonts w:ascii="Calibri" w:hAnsi="Calibri" w:cs="Arial"/>
          <w:sz w:val="22"/>
          <w:szCs w:val="22"/>
        </w:rPr>
        <w:t>poběží</w:t>
      </w:r>
      <w:r w:rsidRPr="008217AD">
        <w:rPr>
          <w:rFonts w:ascii="Calibri" w:hAnsi="Calibri" w:cs="Arial"/>
          <w:sz w:val="22"/>
          <w:szCs w:val="22"/>
        </w:rPr>
        <w:t xml:space="preserve"> nová lhůta splatnosti</w:t>
      </w:r>
      <w:r>
        <w:rPr>
          <w:rFonts w:ascii="Calibri" w:hAnsi="Calibri" w:cs="Arial"/>
          <w:sz w:val="22"/>
          <w:szCs w:val="22"/>
        </w:rPr>
        <w:t>, která</w:t>
      </w:r>
      <w:r w:rsidRPr="008217AD">
        <w:rPr>
          <w:rFonts w:ascii="Calibri" w:hAnsi="Calibri" w:cs="Arial"/>
          <w:sz w:val="22"/>
          <w:szCs w:val="22"/>
        </w:rPr>
        <w:t xml:space="preserve"> začne plynout dnem doručení opravené, </w:t>
      </w:r>
      <w:r>
        <w:rPr>
          <w:rFonts w:ascii="Calibri" w:hAnsi="Calibri" w:cs="Arial"/>
          <w:sz w:val="22"/>
          <w:szCs w:val="22"/>
        </w:rPr>
        <w:t>či oprávněně vystavené faktury O</w:t>
      </w:r>
      <w:r w:rsidRPr="008217AD">
        <w:rPr>
          <w:rFonts w:ascii="Calibri" w:hAnsi="Calibri" w:cs="Arial"/>
          <w:sz w:val="22"/>
          <w:szCs w:val="22"/>
        </w:rPr>
        <w:t>bjednateli</w:t>
      </w:r>
      <w:r>
        <w:rPr>
          <w:rFonts w:ascii="Calibri" w:hAnsi="Calibri" w:cs="Arial"/>
          <w:sz w:val="22"/>
          <w:szCs w:val="22"/>
        </w:rPr>
        <w:t>.</w:t>
      </w:r>
    </w:p>
    <w:p w:rsidR="00704DE9" w:rsidRPr="00553CF6" w:rsidRDefault="00704DE9"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Povinnost Objednatele zaplatit je splněna dnem odepsání příslušné částky z účtu Objednatele.</w:t>
      </w:r>
    </w:p>
    <w:p w:rsidR="00704DE9" w:rsidRPr="00553CF6" w:rsidRDefault="00704DE9" w:rsidP="00553CF6">
      <w:pPr>
        <w:ind w:left="1776"/>
        <w:jc w:val="both"/>
        <w:rPr>
          <w:rFonts w:ascii="Calibri" w:hAnsi="Calibri" w:cs="Arial"/>
          <w:sz w:val="22"/>
          <w:szCs w:val="22"/>
        </w:rPr>
      </w:pPr>
    </w:p>
    <w:p w:rsidR="00704DE9" w:rsidRPr="00FB0D20" w:rsidRDefault="00704DE9" w:rsidP="00553CF6">
      <w:pPr>
        <w:numPr>
          <w:ilvl w:val="0"/>
          <w:numId w:val="2"/>
        </w:numPr>
        <w:ind w:left="360"/>
        <w:jc w:val="both"/>
        <w:rPr>
          <w:rFonts w:ascii="Calibri" w:hAnsi="Calibri" w:cs="Arial"/>
          <w:b/>
          <w:bCs/>
          <w:sz w:val="22"/>
          <w:szCs w:val="22"/>
        </w:rPr>
      </w:pPr>
      <w:r w:rsidRPr="00FB0D20">
        <w:rPr>
          <w:rFonts w:ascii="Calibri" w:hAnsi="Calibri" w:cs="Arial"/>
          <w:b/>
          <w:bCs/>
          <w:sz w:val="22"/>
          <w:szCs w:val="22"/>
        </w:rPr>
        <w:t>Místo plnění</w:t>
      </w:r>
    </w:p>
    <w:p w:rsidR="00704DE9" w:rsidRPr="00FB0D20" w:rsidRDefault="00704DE9" w:rsidP="00553CF6">
      <w:pPr>
        <w:numPr>
          <w:ilvl w:val="1"/>
          <w:numId w:val="2"/>
        </w:numPr>
        <w:ind w:left="900" w:hanging="540"/>
        <w:jc w:val="both"/>
        <w:rPr>
          <w:rFonts w:ascii="Calibri" w:hAnsi="Calibri" w:cs="Arial"/>
          <w:b/>
          <w:bCs/>
          <w:sz w:val="22"/>
          <w:szCs w:val="22"/>
        </w:rPr>
      </w:pPr>
      <w:r w:rsidRPr="00FB0D20">
        <w:rPr>
          <w:rFonts w:ascii="Calibri" w:hAnsi="Calibri" w:cs="Arial"/>
          <w:sz w:val="22"/>
          <w:szCs w:val="22"/>
        </w:rPr>
        <w:t>Předání a převzetí místa plnění</w:t>
      </w:r>
    </w:p>
    <w:p w:rsidR="00704DE9" w:rsidRPr="00FB0D20" w:rsidRDefault="00704DE9" w:rsidP="00101A4F">
      <w:pPr>
        <w:numPr>
          <w:ilvl w:val="2"/>
          <w:numId w:val="2"/>
        </w:numPr>
        <w:tabs>
          <w:tab w:val="clear" w:pos="1776"/>
          <w:tab w:val="num" w:pos="1418"/>
        </w:tabs>
        <w:ind w:left="1418" w:hanging="851"/>
        <w:jc w:val="both"/>
        <w:rPr>
          <w:rFonts w:ascii="Calibri" w:hAnsi="Calibri" w:cs="Arial"/>
          <w:b/>
          <w:bCs/>
          <w:sz w:val="22"/>
          <w:szCs w:val="22"/>
        </w:rPr>
      </w:pPr>
      <w:r w:rsidRPr="00FB0D20">
        <w:rPr>
          <w:rFonts w:ascii="Calibri" w:hAnsi="Calibri" w:cs="Arial"/>
          <w:sz w:val="22"/>
          <w:szCs w:val="22"/>
        </w:rPr>
        <w:t>Objednatel je povinen předat Zhotoviteli míst</w:t>
      </w:r>
      <w:r>
        <w:rPr>
          <w:rFonts w:ascii="Calibri" w:hAnsi="Calibri" w:cs="Arial"/>
          <w:sz w:val="22"/>
          <w:szCs w:val="22"/>
        </w:rPr>
        <w:t xml:space="preserve">o plnění </w:t>
      </w:r>
      <w:r w:rsidRPr="00FB0D20">
        <w:rPr>
          <w:rFonts w:ascii="Calibri" w:hAnsi="Calibri" w:cs="Arial"/>
          <w:sz w:val="22"/>
          <w:szCs w:val="22"/>
        </w:rPr>
        <w:t xml:space="preserve">a Zhotovitel je povinen převzít místo plnění prosté práv třetí osoby nejpozději </w:t>
      </w:r>
      <w:r>
        <w:rPr>
          <w:rFonts w:ascii="Calibri" w:hAnsi="Calibri" w:cs="Arial"/>
          <w:sz w:val="22"/>
          <w:szCs w:val="22"/>
        </w:rPr>
        <w:t>ve lhůtě uvedené</w:t>
      </w:r>
      <w:r w:rsidRPr="00FB0D20">
        <w:rPr>
          <w:rFonts w:ascii="Calibri" w:hAnsi="Calibri" w:cs="Arial"/>
          <w:sz w:val="22"/>
          <w:szCs w:val="22"/>
        </w:rPr>
        <w:t xml:space="preserve"> </w:t>
      </w:r>
      <w:r>
        <w:rPr>
          <w:rFonts w:ascii="Calibri" w:hAnsi="Calibri" w:cs="Arial"/>
          <w:sz w:val="22"/>
          <w:szCs w:val="22"/>
        </w:rPr>
        <w:t>v oznámení Objednatele dle čl. 4.2.3 této smlouvy</w:t>
      </w:r>
      <w:r w:rsidRPr="00FB0D20">
        <w:rPr>
          <w:rFonts w:ascii="Calibri" w:hAnsi="Calibri" w:cs="Arial"/>
          <w:sz w:val="22"/>
          <w:szCs w:val="22"/>
        </w:rPr>
        <w:t>, pokud se strany písemně nedohodnou jinak.</w:t>
      </w:r>
    </w:p>
    <w:p w:rsidR="00704DE9" w:rsidRPr="00FB0D20" w:rsidRDefault="00704DE9" w:rsidP="00FB0D20">
      <w:pPr>
        <w:numPr>
          <w:ilvl w:val="2"/>
          <w:numId w:val="2"/>
        </w:numPr>
        <w:tabs>
          <w:tab w:val="clear" w:pos="1776"/>
          <w:tab w:val="num" w:pos="1418"/>
        </w:tabs>
        <w:spacing w:after="120"/>
        <w:ind w:left="1418" w:hanging="851"/>
        <w:jc w:val="both"/>
        <w:rPr>
          <w:rFonts w:ascii="Calibri" w:hAnsi="Calibri" w:cs="Arial"/>
          <w:bCs/>
          <w:sz w:val="22"/>
          <w:szCs w:val="22"/>
        </w:rPr>
      </w:pPr>
      <w:r w:rsidRPr="00FB0D20">
        <w:rPr>
          <w:rFonts w:ascii="Calibri" w:hAnsi="Calibri" w:cs="Arial"/>
          <w:bCs/>
          <w:sz w:val="22"/>
          <w:szCs w:val="22"/>
        </w:rPr>
        <w:t>O předání a převzetí místa plnění vyhotoví Objednatel písemný protokol, který obě strany podepíší. Za den předání místa plnění se považuje den, kdy dojde k oboustrannému podpisu příslušného protokolu.</w:t>
      </w:r>
    </w:p>
    <w:p w:rsidR="00704DE9" w:rsidRPr="00FB0D20" w:rsidRDefault="00704DE9" w:rsidP="00C90078">
      <w:pPr>
        <w:numPr>
          <w:ilvl w:val="1"/>
          <w:numId w:val="2"/>
        </w:numPr>
        <w:tabs>
          <w:tab w:val="num" w:pos="900"/>
        </w:tabs>
        <w:ind w:hanging="1002"/>
        <w:jc w:val="both"/>
        <w:rPr>
          <w:rFonts w:ascii="Calibri" w:hAnsi="Calibri" w:cs="Arial"/>
          <w:b/>
          <w:bCs/>
          <w:sz w:val="22"/>
        </w:rPr>
      </w:pPr>
      <w:r w:rsidRPr="00FB0D20">
        <w:rPr>
          <w:rFonts w:ascii="Calibri" w:hAnsi="Calibri" w:cs="Arial"/>
          <w:sz w:val="22"/>
        </w:rPr>
        <w:t>Vyklizení místa plnění</w:t>
      </w:r>
    </w:p>
    <w:p w:rsidR="00704DE9" w:rsidRPr="00FB0D20" w:rsidRDefault="00704DE9" w:rsidP="00C90078">
      <w:pPr>
        <w:numPr>
          <w:ilvl w:val="2"/>
          <w:numId w:val="2"/>
        </w:numPr>
        <w:tabs>
          <w:tab w:val="clear" w:pos="1776"/>
          <w:tab w:val="num" w:pos="1418"/>
        </w:tabs>
        <w:ind w:left="1418" w:hanging="851"/>
        <w:jc w:val="both"/>
        <w:rPr>
          <w:rFonts w:ascii="Calibri" w:hAnsi="Calibri" w:cs="Arial"/>
          <w:b/>
          <w:bCs/>
          <w:sz w:val="22"/>
        </w:rPr>
      </w:pPr>
      <w:r w:rsidRPr="00FB0D20">
        <w:rPr>
          <w:rFonts w:ascii="Calibri" w:hAnsi="Calibri" w:cs="Arial"/>
          <w:sz w:val="22"/>
        </w:rPr>
        <w:t>Zhotovitel je povinen vyklidit místo plnění nejpozději do 10 dnů ode dne předání a převzetí díla.</w:t>
      </w:r>
    </w:p>
    <w:p w:rsidR="00704DE9" w:rsidRPr="00FB0D20" w:rsidRDefault="00704DE9" w:rsidP="00C90078">
      <w:pPr>
        <w:numPr>
          <w:ilvl w:val="2"/>
          <w:numId w:val="2"/>
        </w:numPr>
        <w:tabs>
          <w:tab w:val="clear" w:pos="1776"/>
          <w:tab w:val="num" w:pos="1418"/>
        </w:tabs>
        <w:ind w:left="1418" w:hanging="851"/>
        <w:jc w:val="both"/>
        <w:rPr>
          <w:rFonts w:ascii="Calibri" w:hAnsi="Calibri" w:cs="Arial"/>
          <w:bCs/>
          <w:sz w:val="22"/>
        </w:rPr>
      </w:pPr>
      <w:r w:rsidRPr="00FB0D20">
        <w:rPr>
          <w:rFonts w:ascii="Calibri" w:hAnsi="Calibri" w:cs="Arial"/>
          <w:bCs/>
          <w:sz w:val="22"/>
        </w:rPr>
        <w:t>Nevyklidí-li Zhotovitel místo plnění ve sjednaném termínu, je Objednatel oprávněn zabezpečit vyklizení místa plnění třetí osobou a náklady s tím spojené uhradí Objednateli Zhotovitel.</w:t>
      </w:r>
    </w:p>
    <w:p w:rsidR="00704DE9" w:rsidRPr="00DF6BED" w:rsidRDefault="00704DE9" w:rsidP="00553CF6">
      <w:pPr>
        <w:jc w:val="both"/>
        <w:rPr>
          <w:rFonts w:ascii="Calibri" w:hAnsi="Calibri" w:cs="Arial"/>
          <w:b/>
          <w:bCs/>
          <w:sz w:val="22"/>
          <w:szCs w:val="22"/>
        </w:rPr>
      </w:pPr>
    </w:p>
    <w:p w:rsidR="00704DE9" w:rsidRPr="00DF6BED" w:rsidRDefault="00704DE9" w:rsidP="00553CF6">
      <w:pPr>
        <w:numPr>
          <w:ilvl w:val="0"/>
          <w:numId w:val="2"/>
        </w:numPr>
        <w:ind w:left="360"/>
        <w:jc w:val="both"/>
        <w:rPr>
          <w:rFonts w:ascii="Calibri" w:hAnsi="Calibri" w:cs="Arial"/>
          <w:b/>
          <w:bCs/>
          <w:sz w:val="22"/>
          <w:szCs w:val="22"/>
        </w:rPr>
      </w:pPr>
      <w:r w:rsidRPr="00DF6BED">
        <w:rPr>
          <w:rFonts w:ascii="Calibri" w:hAnsi="Calibri" w:cs="Arial"/>
          <w:b/>
          <w:bCs/>
          <w:sz w:val="22"/>
          <w:szCs w:val="22"/>
        </w:rPr>
        <w:t>Provádění díla a bezpečnost práce</w:t>
      </w:r>
    </w:p>
    <w:p w:rsidR="00704DE9" w:rsidRPr="00DF6BED" w:rsidRDefault="00704DE9"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Při provádění díla postupuje Zhotovitel samostatně a práce provádí svými zaměstnanci. Zhotovitel se však zavazuje respektovat veškeré pokyny Objednatele týkající se realizace předmětného díla a upozorňující na možné porušování smluvních povinností Zhotovitele.</w:t>
      </w:r>
    </w:p>
    <w:p w:rsidR="00704DE9" w:rsidRPr="00DF6BED" w:rsidRDefault="00704DE9"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upozornit Objednatele bez zbytečného odkladu na nevhodnou povahu věcí převzatých od Objednatele nebo příkazů daných mu Objednatelem k provedení díla, jestliže Zhotovitel mohl tuto nevhodnost zjistit při vynaložení potřebné péče.</w:t>
      </w:r>
    </w:p>
    <w:p w:rsidR="00704DE9" w:rsidRPr="00ED0F5E" w:rsidRDefault="00704DE9"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704DE9" w:rsidRPr="00ED0F5E" w:rsidRDefault="00704DE9" w:rsidP="00DF6BED">
      <w:pPr>
        <w:numPr>
          <w:ilvl w:val="1"/>
          <w:numId w:val="2"/>
        </w:numPr>
        <w:spacing w:after="120"/>
        <w:ind w:left="896" w:hanging="539"/>
        <w:jc w:val="both"/>
        <w:rPr>
          <w:rFonts w:ascii="Calibri" w:hAnsi="Calibri" w:cs="Arial"/>
          <w:bCs/>
          <w:sz w:val="22"/>
          <w:szCs w:val="22"/>
        </w:rPr>
      </w:pPr>
      <w:r w:rsidRPr="00ED0F5E">
        <w:rPr>
          <w:rFonts w:ascii="Calibri" w:hAnsi="Calibri" w:cs="Arial"/>
          <w:bCs/>
          <w:sz w:val="22"/>
          <w:szCs w:val="22"/>
        </w:rPr>
        <w:t>Zhotovitel je oprávněn pověřit proved</w:t>
      </w:r>
      <w:r>
        <w:rPr>
          <w:rFonts w:ascii="Calibri" w:hAnsi="Calibri" w:cs="Arial"/>
          <w:bCs/>
          <w:sz w:val="22"/>
          <w:szCs w:val="22"/>
        </w:rPr>
        <w:t>ením části díla třetí osobu (pod</w:t>
      </w:r>
      <w:r w:rsidRPr="00ED0F5E">
        <w:rPr>
          <w:rFonts w:ascii="Calibri" w:hAnsi="Calibri" w:cs="Arial"/>
          <w:bCs/>
          <w:sz w:val="22"/>
          <w:szCs w:val="22"/>
        </w:rPr>
        <w:t>dodavatele). V tomto případě však Zh</w:t>
      </w:r>
      <w:r>
        <w:rPr>
          <w:rFonts w:ascii="Calibri" w:hAnsi="Calibri" w:cs="Arial"/>
          <w:bCs/>
          <w:sz w:val="22"/>
          <w:szCs w:val="22"/>
        </w:rPr>
        <w:t>otovitel odpovídá za činnost pod</w:t>
      </w:r>
      <w:r w:rsidRPr="00ED0F5E">
        <w:rPr>
          <w:rFonts w:ascii="Calibri" w:hAnsi="Calibri" w:cs="Arial"/>
          <w:bCs/>
          <w:sz w:val="22"/>
          <w:szCs w:val="22"/>
        </w:rPr>
        <w:t>dodavatele tak, jako by dílo prováděl sám</w:t>
      </w:r>
      <w:r>
        <w:rPr>
          <w:rFonts w:ascii="Calibri" w:hAnsi="Calibri" w:cs="Arial"/>
          <w:bCs/>
          <w:sz w:val="22"/>
          <w:szCs w:val="22"/>
        </w:rPr>
        <w:t>.</w:t>
      </w:r>
      <w:r w:rsidRPr="00ED0F5E">
        <w:rPr>
          <w:rFonts w:ascii="Arial" w:hAnsi="Arial" w:cs="Arial"/>
        </w:rPr>
        <w:t xml:space="preserve"> </w:t>
      </w:r>
      <w:r w:rsidRPr="00ED0F5E">
        <w:rPr>
          <w:rFonts w:ascii="Calibri" w:hAnsi="Calibri" w:cs="Arial"/>
          <w:bCs/>
          <w:sz w:val="22"/>
          <w:szCs w:val="22"/>
        </w:rPr>
        <w:t>Zhotovitel je</w:t>
      </w:r>
      <w:r>
        <w:rPr>
          <w:rFonts w:ascii="Calibri" w:hAnsi="Calibri" w:cs="Arial"/>
          <w:bCs/>
          <w:sz w:val="22"/>
          <w:szCs w:val="22"/>
        </w:rPr>
        <w:t xml:space="preserve"> povinen zabezpečit ve svých pod</w:t>
      </w:r>
      <w:r w:rsidRPr="00ED0F5E">
        <w:rPr>
          <w:rFonts w:ascii="Calibri" w:hAnsi="Calibri" w:cs="Arial"/>
          <w:bCs/>
          <w:sz w:val="22"/>
          <w:szCs w:val="22"/>
        </w:rPr>
        <w:t>dodavatelských smlouvách splnění všech povinností vyplývajících Zhotoviteli ze smlouvy o dílo</w:t>
      </w:r>
      <w:r>
        <w:rPr>
          <w:rFonts w:ascii="Calibri" w:hAnsi="Calibri" w:cs="Arial"/>
          <w:bCs/>
          <w:sz w:val="22"/>
          <w:szCs w:val="22"/>
        </w:rPr>
        <w:t>.</w:t>
      </w:r>
    </w:p>
    <w:p w:rsidR="00704DE9" w:rsidRPr="00DF6BED" w:rsidRDefault="00704DE9"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Pokud činností Zhotovitele dojde ke způsobení škody Objednateli nebo třetím osobám z titulu opomenutí, nedbalosti nebo neplněním podmínek vyplývajících ze zákona, technických nebo jiných norem vyplývajících z této smlouvy je Zhotovitel povinen bez zbytečného odkladu tuto škodu odstranit a není-li to možné, tak finančně uhradit. Veškeré náklady s tím spojené nese Zhotovitel.</w:t>
      </w:r>
    </w:p>
    <w:p w:rsidR="00704DE9" w:rsidRDefault="00704DE9" w:rsidP="00DF6BED">
      <w:pPr>
        <w:numPr>
          <w:ilvl w:val="1"/>
          <w:numId w:val="2"/>
        </w:numPr>
        <w:spacing w:after="120"/>
        <w:ind w:left="896" w:hanging="539"/>
        <w:jc w:val="both"/>
        <w:rPr>
          <w:rFonts w:ascii="Calibri" w:hAnsi="Calibri" w:cs="Arial"/>
          <w:bCs/>
          <w:sz w:val="22"/>
          <w:szCs w:val="22"/>
        </w:rPr>
      </w:pPr>
      <w:r w:rsidRPr="00DF6BED">
        <w:rPr>
          <w:rFonts w:ascii="Calibri" w:hAnsi="Calibri" w:cs="Arial"/>
          <w:bCs/>
          <w:sz w:val="22"/>
          <w:szCs w:val="22"/>
        </w:rPr>
        <w:t>Zhotovitel odpovídá i za škodu způsobenou činností těch, kteří pro něj dílo provádějí.</w:t>
      </w:r>
    </w:p>
    <w:p w:rsidR="00704DE9" w:rsidRDefault="00704DE9" w:rsidP="00DF6BED">
      <w:pPr>
        <w:numPr>
          <w:ilvl w:val="1"/>
          <w:numId w:val="2"/>
        </w:numPr>
        <w:ind w:left="896" w:hanging="539"/>
        <w:jc w:val="both"/>
        <w:rPr>
          <w:rFonts w:ascii="Calibri" w:hAnsi="Calibri" w:cs="Arial"/>
          <w:bCs/>
          <w:sz w:val="22"/>
          <w:szCs w:val="22"/>
        </w:rPr>
      </w:pPr>
      <w:r w:rsidRPr="00DF6BED">
        <w:rPr>
          <w:rFonts w:ascii="Calibri" w:hAnsi="Calibri" w:cs="Arial"/>
          <w:bCs/>
          <w:sz w:val="22"/>
          <w:szCs w:val="22"/>
        </w:rPr>
        <w:t>Zhotovitel odpovídá za škodu způsobenou okolnostmi, které mají původ v povaze strojů, pří</w:t>
      </w:r>
      <w:r>
        <w:rPr>
          <w:rFonts w:ascii="Calibri" w:hAnsi="Calibri" w:cs="Arial"/>
          <w:bCs/>
          <w:sz w:val="22"/>
          <w:szCs w:val="22"/>
        </w:rPr>
        <w:t>strojů nebo jiných věcí, které Z</w:t>
      </w:r>
      <w:r w:rsidRPr="00DF6BED">
        <w:rPr>
          <w:rFonts w:ascii="Calibri" w:hAnsi="Calibri" w:cs="Arial"/>
          <w:bCs/>
          <w:sz w:val="22"/>
          <w:szCs w:val="22"/>
        </w:rPr>
        <w:t>hotovitel použil nebo hodlal použít při provádění díla</w:t>
      </w:r>
      <w:r>
        <w:rPr>
          <w:rFonts w:ascii="Calibri" w:hAnsi="Calibri" w:cs="Arial"/>
          <w:bCs/>
          <w:sz w:val="22"/>
          <w:szCs w:val="22"/>
        </w:rPr>
        <w:t>.</w:t>
      </w:r>
    </w:p>
    <w:p w:rsidR="00C4536E" w:rsidRPr="00356F2F" w:rsidRDefault="00C4536E" w:rsidP="00DF6BED">
      <w:pPr>
        <w:numPr>
          <w:ilvl w:val="1"/>
          <w:numId w:val="2"/>
        </w:numPr>
        <w:ind w:left="896" w:hanging="539"/>
        <w:jc w:val="both"/>
        <w:rPr>
          <w:rFonts w:ascii="Calibri" w:hAnsi="Calibri" w:cs="Arial"/>
          <w:bCs/>
          <w:sz w:val="22"/>
          <w:szCs w:val="22"/>
        </w:rPr>
      </w:pPr>
      <w:r>
        <w:rPr>
          <w:rFonts w:ascii="Calibri" w:hAnsi="Calibri"/>
          <w:sz w:val="22"/>
          <w:szCs w:val="22"/>
        </w:rPr>
        <w:t>V</w:t>
      </w:r>
      <w:r w:rsidRPr="00E241D3">
        <w:rPr>
          <w:rFonts w:ascii="Calibri" w:hAnsi="Calibri"/>
          <w:sz w:val="22"/>
          <w:szCs w:val="22"/>
        </w:rPr>
        <w:t>eškeré náklady vzniklé v souvislosti s odstraňováním škod vzniklých při provádění díla nese zhotovitel a tyto náklady nemají vliv na sjednanou cenu díla</w:t>
      </w:r>
      <w:r>
        <w:rPr>
          <w:rFonts w:ascii="Calibri" w:hAnsi="Calibri"/>
          <w:sz w:val="22"/>
          <w:szCs w:val="22"/>
        </w:rPr>
        <w:t>.</w:t>
      </w:r>
    </w:p>
    <w:p w:rsidR="00DE5C60" w:rsidRPr="00717C45" w:rsidRDefault="00DE5C60" w:rsidP="00DF6BED">
      <w:pPr>
        <w:numPr>
          <w:ilvl w:val="1"/>
          <w:numId w:val="2"/>
        </w:numPr>
        <w:ind w:left="896" w:hanging="539"/>
        <w:jc w:val="both"/>
        <w:rPr>
          <w:rFonts w:ascii="Calibri" w:hAnsi="Calibri" w:cs="Arial"/>
          <w:bCs/>
          <w:sz w:val="22"/>
          <w:szCs w:val="22"/>
        </w:rPr>
      </w:pPr>
      <w:r>
        <w:rPr>
          <w:rFonts w:ascii="Calibri" w:hAnsi="Calibri"/>
          <w:sz w:val="22"/>
          <w:szCs w:val="22"/>
        </w:rPr>
        <w:t>O</w:t>
      </w:r>
      <w:r w:rsidRPr="001C2F90">
        <w:rPr>
          <w:rFonts w:ascii="Calibri" w:hAnsi="Calibri"/>
          <w:sz w:val="22"/>
          <w:szCs w:val="22"/>
        </w:rPr>
        <w:t>bjednatel je oprávněn provádět kontrolu prováděných prací</w:t>
      </w:r>
      <w:r w:rsidR="00E549A4">
        <w:rPr>
          <w:rFonts w:ascii="Calibri" w:hAnsi="Calibri"/>
          <w:sz w:val="22"/>
          <w:szCs w:val="22"/>
        </w:rPr>
        <w:t xml:space="preserve"> a dodávek</w:t>
      </w:r>
      <w:r w:rsidRPr="001C2F90">
        <w:rPr>
          <w:rFonts w:ascii="Calibri" w:hAnsi="Calibri"/>
          <w:sz w:val="22"/>
          <w:szCs w:val="22"/>
        </w:rPr>
        <w:t xml:space="preserve"> po celou dobu provádění díla k</w:t>
      </w:r>
      <w:r w:rsidR="00E549A4">
        <w:rPr>
          <w:rFonts w:ascii="Calibri" w:hAnsi="Calibri"/>
          <w:sz w:val="22"/>
          <w:szCs w:val="22"/>
        </w:rPr>
        <w:t>dykoli fyzickou kontrolou na místě plnění</w:t>
      </w:r>
      <w:r w:rsidRPr="001C2F90">
        <w:rPr>
          <w:rFonts w:ascii="Calibri" w:hAnsi="Calibri"/>
          <w:sz w:val="22"/>
          <w:szCs w:val="22"/>
        </w:rPr>
        <w:t xml:space="preserve"> prováděnou oprávněnými zástupci objednate</w:t>
      </w:r>
      <w:r w:rsidR="00E549A4">
        <w:rPr>
          <w:rFonts w:ascii="Calibri" w:hAnsi="Calibri"/>
          <w:sz w:val="22"/>
          <w:szCs w:val="22"/>
        </w:rPr>
        <w:t>le</w:t>
      </w:r>
      <w:r w:rsidRPr="001C2F90">
        <w:rPr>
          <w:rFonts w:ascii="Calibri" w:hAnsi="Calibri"/>
          <w:sz w:val="22"/>
          <w:szCs w:val="22"/>
        </w:rPr>
        <w:t>. Zhotovitel je povinen provedení takové kontroly nejen umožnit, ale také poskytnout k ní veškerou potřebnou součinnost</w:t>
      </w:r>
      <w:r>
        <w:rPr>
          <w:rFonts w:ascii="Calibri" w:hAnsi="Calibri"/>
          <w:sz w:val="22"/>
          <w:szCs w:val="22"/>
        </w:rPr>
        <w:t>.</w:t>
      </w:r>
    </w:p>
    <w:p w:rsidR="00717C45" w:rsidRPr="00717C45" w:rsidRDefault="00717C45" w:rsidP="00DF6BED">
      <w:pPr>
        <w:numPr>
          <w:ilvl w:val="1"/>
          <w:numId w:val="2"/>
        </w:numPr>
        <w:ind w:left="896" w:hanging="539"/>
        <w:jc w:val="both"/>
        <w:rPr>
          <w:rFonts w:ascii="Calibri" w:hAnsi="Calibri" w:cs="Arial"/>
          <w:bCs/>
          <w:sz w:val="22"/>
          <w:szCs w:val="22"/>
        </w:rPr>
      </w:pPr>
      <w:r>
        <w:rPr>
          <w:rFonts w:ascii="Calibri" w:hAnsi="Calibri"/>
          <w:sz w:val="22"/>
          <w:szCs w:val="22"/>
        </w:rPr>
        <w:t xml:space="preserve">Zhotovitel se zavazuje realizovat práce vyžadující zvláštní způsobilost nebo povolení podle příslušných předpisů osobami, které danou podmínku splňují. Zhotovitel v takovém případě předloží objednateli nebo technickému dozoru investora doklad osvědčující způsobilost nebo povolení podle příslušných předpisů </w:t>
      </w:r>
      <w:proofErr w:type="gramStart"/>
      <w:r>
        <w:rPr>
          <w:rFonts w:ascii="Calibri" w:hAnsi="Calibri"/>
          <w:sz w:val="22"/>
          <w:szCs w:val="22"/>
        </w:rPr>
        <w:t>osob(-y), které</w:t>
      </w:r>
      <w:proofErr w:type="gramEnd"/>
      <w:r>
        <w:rPr>
          <w:rFonts w:ascii="Calibri" w:hAnsi="Calibri"/>
          <w:sz w:val="22"/>
          <w:szCs w:val="22"/>
        </w:rPr>
        <w:t>(-á) budou(-e) práce realizovat.</w:t>
      </w:r>
    </w:p>
    <w:p w:rsidR="00717C45" w:rsidRPr="00E84A86" w:rsidRDefault="00717C45" w:rsidP="00DF6BED">
      <w:pPr>
        <w:numPr>
          <w:ilvl w:val="1"/>
          <w:numId w:val="2"/>
        </w:numPr>
        <w:ind w:left="896" w:hanging="539"/>
        <w:jc w:val="both"/>
        <w:rPr>
          <w:rFonts w:ascii="Calibri" w:hAnsi="Calibri" w:cs="Arial"/>
          <w:bCs/>
          <w:sz w:val="22"/>
          <w:szCs w:val="22"/>
        </w:rPr>
      </w:pPr>
      <w:r>
        <w:rPr>
          <w:rFonts w:ascii="Calibri" w:hAnsi="Calibri"/>
          <w:sz w:val="22"/>
          <w:szCs w:val="22"/>
        </w:rPr>
        <w:t>Z</w:t>
      </w:r>
      <w:r w:rsidRPr="001C2F90">
        <w:rPr>
          <w:rFonts w:ascii="Calibri" w:hAnsi="Calibri"/>
          <w:sz w:val="22"/>
          <w:szCs w:val="22"/>
        </w:rPr>
        <w:t>jistí-li zhotovitel při provádění díla skryté překážky bránící řádnému provedení díla, je povinen to bez odkladu oznámit objednateli a navrhnout mu další postup</w:t>
      </w:r>
      <w:r>
        <w:rPr>
          <w:rFonts w:ascii="Calibri" w:hAnsi="Calibri"/>
          <w:sz w:val="22"/>
          <w:szCs w:val="22"/>
        </w:rPr>
        <w:t>.</w:t>
      </w:r>
    </w:p>
    <w:p w:rsidR="00E84A86" w:rsidRPr="00E84A86" w:rsidRDefault="00E84A86" w:rsidP="00DF6BED">
      <w:pPr>
        <w:numPr>
          <w:ilvl w:val="1"/>
          <w:numId w:val="2"/>
        </w:numPr>
        <w:ind w:left="896" w:hanging="539"/>
        <w:jc w:val="both"/>
        <w:rPr>
          <w:rFonts w:ascii="Calibri" w:hAnsi="Calibri" w:cs="Arial"/>
          <w:bCs/>
          <w:sz w:val="22"/>
          <w:szCs w:val="22"/>
        </w:rPr>
      </w:pPr>
      <w:r>
        <w:rPr>
          <w:rFonts w:ascii="Calibri" w:hAnsi="Calibri"/>
          <w:sz w:val="22"/>
          <w:szCs w:val="22"/>
        </w:rPr>
        <w:t>Z</w:t>
      </w:r>
      <w:r w:rsidRPr="001C2F90">
        <w:rPr>
          <w:rFonts w:ascii="Calibri" w:hAnsi="Calibri"/>
          <w:sz w:val="22"/>
          <w:szCs w:val="22"/>
        </w:rPr>
        <w:t>hotovitel je povinen bez odkladu upozornit objednatele na případnou nevhodnost jeho pokynů či nevhodnost realizace vyžadovaných prací či navrhovaných postupů</w:t>
      </w:r>
      <w:r>
        <w:rPr>
          <w:rFonts w:ascii="Calibri" w:hAnsi="Calibri"/>
          <w:sz w:val="22"/>
          <w:szCs w:val="22"/>
        </w:rPr>
        <w:t>.</w:t>
      </w:r>
    </w:p>
    <w:p w:rsidR="00E84A86" w:rsidRPr="002258FD" w:rsidRDefault="00E84A86" w:rsidP="00DF6BED">
      <w:pPr>
        <w:numPr>
          <w:ilvl w:val="1"/>
          <w:numId w:val="2"/>
        </w:numPr>
        <w:ind w:left="896" w:hanging="539"/>
        <w:jc w:val="both"/>
        <w:rPr>
          <w:rFonts w:ascii="Calibri" w:hAnsi="Calibri" w:cs="Arial"/>
          <w:bCs/>
          <w:sz w:val="22"/>
          <w:szCs w:val="22"/>
        </w:rPr>
      </w:pPr>
      <w:r>
        <w:rPr>
          <w:rFonts w:ascii="Calibri" w:hAnsi="Calibri" w:cs="Calibri"/>
          <w:sz w:val="22"/>
          <w:szCs w:val="22"/>
        </w:rPr>
        <w:t>V</w:t>
      </w:r>
      <w:r w:rsidRPr="00D10D4F">
        <w:rPr>
          <w:rFonts w:ascii="Calibri" w:hAnsi="Calibri" w:cs="Calibri"/>
          <w:sz w:val="22"/>
          <w:szCs w:val="22"/>
        </w:rPr>
        <w:t>ěci, které jsou potřebné k provedení díla je povinen opatřit zhotovitel, pokud v této smlouvě není výslovně uvedeno, že je opatří objednatel. 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r w:rsidR="002258FD">
        <w:rPr>
          <w:rFonts w:ascii="Calibri" w:hAnsi="Calibri" w:cs="Calibri"/>
          <w:sz w:val="22"/>
          <w:szCs w:val="22"/>
        </w:rPr>
        <w:t>.</w:t>
      </w:r>
    </w:p>
    <w:p w:rsidR="002258FD" w:rsidRDefault="002258FD" w:rsidP="00DF6BED">
      <w:pPr>
        <w:numPr>
          <w:ilvl w:val="1"/>
          <w:numId w:val="2"/>
        </w:numPr>
        <w:ind w:left="896" w:hanging="539"/>
        <w:jc w:val="both"/>
        <w:rPr>
          <w:rFonts w:ascii="Calibri" w:hAnsi="Calibri" w:cs="Arial"/>
          <w:bCs/>
          <w:sz w:val="22"/>
          <w:szCs w:val="22"/>
        </w:rPr>
      </w:pPr>
      <w:r>
        <w:rPr>
          <w:rFonts w:ascii="Calibri" w:hAnsi="Calibri"/>
          <w:sz w:val="22"/>
          <w:szCs w:val="22"/>
        </w:rPr>
        <w:t>Z</w:t>
      </w:r>
      <w:r w:rsidRPr="001C2F90">
        <w:rPr>
          <w:rFonts w:ascii="Calibri" w:hAnsi="Calibri"/>
          <w:sz w:val="22"/>
          <w:szCs w:val="22"/>
        </w:rPr>
        <w:t xml:space="preserve">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w:t>
      </w:r>
      <w:r w:rsidRPr="00E241D3">
        <w:rPr>
          <w:rFonts w:ascii="Calibri" w:hAnsi="Calibri"/>
          <w:sz w:val="22"/>
          <w:szCs w:val="22"/>
        </w:rPr>
        <w:t>zbytečného odkladu tuto škodu odstranit a není-li to možné, tak finančně uhradit</w:t>
      </w:r>
      <w:r>
        <w:rPr>
          <w:rFonts w:ascii="Calibri" w:hAnsi="Calibri"/>
          <w:sz w:val="22"/>
          <w:szCs w:val="22"/>
        </w:rPr>
        <w:t>.</w:t>
      </w:r>
    </w:p>
    <w:p w:rsidR="00704DE9" w:rsidRPr="00DF6BED" w:rsidRDefault="00704DE9" w:rsidP="00ED0F5E">
      <w:pPr>
        <w:ind w:left="896"/>
        <w:jc w:val="both"/>
        <w:rPr>
          <w:rFonts w:ascii="Calibri" w:hAnsi="Calibri" w:cs="Arial"/>
          <w:bCs/>
          <w:sz w:val="22"/>
          <w:szCs w:val="22"/>
        </w:rPr>
      </w:pPr>
    </w:p>
    <w:p w:rsidR="00704DE9" w:rsidRPr="00553CF6" w:rsidRDefault="00704DE9" w:rsidP="00ED0F5E">
      <w:pPr>
        <w:numPr>
          <w:ilvl w:val="0"/>
          <w:numId w:val="2"/>
        </w:numPr>
        <w:ind w:left="360"/>
        <w:jc w:val="both"/>
        <w:rPr>
          <w:rFonts w:ascii="Calibri" w:hAnsi="Calibri" w:cs="Arial"/>
          <w:b/>
          <w:bCs/>
          <w:sz w:val="22"/>
          <w:szCs w:val="22"/>
        </w:rPr>
      </w:pPr>
      <w:r w:rsidRPr="00ED0F5E">
        <w:rPr>
          <w:rFonts w:ascii="Calibri" w:hAnsi="Calibri" w:cs="Arial"/>
          <w:b/>
          <w:bCs/>
          <w:sz w:val="22"/>
          <w:szCs w:val="22"/>
        </w:rPr>
        <w:t>Předání a převzetí díla</w:t>
      </w:r>
    </w:p>
    <w:p w:rsidR="00704DE9" w:rsidRPr="005E7DC3" w:rsidRDefault="00704DE9" w:rsidP="00ED0F5E">
      <w:pPr>
        <w:numPr>
          <w:ilvl w:val="1"/>
          <w:numId w:val="2"/>
        </w:numPr>
        <w:spacing w:after="120"/>
        <w:ind w:left="896" w:hanging="539"/>
        <w:jc w:val="both"/>
        <w:rPr>
          <w:rFonts w:ascii="Calibri" w:hAnsi="Calibri" w:cs="Arial"/>
          <w:sz w:val="22"/>
          <w:szCs w:val="22"/>
        </w:rPr>
      </w:pPr>
      <w:r w:rsidRPr="00ED0F5E">
        <w:rPr>
          <w:rFonts w:ascii="Calibri" w:hAnsi="Calibri"/>
          <w:sz w:val="22"/>
          <w:szCs w:val="22"/>
        </w:rPr>
        <w:t xml:space="preserve">Zhotovitel je povinen písemně oznámit Objednateli nejpozději 5 dnů předem, kdy bude dílo připraveno k předání a převzetí. Objednatel je pak povinen nejpozději do </w:t>
      </w:r>
      <w:r>
        <w:rPr>
          <w:rFonts w:ascii="Calibri" w:hAnsi="Calibri"/>
          <w:sz w:val="22"/>
          <w:szCs w:val="22"/>
        </w:rPr>
        <w:t>tří dnů od termínu stanoveného Z</w:t>
      </w:r>
      <w:r w:rsidRPr="00ED0F5E">
        <w:rPr>
          <w:rFonts w:ascii="Calibri" w:hAnsi="Calibri"/>
          <w:sz w:val="22"/>
          <w:szCs w:val="22"/>
        </w:rPr>
        <w:t>hotovitelem zahájit předávací řízení a řádně v něm pokračovat.</w:t>
      </w:r>
    </w:p>
    <w:p w:rsidR="00704DE9" w:rsidRDefault="00704DE9" w:rsidP="00ED0F5E">
      <w:pPr>
        <w:numPr>
          <w:ilvl w:val="1"/>
          <w:numId w:val="2"/>
        </w:numPr>
        <w:ind w:left="896" w:hanging="539"/>
        <w:jc w:val="both"/>
        <w:rPr>
          <w:rFonts w:ascii="Calibri" w:hAnsi="Calibri" w:cs="Arial"/>
          <w:sz w:val="22"/>
          <w:szCs w:val="22"/>
        </w:rPr>
      </w:pPr>
      <w:r w:rsidRPr="00ED0F5E">
        <w:rPr>
          <w:rFonts w:ascii="Calibri" w:hAnsi="Calibri" w:cs="Arial"/>
          <w:sz w:val="22"/>
          <w:szCs w:val="22"/>
        </w:rPr>
        <w:t>Protokol o předání a převzetí díla</w:t>
      </w:r>
    </w:p>
    <w:p w:rsidR="00704DE9" w:rsidRDefault="00704DE9" w:rsidP="0037681A">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O průběhu předávacího a přejímacího řízení pořídí Objednatel zápis (protokol). V předávacím protokolu Objednatel uvede, zda přebírá dílo s výhradami, nebo bez výhrad</w:t>
      </w:r>
      <w:r>
        <w:rPr>
          <w:rFonts w:ascii="Calibri" w:hAnsi="Calibri" w:cs="Arial"/>
          <w:sz w:val="22"/>
          <w:szCs w:val="22"/>
        </w:rPr>
        <w:t>.</w:t>
      </w:r>
    </w:p>
    <w:p w:rsidR="00704DE9" w:rsidRDefault="00704DE9" w:rsidP="0037681A">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 xml:space="preserve">Součástí předávacího protokolu budou potřebné atesty, platné certifikáty, prohlášení o shodě, tyto doklady je možné nahradit čestným prohlášením </w:t>
      </w:r>
      <w:r>
        <w:rPr>
          <w:rFonts w:ascii="Calibri" w:hAnsi="Calibri" w:cs="Arial"/>
          <w:sz w:val="22"/>
          <w:szCs w:val="22"/>
        </w:rPr>
        <w:t>Z</w:t>
      </w:r>
      <w:r w:rsidRPr="0037681A">
        <w:rPr>
          <w:rFonts w:ascii="Calibri" w:hAnsi="Calibri" w:cs="Arial"/>
          <w:sz w:val="22"/>
          <w:szCs w:val="22"/>
        </w:rPr>
        <w:t>hotovitele</w:t>
      </w:r>
      <w:r>
        <w:rPr>
          <w:rFonts w:ascii="Calibri" w:hAnsi="Calibri" w:cs="Arial"/>
          <w:sz w:val="22"/>
          <w:szCs w:val="22"/>
        </w:rPr>
        <w:t>.</w:t>
      </w:r>
    </w:p>
    <w:p w:rsidR="00704DE9" w:rsidRPr="0037681A" w:rsidRDefault="00704DE9" w:rsidP="0037681A">
      <w:pPr>
        <w:numPr>
          <w:ilvl w:val="2"/>
          <w:numId w:val="2"/>
        </w:numPr>
        <w:tabs>
          <w:tab w:val="clear" w:pos="1776"/>
          <w:tab w:val="num" w:pos="1440"/>
        </w:tabs>
        <w:ind w:left="1418" w:hanging="851"/>
        <w:jc w:val="both"/>
        <w:rPr>
          <w:rFonts w:ascii="Calibri" w:hAnsi="Calibri" w:cs="Arial"/>
          <w:sz w:val="22"/>
          <w:szCs w:val="22"/>
        </w:rPr>
      </w:pPr>
      <w:r w:rsidRPr="0037681A">
        <w:rPr>
          <w:rFonts w:ascii="Calibri" w:hAnsi="Calibri" w:cs="Arial"/>
          <w:sz w:val="22"/>
          <w:szCs w:val="22"/>
        </w:rPr>
        <w:t>Je-li dílo převzato s výhradami, musí dále protokol obsahovat:</w:t>
      </w:r>
    </w:p>
    <w:p w:rsidR="00704DE9" w:rsidRPr="0037681A" w:rsidRDefault="00704DE9"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soupis zjištěných vad a nedodělků</w:t>
      </w:r>
    </w:p>
    <w:p w:rsidR="00704DE9" w:rsidRPr="0037681A" w:rsidRDefault="00704DE9"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způsobu a termínech jejich odstranění, popřípadě o jiném způsobu narovnání</w:t>
      </w:r>
    </w:p>
    <w:p w:rsidR="00704DE9" w:rsidRDefault="00704DE9"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zpřístupnění díla nebo jeho částí Zhotoviteli za účelem odstranění vad nebo nedodělků</w:t>
      </w:r>
      <w:r>
        <w:rPr>
          <w:rFonts w:ascii="Calibri" w:hAnsi="Calibri" w:cs="Arial"/>
          <w:sz w:val="22"/>
          <w:szCs w:val="22"/>
        </w:rPr>
        <w:t>.</w:t>
      </w:r>
    </w:p>
    <w:p w:rsidR="00704DE9" w:rsidRPr="00553CF6" w:rsidRDefault="00704DE9" w:rsidP="00553CF6">
      <w:pPr>
        <w:jc w:val="both"/>
        <w:rPr>
          <w:rFonts w:ascii="Calibri" w:hAnsi="Calibri" w:cs="Arial"/>
          <w:b/>
          <w:bCs/>
          <w:sz w:val="22"/>
          <w:szCs w:val="22"/>
        </w:rPr>
      </w:pPr>
    </w:p>
    <w:p w:rsidR="00704DE9" w:rsidRPr="00553CF6" w:rsidRDefault="00704DE9"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Smluvní pokuty</w:t>
      </w:r>
    </w:p>
    <w:p w:rsidR="00704DE9" w:rsidRDefault="00704DE9" w:rsidP="0096449B">
      <w:pPr>
        <w:numPr>
          <w:ilvl w:val="1"/>
          <w:numId w:val="2"/>
        </w:numPr>
        <w:spacing w:after="120"/>
        <w:ind w:left="896" w:hanging="539"/>
        <w:jc w:val="both"/>
        <w:rPr>
          <w:rFonts w:ascii="Calibri" w:hAnsi="Calibri" w:cs="Arial"/>
          <w:sz w:val="22"/>
          <w:szCs w:val="22"/>
        </w:rPr>
      </w:pPr>
      <w:r>
        <w:rPr>
          <w:rFonts w:ascii="Calibri" w:hAnsi="Calibri"/>
          <w:sz w:val="22"/>
          <w:szCs w:val="22"/>
        </w:rPr>
        <w:t>V případě prodlení kterékoliv ze smluvních stran se zaplacením svého peněžitého dluhu, je druhá smluvní strana oprávněna požadovat zaplacení úroku z prodlení ve výši 0,15 % z dlužné částky za každý i započatý den prodlení</w:t>
      </w:r>
      <w:r w:rsidRPr="00553CF6">
        <w:rPr>
          <w:rFonts w:ascii="Calibri" w:hAnsi="Calibri" w:cs="Arial"/>
          <w:sz w:val="22"/>
          <w:szCs w:val="22"/>
        </w:rPr>
        <w:t>.</w:t>
      </w:r>
    </w:p>
    <w:p w:rsidR="00704DE9" w:rsidRPr="0096449B" w:rsidRDefault="00704DE9" w:rsidP="0096449B">
      <w:pPr>
        <w:numPr>
          <w:ilvl w:val="1"/>
          <w:numId w:val="2"/>
        </w:numPr>
        <w:spacing w:after="120"/>
        <w:ind w:left="896" w:hanging="539"/>
        <w:jc w:val="both"/>
        <w:rPr>
          <w:rFonts w:ascii="Calibri" w:hAnsi="Calibri" w:cs="Arial"/>
          <w:sz w:val="22"/>
          <w:szCs w:val="22"/>
        </w:rPr>
      </w:pPr>
      <w:r>
        <w:rPr>
          <w:rFonts w:ascii="Calibri" w:hAnsi="Calibri"/>
          <w:sz w:val="22"/>
          <w:szCs w:val="22"/>
        </w:rPr>
        <w:t>Zhotovitel se zavazuje zaplatit Objednateli smluvní pokutu ve výši 0,15 % z ceny díla včetně DPH za každý i započatý den prodlení s provedením díla v termínu dle 4.2.2 této smlouvy.</w:t>
      </w:r>
    </w:p>
    <w:p w:rsidR="00704DE9" w:rsidRDefault="00704DE9" w:rsidP="0096449B">
      <w:pPr>
        <w:numPr>
          <w:ilvl w:val="1"/>
          <w:numId w:val="2"/>
        </w:numPr>
        <w:ind w:left="896" w:hanging="539"/>
        <w:jc w:val="both"/>
        <w:rPr>
          <w:rFonts w:ascii="Calibri" w:hAnsi="Calibri" w:cs="Arial"/>
          <w:sz w:val="22"/>
          <w:szCs w:val="22"/>
        </w:rPr>
      </w:pPr>
      <w:r w:rsidRPr="0096449B">
        <w:rPr>
          <w:rFonts w:ascii="Calibri" w:hAnsi="Calibri" w:cs="Arial"/>
          <w:sz w:val="22"/>
          <w:szCs w:val="22"/>
        </w:rPr>
        <w:t>Sankce za neodstranění vad a nedodělků zjištěných při převzetí díla s</w:t>
      </w:r>
      <w:r>
        <w:rPr>
          <w:rFonts w:ascii="Calibri" w:hAnsi="Calibri" w:cs="Arial"/>
          <w:sz w:val="22"/>
          <w:szCs w:val="22"/>
        </w:rPr>
        <w:t> </w:t>
      </w:r>
      <w:r w:rsidRPr="0096449B">
        <w:rPr>
          <w:rFonts w:ascii="Calibri" w:hAnsi="Calibri" w:cs="Arial"/>
          <w:sz w:val="22"/>
          <w:szCs w:val="22"/>
        </w:rPr>
        <w:t>výhradami</w:t>
      </w:r>
    </w:p>
    <w:p w:rsidR="00704DE9" w:rsidRDefault="00704DE9" w:rsidP="0096449B">
      <w:pPr>
        <w:numPr>
          <w:ilvl w:val="2"/>
          <w:numId w:val="2"/>
        </w:numPr>
        <w:tabs>
          <w:tab w:val="clear" w:pos="1776"/>
          <w:tab w:val="num" w:pos="1418"/>
        </w:tabs>
        <w:ind w:left="1418" w:hanging="851"/>
        <w:jc w:val="both"/>
        <w:rPr>
          <w:rFonts w:ascii="Calibri" w:hAnsi="Calibri" w:cs="Arial"/>
          <w:sz w:val="22"/>
          <w:szCs w:val="22"/>
        </w:rPr>
      </w:pPr>
      <w:r w:rsidRPr="0096449B">
        <w:rPr>
          <w:rFonts w:ascii="Calibri" w:hAnsi="Calibri" w:cs="Arial"/>
          <w:sz w:val="22"/>
          <w:szCs w:val="22"/>
        </w:rPr>
        <w:t xml:space="preserve">Pokud Zhotovitel nenastoupí k odstraňování vad či nedodělků uvedených v zápise o předání a převzetí díla ve sjednaném </w:t>
      </w:r>
      <w:r w:rsidRPr="0037681A">
        <w:rPr>
          <w:rFonts w:ascii="Calibri" w:hAnsi="Calibri" w:cs="Arial"/>
          <w:sz w:val="22"/>
          <w:szCs w:val="22"/>
        </w:rPr>
        <w:t>termínu (čl. 9.2.3.), je</w:t>
      </w:r>
      <w:r w:rsidRPr="0096449B">
        <w:rPr>
          <w:rFonts w:ascii="Calibri" w:hAnsi="Calibri" w:cs="Arial"/>
          <w:sz w:val="22"/>
          <w:szCs w:val="22"/>
        </w:rPr>
        <w:t xml:space="preserve"> povinen zaplatit Objedn</w:t>
      </w:r>
      <w:r>
        <w:rPr>
          <w:rFonts w:ascii="Calibri" w:hAnsi="Calibri" w:cs="Arial"/>
          <w:sz w:val="22"/>
          <w:szCs w:val="22"/>
        </w:rPr>
        <w:t>ateli smluvní pokutu ve výši 5</w:t>
      </w:r>
      <w:r w:rsidRPr="0096449B">
        <w:rPr>
          <w:rFonts w:ascii="Calibri" w:hAnsi="Calibri" w:cs="Arial"/>
          <w:sz w:val="22"/>
          <w:szCs w:val="22"/>
        </w:rPr>
        <w:t>00,- Kč za každý nedodělek či vadu, na jejichž odstraňování nenastoupil ve sjednaném termínu, a za každý den prodlení.</w:t>
      </w:r>
    </w:p>
    <w:p w:rsidR="00704DE9" w:rsidRPr="007A719A" w:rsidRDefault="00704DE9" w:rsidP="007A719A">
      <w:pPr>
        <w:numPr>
          <w:ilvl w:val="2"/>
          <w:numId w:val="2"/>
        </w:numPr>
        <w:tabs>
          <w:tab w:val="clear" w:pos="1776"/>
          <w:tab w:val="num" w:pos="1418"/>
        </w:tabs>
        <w:spacing w:after="120"/>
        <w:ind w:left="1418" w:hanging="851"/>
        <w:jc w:val="both"/>
        <w:rPr>
          <w:rFonts w:ascii="Calibri" w:hAnsi="Calibri" w:cs="Arial"/>
          <w:sz w:val="22"/>
          <w:szCs w:val="22"/>
        </w:rPr>
      </w:pPr>
      <w:r w:rsidRPr="007A719A">
        <w:rPr>
          <w:rFonts w:ascii="Calibri" w:hAnsi="Calibri" w:cs="Arial"/>
          <w:sz w:val="22"/>
          <w:szCs w:val="22"/>
        </w:rPr>
        <w:t xml:space="preserve">Pokud Zhotovitel neodstraní nedodělky či vady uvedené v zápise o předání a převzetí díla v dohodnutém termínu, zaplatí objednateli smluvní pokutu ve výši </w:t>
      </w:r>
      <w:r>
        <w:rPr>
          <w:rFonts w:ascii="Calibri" w:hAnsi="Calibri" w:cs="Arial"/>
          <w:sz w:val="22"/>
          <w:szCs w:val="22"/>
        </w:rPr>
        <w:t>1</w:t>
      </w:r>
      <w:r w:rsidRPr="007A719A">
        <w:rPr>
          <w:rFonts w:ascii="Calibri" w:hAnsi="Calibri" w:cs="Arial"/>
          <w:sz w:val="22"/>
          <w:szCs w:val="22"/>
        </w:rPr>
        <w:t>.000,- Kč za každý nedodělek či vadu, u nichž je v prodlení a za každý den prodlení.</w:t>
      </w:r>
    </w:p>
    <w:p w:rsidR="00704DE9" w:rsidRPr="00875EF9" w:rsidRDefault="00704DE9" w:rsidP="00875EF9">
      <w:pPr>
        <w:numPr>
          <w:ilvl w:val="1"/>
          <w:numId w:val="2"/>
        </w:numPr>
        <w:tabs>
          <w:tab w:val="num" w:pos="900"/>
        </w:tabs>
        <w:ind w:hanging="1144"/>
        <w:jc w:val="both"/>
        <w:rPr>
          <w:rFonts w:ascii="Calibri" w:hAnsi="Calibri" w:cs="Arial"/>
          <w:sz w:val="22"/>
        </w:rPr>
      </w:pPr>
      <w:r w:rsidRPr="00875EF9">
        <w:rPr>
          <w:rFonts w:ascii="Calibri" w:hAnsi="Calibri" w:cs="Arial"/>
          <w:sz w:val="22"/>
        </w:rPr>
        <w:t xml:space="preserve">Sankce za neodstranění </w:t>
      </w:r>
      <w:r>
        <w:rPr>
          <w:rFonts w:ascii="Calibri" w:hAnsi="Calibri" w:cs="Arial"/>
          <w:sz w:val="22"/>
        </w:rPr>
        <w:t>vad v záruční době</w:t>
      </w:r>
    </w:p>
    <w:p w:rsidR="00704DE9" w:rsidRDefault="00704DE9" w:rsidP="00875EF9">
      <w:pPr>
        <w:numPr>
          <w:ilvl w:val="2"/>
          <w:numId w:val="2"/>
        </w:numPr>
        <w:tabs>
          <w:tab w:val="clear" w:pos="1776"/>
          <w:tab w:val="num" w:pos="1418"/>
        </w:tabs>
        <w:ind w:left="1418" w:hanging="851"/>
        <w:jc w:val="both"/>
        <w:rPr>
          <w:rFonts w:ascii="Calibri" w:hAnsi="Calibri" w:cs="Arial"/>
          <w:sz w:val="22"/>
        </w:rPr>
      </w:pPr>
      <w:r w:rsidRPr="007A719A">
        <w:rPr>
          <w:rFonts w:ascii="Calibri" w:hAnsi="Calibri" w:cs="Arial"/>
          <w:sz w:val="22"/>
        </w:rPr>
        <w:t xml:space="preserve">Pokud Zhotovitel nenastoupí ve sjednaném termínu, nejpozději však ve lhůtě do </w:t>
      </w:r>
      <w:r>
        <w:rPr>
          <w:rFonts w:ascii="Calibri" w:hAnsi="Calibri" w:cs="Arial"/>
          <w:sz w:val="22"/>
        </w:rPr>
        <w:t xml:space="preserve">5 </w:t>
      </w:r>
      <w:r w:rsidRPr="007A719A">
        <w:rPr>
          <w:rFonts w:ascii="Calibri" w:hAnsi="Calibri" w:cs="Arial"/>
          <w:sz w:val="22"/>
        </w:rPr>
        <w:t>dnů ode dne obdržení oznámení vady Objednatelem k odstraňování oznámené vady (případně vad), je povinen zaplatit Obje</w:t>
      </w:r>
      <w:r>
        <w:rPr>
          <w:rFonts w:ascii="Calibri" w:hAnsi="Calibri" w:cs="Arial"/>
          <w:sz w:val="22"/>
        </w:rPr>
        <w:t>dnateli smluvní pokutu ve výši 5</w:t>
      </w:r>
      <w:r w:rsidRPr="007A719A">
        <w:rPr>
          <w:rFonts w:ascii="Calibri" w:hAnsi="Calibri" w:cs="Arial"/>
          <w:sz w:val="22"/>
        </w:rPr>
        <w:t>00,- Kč za každou oznámenou vadu, k jejímuž odstraňování nenastoupil ve sjednaném termínu, a za každý den prodlení.</w:t>
      </w:r>
    </w:p>
    <w:p w:rsidR="00704DE9" w:rsidRDefault="00704DE9" w:rsidP="00875EF9">
      <w:pPr>
        <w:numPr>
          <w:ilvl w:val="2"/>
          <w:numId w:val="2"/>
        </w:numPr>
        <w:tabs>
          <w:tab w:val="clear" w:pos="1776"/>
          <w:tab w:val="num" w:pos="1418"/>
        </w:tabs>
        <w:ind w:left="1418" w:hanging="851"/>
        <w:jc w:val="both"/>
        <w:rPr>
          <w:rFonts w:ascii="Calibri" w:hAnsi="Calibri" w:cs="Arial"/>
          <w:sz w:val="22"/>
        </w:rPr>
      </w:pPr>
      <w:r w:rsidRPr="00875EF9">
        <w:rPr>
          <w:rFonts w:ascii="Calibri" w:hAnsi="Calibri" w:cs="Arial"/>
          <w:sz w:val="22"/>
        </w:rPr>
        <w:t>Pokud Zhotovitel neodstraní reklamovanou vadu ve sjednaném termínu, je povine</w:t>
      </w:r>
      <w:r>
        <w:rPr>
          <w:rFonts w:ascii="Calibri" w:hAnsi="Calibri" w:cs="Arial"/>
          <w:sz w:val="22"/>
        </w:rPr>
        <w:t>n zaplatit Objednateli smluvní pokutu 500,</w:t>
      </w:r>
      <w:r w:rsidRPr="00875EF9">
        <w:rPr>
          <w:rFonts w:ascii="Calibri" w:hAnsi="Calibri" w:cs="Arial"/>
          <w:sz w:val="22"/>
        </w:rPr>
        <w:t>- Kč za každou reklamovanou vadu, u níž je v prodlení, a za každý den prodlení.</w:t>
      </w:r>
    </w:p>
    <w:p w:rsidR="00704DE9" w:rsidRDefault="00704DE9" w:rsidP="007A719A">
      <w:pPr>
        <w:numPr>
          <w:ilvl w:val="2"/>
          <w:numId w:val="2"/>
        </w:numPr>
        <w:tabs>
          <w:tab w:val="clear" w:pos="1776"/>
          <w:tab w:val="num" w:pos="1418"/>
        </w:tabs>
        <w:spacing w:after="120"/>
        <w:ind w:left="1418" w:hanging="851"/>
        <w:jc w:val="both"/>
        <w:rPr>
          <w:rFonts w:ascii="Calibri" w:hAnsi="Calibri" w:cs="Arial"/>
          <w:sz w:val="22"/>
        </w:rPr>
      </w:pPr>
      <w:r w:rsidRPr="007A719A">
        <w:rPr>
          <w:rFonts w:ascii="Calibri" w:hAnsi="Calibri" w:cs="Arial"/>
          <w:sz w:val="22"/>
        </w:rPr>
        <w:t xml:space="preserve">Pokud Zhotovitel ve stanovené lhůtě Objednateli za vadné zboží neposkytne zdarma náhradní zboží o stejných nebo vyšších technických parametrech ve </w:t>
      </w:r>
      <w:r w:rsidRPr="00E87BB6">
        <w:rPr>
          <w:rFonts w:ascii="Calibri" w:hAnsi="Calibri" w:cs="Arial"/>
          <w:sz w:val="22"/>
        </w:rPr>
        <w:t>smyslu čl. 11.2.2 této smlouvy, je povinen uhradit Objednateli smluvní pokutu ve výši 500,-</w:t>
      </w:r>
      <w:r w:rsidRPr="007A719A">
        <w:rPr>
          <w:rFonts w:ascii="Calibri" w:hAnsi="Calibri" w:cs="Arial"/>
          <w:sz w:val="22"/>
        </w:rPr>
        <w:t xml:space="preserve"> Kč za každý i započatý den prodlení až do poskytnutí náhradního zboží o stejných nebo vyšších technických parametrech, nebo do vrácení opraveného zboží, a to pro každý případ oznámení vady (popřípadě vad) zvlášť. Prohlásí-li Objednatel, že na poskytnutí náhradního zařízení netrvá, nemůže být smluvní pokuta dle předchozí věty Objednatelem uplatněna</w:t>
      </w:r>
      <w:r>
        <w:rPr>
          <w:rFonts w:ascii="Calibri" w:hAnsi="Calibri" w:cs="Arial"/>
          <w:sz w:val="22"/>
        </w:rPr>
        <w:t>.</w:t>
      </w:r>
    </w:p>
    <w:p w:rsidR="00704DE9" w:rsidRDefault="00704DE9" w:rsidP="007A719A">
      <w:pPr>
        <w:numPr>
          <w:ilvl w:val="1"/>
          <w:numId w:val="2"/>
        </w:numPr>
        <w:spacing w:after="120"/>
        <w:ind w:left="896" w:hanging="539"/>
        <w:jc w:val="both"/>
        <w:rPr>
          <w:rFonts w:ascii="Calibri" w:hAnsi="Calibri" w:cs="Arial"/>
          <w:sz w:val="22"/>
          <w:szCs w:val="22"/>
        </w:rPr>
      </w:pPr>
      <w:r w:rsidRPr="007A719A">
        <w:rPr>
          <w:rFonts w:ascii="Calibri" w:hAnsi="Calibri" w:cs="Arial"/>
          <w:sz w:val="22"/>
          <w:szCs w:val="22"/>
        </w:rPr>
        <w:t xml:space="preserve">Pokud Zhotovitel nevyklidí místo plnění nejpozději do </w:t>
      </w:r>
      <w:r>
        <w:rPr>
          <w:rFonts w:ascii="Calibri" w:hAnsi="Calibri" w:cs="Arial"/>
          <w:sz w:val="22"/>
          <w:szCs w:val="22"/>
        </w:rPr>
        <w:t>10</w:t>
      </w:r>
      <w:r w:rsidRPr="007A719A">
        <w:rPr>
          <w:rFonts w:ascii="Calibri" w:hAnsi="Calibri" w:cs="Arial"/>
          <w:sz w:val="22"/>
          <w:szCs w:val="22"/>
        </w:rPr>
        <w:t xml:space="preserve"> dnů od termínu předání a převzetí díla, je povinen zaplatit Objednateli smluvní pokutu ve výši </w:t>
      </w:r>
      <w:r>
        <w:rPr>
          <w:rFonts w:ascii="Calibri" w:hAnsi="Calibri" w:cs="Arial"/>
          <w:sz w:val="22"/>
          <w:szCs w:val="22"/>
        </w:rPr>
        <w:t>1</w:t>
      </w:r>
      <w:r w:rsidRPr="007A719A">
        <w:rPr>
          <w:rFonts w:ascii="Calibri" w:hAnsi="Calibri" w:cs="Arial"/>
          <w:sz w:val="22"/>
          <w:szCs w:val="22"/>
        </w:rPr>
        <w:t>.000,- Kč za každý i započatý den prodlení s vyklizením místa plnění.</w:t>
      </w:r>
    </w:p>
    <w:p w:rsidR="00704DE9" w:rsidRDefault="00704DE9" w:rsidP="007A719A">
      <w:pPr>
        <w:numPr>
          <w:ilvl w:val="1"/>
          <w:numId w:val="2"/>
        </w:numPr>
        <w:spacing w:after="120"/>
        <w:ind w:left="896" w:hanging="539"/>
        <w:jc w:val="both"/>
        <w:rPr>
          <w:rFonts w:ascii="Calibri" w:hAnsi="Calibri" w:cs="Arial"/>
          <w:sz w:val="22"/>
          <w:szCs w:val="22"/>
        </w:rPr>
      </w:pPr>
      <w:r>
        <w:rPr>
          <w:rFonts w:ascii="Calibri" w:hAnsi="Calibri" w:cs="Arial"/>
          <w:sz w:val="22"/>
          <w:szCs w:val="22"/>
        </w:rPr>
        <w:t>Pokud Zhotovitel nebo jeho pod</w:t>
      </w:r>
      <w:r w:rsidRPr="00DF6BED">
        <w:rPr>
          <w:rFonts w:ascii="Calibri" w:hAnsi="Calibri" w:cs="Arial"/>
          <w:sz w:val="22"/>
          <w:szCs w:val="22"/>
        </w:rPr>
        <w:t xml:space="preserve">dodavatelé nebudou během provádění díla dodržovat opatření k zajištění bezpečnosti a ochrany </w:t>
      </w:r>
      <w:r>
        <w:rPr>
          <w:rFonts w:ascii="Calibri" w:hAnsi="Calibri" w:cs="Arial"/>
          <w:sz w:val="22"/>
          <w:szCs w:val="22"/>
        </w:rPr>
        <w:t>zdraví při práci dle čl. 8.3 této s</w:t>
      </w:r>
      <w:r w:rsidRPr="00DF6BED">
        <w:rPr>
          <w:rFonts w:ascii="Calibri" w:hAnsi="Calibri" w:cs="Arial"/>
          <w:sz w:val="22"/>
          <w:szCs w:val="22"/>
        </w:rPr>
        <w:t>mlouvy, je povinen zaplatit Objed</w:t>
      </w:r>
      <w:r>
        <w:rPr>
          <w:rFonts w:ascii="Calibri" w:hAnsi="Calibri" w:cs="Arial"/>
          <w:sz w:val="22"/>
          <w:szCs w:val="22"/>
        </w:rPr>
        <w:t>nateli smluvní pokutu ve výši 3</w:t>
      </w:r>
      <w:r w:rsidRPr="00DF6BED">
        <w:rPr>
          <w:rFonts w:ascii="Calibri" w:hAnsi="Calibri" w:cs="Arial"/>
          <w:sz w:val="22"/>
          <w:szCs w:val="22"/>
        </w:rPr>
        <w:t>.000,- Kč za každé nedodržení opatření</w:t>
      </w:r>
      <w:r>
        <w:rPr>
          <w:rFonts w:ascii="Calibri" w:hAnsi="Calibri" w:cs="Arial"/>
          <w:sz w:val="22"/>
          <w:szCs w:val="22"/>
        </w:rPr>
        <w:t>.</w:t>
      </w:r>
    </w:p>
    <w:p w:rsidR="00704DE9" w:rsidRPr="00553CF6" w:rsidRDefault="00704DE9" w:rsidP="007A719A">
      <w:pPr>
        <w:numPr>
          <w:ilvl w:val="1"/>
          <w:numId w:val="2"/>
        </w:numPr>
        <w:spacing w:after="120"/>
        <w:ind w:left="896" w:hanging="539"/>
        <w:jc w:val="both"/>
        <w:rPr>
          <w:rFonts w:ascii="Calibri" w:hAnsi="Calibri" w:cs="Arial"/>
          <w:sz w:val="22"/>
          <w:szCs w:val="22"/>
        </w:rPr>
      </w:pPr>
      <w:r>
        <w:rPr>
          <w:rFonts w:ascii="Calibri" w:hAnsi="Calibri" w:cs="Calibr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Calibri" w:hAnsi="Calibri"/>
          <w:sz w:val="22"/>
          <w:szCs w:val="22"/>
        </w:rPr>
        <w:t xml:space="preserve"> </w:t>
      </w:r>
      <w:r>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Pr>
          <w:rFonts w:ascii="Calibri" w:hAnsi="Calibri"/>
          <w:sz w:val="22"/>
          <w:szCs w:val="22"/>
        </w:rPr>
        <w:t xml:space="preserve"> </w:t>
      </w:r>
      <w:r>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704DE9" w:rsidRDefault="00704DE9" w:rsidP="007A719A">
      <w:pPr>
        <w:numPr>
          <w:ilvl w:val="1"/>
          <w:numId w:val="2"/>
        </w:numPr>
        <w:spacing w:after="120"/>
        <w:ind w:left="896" w:hanging="539"/>
        <w:jc w:val="both"/>
        <w:rPr>
          <w:rFonts w:ascii="Calibri" w:hAnsi="Calibri" w:cs="Arial"/>
          <w:sz w:val="22"/>
          <w:szCs w:val="22"/>
        </w:rPr>
      </w:pPr>
      <w:r w:rsidRPr="00553CF6">
        <w:rPr>
          <w:rFonts w:ascii="Calibri" w:hAnsi="Calibri" w:cs="Arial"/>
          <w:sz w:val="22"/>
          <w:szCs w:val="22"/>
        </w:rPr>
        <w:t xml:space="preserve">Objednatel je oprávněn případné vzniklé sankce odečíst z vystavené faktury </w:t>
      </w:r>
      <w:r>
        <w:rPr>
          <w:rFonts w:ascii="Calibri" w:hAnsi="Calibri" w:cs="Arial"/>
          <w:sz w:val="22"/>
          <w:szCs w:val="22"/>
        </w:rPr>
        <w:t>Z</w:t>
      </w:r>
      <w:r w:rsidRPr="00553CF6">
        <w:rPr>
          <w:rFonts w:ascii="Calibri" w:hAnsi="Calibri" w:cs="Arial"/>
          <w:sz w:val="22"/>
          <w:szCs w:val="22"/>
        </w:rPr>
        <w:t>hotovitele.</w:t>
      </w:r>
      <w:r>
        <w:rPr>
          <w:rFonts w:ascii="Calibri" w:hAnsi="Calibri" w:cs="Arial"/>
          <w:sz w:val="22"/>
          <w:szCs w:val="22"/>
        </w:rPr>
        <w:t xml:space="preserve"> Smluvní pokuty se nezapočítávají na náhradu případně vzniklé škody.</w:t>
      </w:r>
    </w:p>
    <w:p w:rsidR="00704DE9" w:rsidRDefault="00704DE9" w:rsidP="00C4438A">
      <w:pPr>
        <w:numPr>
          <w:ilvl w:val="1"/>
          <w:numId w:val="2"/>
        </w:numPr>
        <w:ind w:left="900" w:hanging="540"/>
        <w:jc w:val="both"/>
        <w:rPr>
          <w:rFonts w:ascii="Calibri" w:hAnsi="Calibri" w:cs="Arial"/>
          <w:sz w:val="22"/>
          <w:szCs w:val="22"/>
        </w:rPr>
      </w:pPr>
      <w:r>
        <w:rPr>
          <w:rFonts w:ascii="Calibri" w:hAnsi="Calibri" w:cs="Arial"/>
          <w:sz w:val="22"/>
          <w:szCs w:val="22"/>
        </w:rPr>
        <w:t>Splatnost případných smluvních pokut nebo úroků z prodlení činí 14 kalendářních dnů ode dne doručení výzvy k jejich zaplacení druhé smluvní straně.</w:t>
      </w:r>
    </w:p>
    <w:p w:rsidR="00704DE9" w:rsidRPr="00553CF6" w:rsidRDefault="00704DE9" w:rsidP="00ED0F5E">
      <w:pPr>
        <w:ind w:left="900"/>
        <w:jc w:val="both"/>
        <w:rPr>
          <w:rFonts w:ascii="Calibri" w:hAnsi="Calibri" w:cs="Arial"/>
          <w:sz w:val="22"/>
          <w:szCs w:val="22"/>
        </w:rPr>
      </w:pPr>
    </w:p>
    <w:p w:rsidR="00704DE9" w:rsidRPr="00553CF6" w:rsidRDefault="00704DE9"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 xml:space="preserve">Záruka za jakost </w:t>
      </w:r>
    </w:p>
    <w:p w:rsidR="00704DE9" w:rsidRPr="00553CF6" w:rsidRDefault="00704DE9" w:rsidP="00553CF6">
      <w:pPr>
        <w:numPr>
          <w:ilvl w:val="1"/>
          <w:numId w:val="2"/>
        </w:numPr>
        <w:ind w:left="900" w:hanging="540"/>
        <w:jc w:val="both"/>
        <w:rPr>
          <w:rFonts w:ascii="Calibri" w:hAnsi="Calibri" w:cs="Arial"/>
          <w:sz w:val="22"/>
          <w:szCs w:val="22"/>
        </w:rPr>
      </w:pPr>
      <w:r w:rsidRPr="00E87BB6">
        <w:rPr>
          <w:rFonts w:ascii="Calibri" w:hAnsi="Calibri" w:cs="Arial"/>
          <w:sz w:val="22"/>
          <w:szCs w:val="22"/>
        </w:rPr>
        <w:t>Záruka za jakost díla</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Záruka za jakost díla je stanovena v délce 24 měsíců. Záruční doba počíná běžet dnem podpisu protokolu o př</w:t>
      </w:r>
      <w:r>
        <w:rPr>
          <w:rFonts w:ascii="Calibri" w:hAnsi="Calibri" w:cs="Arial"/>
          <w:sz w:val="22"/>
          <w:szCs w:val="22"/>
        </w:rPr>
        <w:t>edání a převzetí díla dle čl. 9</w:t>
      </w:r>
      <w:r w:rsidRPr="00E87BB6">
        <w:rPr>
          <w:rFonts w:ascii="Calibri" w:hAnsi="Calibri" w:cs="Arial"/>
          <w:sz w:val="22"/>
          <w:szCs w:val="22"/>
        </w:rPr>
        <w:t>.2. Zhotovitel se zavazuje, že dílo bude po celou záruční dobu způsobilé k použití pro obvyklý účel a že si zachová obvyklé vlastnosti.</w:t>
      </w:r>
    </w:p>
    <w:p w:rsidR="00704DE9" w:rsidRPr="00101A4F"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Záruční lhůta neběží po dobu, po kterou Objednatel nemohl předmět díla užívat pro vady díla, za které Zhotovitel odpovídá</w:t>
      </w:r>
      <w:r>
        <w:rPr>
          <w:rFonts w:ascii="Calibri" w:hAnsi="Calibri" w:cs="Arial"/>
          <w:sz w:val="22"/>
          <w:szCs w:val="22"/>
        </w:rPr>
        <w:t>.</w:t>
      </w:r>
    </w:p>
    <w:p w:rsidR="00704DE9" w:rsidRPr="00101A4F" w:rsidRDefault="00704DE9" w:rsidP="00E87BB6">
      <w:pPr>
        <w:pStyle w:val="Zkladntext"/>
        <w:numPr>
          <w:ilvl w:val="2"/>
          <w:numId w:val="2"/>
        </w:numPr>
        <w:tabs>
          <w:tab w:val="clear" w:pos="1776"/>
          <w:tab w:val="num" w:pos="1418"/>
        </w:tabs>
        <w:spacing w:after="120"/>
        <w:ind w:left="1418" w:hanging="851"/>
        <w:jc w:val="both"/>
        <w:rPr>
          <w:rFonts w:ascii="Calibri" w:hAnsi="Calibri" w:cs="Arial"/>
          <w:sz w:val="22"/>
          <w:szCs w:val="22"/>
        </w:rPr>
      </w:pPr>
      <w:r w:rsidRPr="00E87BB6">
        <w:rPr>
          <w:rFonts w:ascii="Calibri" w:hAnsi="Calibri" w:cs="Arial"/>
          <w:sz w:val="22"/>
          <w:szCs w:val="22"/>
        </w:rPr>
        <w:t>Pro ty části díla, které byly v důsledku oprávněné reklamace Objednatele Zhotovitelem opraveny, nebo vyměněny za nové, běží záruční lhůta opětovně od počátku ode dne provedení reklamační opravy</w:t>
      </w:r>
      <w:r w:rsidRPr="00553CF6">
        <w:rPr>
          <w:rFonts w:ascii="Calibri" w:hAnsi="Calibri" w:cs="Arial"/>
          <w:sz w:val="22"/>
          <w:szCs w:val="22"/>
        </w:rPr>
        <w:t xml:space="preserve">.  </w:t>
      </w:r>
    </w:p>
    <w:p w:rsidR="00704DE9" w:rsidRPr="00101A4F" w:rsidRDefault="00704DE9" w:rsidP="00E87BB6">
      <w:pPr>
        <w:numPr>
          <w:ilvl w:val="1"/>
          <w:numId w:val="2"/>
        </w:numPr>
        <w:ind w:left="900" w:hanging="540"/>
        <w:jc w:val="both"/>
        <w:rPr>
          <w:rFonts w:ascii="Calibri" w:hAnsi="Calibri" w:cs="Arial"/>
          <w:sz w:val="22"/>
          <w:szCs w:val="22"/>
        </w:rPr>
      </w:pPr>
      <w:r w:rsidRPr="00E87BB6">
        <w:rPr>
          <w:rFonts w:ascii="Calibri" w:hAnsi="Calibri" w:cs="Arial"/>
          <w:sz w:val="22"/>
          <w:szCs w:val="22"/>
        </w:rPr>
        <w:t>Podmínky odstranění oznámených vad</w:t>
      </w:r>
    </w:p>
    <w:p w:rsidR="00704DE9" w:rsidRPr="00E87BB6" w:rsidRDefault="00704DE9" w:rsidP="00E87BB6">
      <w:pPr>
        <w:numPr>
          <w:ilvl w:val="2"/>
          <w:numId w:val="2"/>
        </w:numPr>
        <w:tabs>
          <w:tab w:val="num" w:pos="1440"/>
        </w:tabs>
        <w:ind w:left="1440" w:hanging="900"/>
        <w:jc w:val="both"/>
        <w:rPr>
          <w:rFonts w:ascii="Calibri" w:hAnsi="Calibri" w:cs="Arial"/>
          <w:sz w:val="22"/>
          <w:szCs w:val="22"/>
        </w:rPr>
      </w:pPr>
      <w:r>
        <w:rPr>
          <w:rFonts w:ascii="Calibri" w:hAnsi="Calibri" w:cs="Arial"/>
          <w:sz w:val="22"/>
          <w:szCs w:val="22"/>
        </w:rPr>
        <w:t xml:space="preserve">Objednatel se zavazuje písemně oznámit vadu díla Zhotoviteli bez zbytečného odkladu poté, kdy vadu zjistil, nejpozději však do uplynutí záruční lhůty, </w:t>
      </w:r>
      <w:r w:rsidRPr="00E87BB6">
        <w:rPr>
          <w:rFonts w:ascii="Calibri" w:hAnsi="Calibri" w:cs="Arial"/>
          <w:sz w:val="22"/>
          <w:szCs w:val="22"/>
        </w:rPr>
        <w:t>a to formou písemného oznámení (popř. p</w:t>
      </w:r>
      <w:r>
        <w:rPr>
          <w:rFonts w:ascii="Calibri" w:hAnsi="Calibri" w:cs="Arial"/>
          <w:sz w:val="22"/>
          <w:szCs w:val="22"/>
        </w:rPr>
        <w:t xml:space="preserve">rostřednictvím datové schránky, </w:t>
      </w:r>
      <w:r w:rsidRPr="00E87BB6">
        <w:rPr>
          <w:rFonts w:ascii="Calibri" w:hAnsi="Calibri" w:cs="Arial"/>
          <w:sz w:val="22"/>
          <w:szCs w:val="22"/>
        </w:rPr>
        <w:t>nebo e-mailem) obsahujícího co nejpodrobnější specifikaci zjištěné vady.</w:t>
      </w:r>
      <w:r w:rsidRPr="00E87BB6">
        <w:rPr>
          <w:rFonts w:ascii="Arial" w:hAnsi="Arial" w:cs="Arial"/>
        </w:rPr>
        <w:t xml:space="preserve"> </w:t>
      </w:r>
      <w:r w:rsidRPr="00E87BB6">
        <w:rPr>
          <w:rFonts w:ascii="Calibri" w:hAnsi="Calibri" w:cs="Arial"/>
          <w:sz w:val="22"/>
          <w:szCs w:val="22"/>
        </w:rPr>
        <w:t xml:space="preserve">Veškeré vady je Objednatel povinen hlásit </w:t>
      </w:r>
      <w:proofErr w:type="gramStart"/>
      <w:r w:rsidRPr="00E87BB6">
        <w:rPr>
          <w:rFonts w:ascii="Calibri" w:hAnsi="Calibri" w:cs="Arial"/>
          <w:sz w:val="22"/>
          <w:szCs w:val="22"/>
        </w:rPr>
        <w:t>na</w:t>
      </w:r>
      <w:proofErr w:type="gramEnd"/>
      <w:r w:rsidRPr="00E87BB6">
        <w:rPr>
          <w:rFonts w:ascii="Calibri" w:hAnsi="Calibri" w:cs="Arial"/>
          <w:sz w:val="22"/>
          <w:szCs w:val="22"/>
        </w:rPr>
        <w:t>:</w:t>
      </w:r>
    </w:p>
    <w:p w:rsidR="00704DE9" w:rsidRPr="00E87BB6" w:rsidRDefault="00704DE9" w:rsidP="00E87BB6">
      <w:pPr>
        <w:numPr>
          <w:ilvl w:val="3"/>
          <w:numId w:val="11"/>
        </w:numPr>
        <w:jc w:val="both"/>
        <w:rPr>
          <w:rFonts w:ascii="Calibri" w:hAnsi="Calibri" w:cs="Arial"/>
          <w:sz w:val="22"/>
          <w:szCs w:val="22"/>
        </w:rPr>
      </w:pPr>
      <w:r w:rsidRPr="00E87BB6">
        <w:rPr>
          <w:rFonts w:ascii="Calibri" w:hAnsi="Calibri" w:cs="Arial"/>
          <w:sz w:val="22"/>
          <w:szCs w:val="22"/>
        </w:rPr>
        <w:t xml:space="preserve">adresu </w:t>
      </w:r>
      <w:r w:rsidRPr="00C36E8E">
        <w:rPr>
          <w:rFonts w:ascii="Calibri" w:hAnsi="Calibri"/>
          <w:sz w:val="22"/>
          <w:szCs w:val="22"/>
          <w:highlight w:val="yellow"/>
        </w:rPr>
        <w:fldChar w:fldCharType="begin">
          <w:ffData>
            <w:name w:val="Text28"/>
            <w:enabled/>
            <w:calcOnExit w:val="0"/>
            <w:textInput/>
          </w:ffData>
        </w:fldChar>
      </w:r>
      <w:r w:rsidRPr="00C36E8E">
        <w:rPr>
          <w:rFonts w:ascii="Calibri" w:hAnsi="Calibri"/>
          <w:sz w:val="22"/>
          <w:szCs w:val="22"/>
          <w:highlight w:val="yellow"/>
        </w:rPr>
        <w:instrText xml:space="preserve"> FORMTEXT </w:instrText>
      </w:r>
      <w:r w:rsidRPr="00C36E8E">
        <w:rPr>
          <w:rFonts w:ascii="Calibri" w:hAnsi="Calibri"/>
          <w:sz w:val="22"/>
          <w:szCs w:val="22"/>
          <w:highlight w:val="yellow"/>
        </w:rPr>
      </w:r>
      <w:r w:rsidRPr="00C36E8E">
        <w:rPr>
          <w:rFonts w:ascii="Calibri" w:hAnsi="Calibri"/>
          <w:sz w:val="22"/>
          <w:szCs w:val="22"/>
          <w:highlight w:val="yellow"/>
        </w:rPr>
        <w:fldChar w:fldCharType="separate"/>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sz w:val="22"/>
          <w:szCs w:val="22"/>
          <w:highlight w:val="yellow"/>
        </w:rPr>
        <w:fldChar w:fldCharType="end"/>
      </w:r>
      <w:r w:rsidRPr="00E87BB6">
        <w:rPr>
          <w:rFonts w:ascii="Calibri" w:hAnsi="Calibri" w:cs="Arial"/>
          <w:sz w:val="22"/>
          <w:szCs w:val="22"/>
        </w:rPr>
        <w:t>, nebo</w:t>
      </w:r>
    </w:p>
    <w:p w:rsidR="00704DE9" w:rsidRPr="00E87BB6" w:rsidRDefault="00704DE9" w:rsidP="00E87BB6">
      <w:pPr>
        <w:numPr>
          <w:ilvl w:val="3"/>
          <w:numId w:val="11"/>
        </w:numPr>
        <w:jc w:val="both"/>
        <w:rPr>
          <w:rFonts w:ascii="Calibri" w:hAnsi="Calibri" w:cs="Arial"/>
          <w:sz w:val="22"/>
          <w:szCs w:val="22"/>
        </w:rPr>
      </w:pPr>
      <w:r w:rsidRPr="00E87BB6">
        <w:rPr>
          <w:rFonts w:ascii="Calibri" w:hAnsi="Calibri" w:cs="Arial"/>
          <w:sz w:val="22"/>
          <w:szCs w:val="22"/>
        </w:rPr>
        <w:t xml:space="preserve">e-mail </w:t>
      </w:r>
      <w:r w:rsidRPr="00C36E8E">
        <w:rPr>
          <w:rFonts w:ascii="Calibri" w:hAnsi="Calibri"/>
          <w:sz w:val="22"/>
          <w:szCs w:val="22"/>
          <w:highlight w:val="yellow"/>
        </w:rPr>
        <w:fldChar w:fldCharType="begin">
          <w:ffData>
            <w:name w:val="Text28"/>
            <w:enabled/>
            <w:calcOnExit w:val="0"/>
            <w:textInput/>
          </w:ffData>
        </w:fldChar>
      </w:r>
      <w:r w:rsidRPr="00C36E8E">
        <w:rPr>
          <w:rFonts w:ascii="Calibri" w:hAnsi="Calibri"/>
          <w:sz w:val="22"/>
          <w:szCs w:val="22"/>
          <w:highlight w:val="yellow"/>
        </w:rPr>
        <w:instrText xml:space="preserve"> FORMTEXT </w:instrText>
      </w:r>
      <w:r w:rsidRPr="00C36E8E">
        <w:rPr>
          <w:rFonts w:ascii="Calibri" w:hAnsi="Calibri"/>
          <w:sz w:val="22"/>
          <w:szCs w:val="22"/>
          <w:highlight w:val="yellow"/>
        </w:rPr>
      </w:r>
      <w:r w:rsidRPr="00C36E8E">
        <w:rPr>
          <w:rFonts w:ascii="Calibri" w:hAnsi="Calibri"/>
          <w:sz w:val="22"/>
          <w:szCs w:val="22"/>
          <w:highlight w:val="yellow"/>
        </w:rPr>
        <w:fldChar w:fldCharType="separate"/>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sz w:val="22"/>
          <w:szCs w:val="22"/>
          <w:highlight w:val="yellow"/>
        </w:rPr>
        <w:fldChar w:fldCharType="end"/>
      </w:r>
      <w:r w:rsidRPr="00E87BB6">
        <w:rPr>
          <w:rFonts w:ascii="Calibri" w:hAnsi="Calibri" w:cs="Arial"/>
          <w:sz w:val="22"/>
          <w:szCs w:val="22"/>
        </w:rPr>
        <w:t>, nebo</w:t>
      </w:r>
    </w:p>
    <w:p w:rsidR="00704DE9" w:rsidRPr="00E87BB6" w:rsidRDefault="00704DE9" w:rsidP="00E87BB6">
      <w:pPr>
        <w:numPr>
          <w:ilvl w:val="3"/>
          <w:numId w:val="11"/>
        </w:numPr>
        <w:jc w:val="both"/>
        <w:rPr>
          <w:rFonts w:ascii="Calibri" w:hAnsi="Calibri" w:cs="Arial"/>
          <w:sz w:val="22"/>
          <w:szCs w:val="22"/>
        </w:rPr>
      </w:pPr>
      <w:r w:rsidRPr="00E87BB6">
        <w:rPr>
          <w:rFonts w:ascii="Calibri" w:hAnsi="Calibri" w:cs="Arial"/>
          <w:sz w:val="22"/>
          <w:szCs w:val="22"/>
        </w:rPr>
        <w:t xml:space="preserve">prostřednictvím datové schránky </w:t>
      </w:r>
      <w:r w:rsidRPr="00C36E8E">
        <w:rPr>
          <w:rFonts w:ascii="Calibri" w:hAnsi="Calibri"/>
          <w:sz w:val="22"/>
          <w:szCs w:val="22"/>
          <w:highlight w:val="yellow"/>
        </w:rPr>
        <w:fldChar w:fldCharType="begin">
          <w:ffData>
            <w:name w:val=""/>
            <w:enabled/>
            <w:calcOnExit w:val="0"/>
            <w:textInput/>
          </w:ffData>
        </w:fldChar>
      </w:r>
      <w:r w:rsidRPr="00C36E8E">
        <w:rPr>
          <w:rFonts w:ascii="Calibri" w:hAnsi="Calibri"/>
          <w:sz w:val="22"/>
          <w:szCs w:val="22"/>
          <w:highlight w:val="yellow"/>
        </w:rPr>
        <w:instrText xml:space="preserve"> FORMTEXT </w:instrText>
      </w:r>
      <w:r w:rsidRPr="00C36E8E">
        <w:rPr>
          <w:rFonts w:ascii="Calibri" w:hAnsi="Calibri"/>
          <w:sz w:val="22"/>
          <w:szCs w:val="22"/>
          <w:highlight w:val="yellow"/>
        </w:rPr>
      </w:r>
      <w:r w:rsidRPr="00C36E8E">
        <w:rPr>
          <w:rFonts w:ascii="Calibri" w:hAnsi="Calibri"/>
          <w:sz w:val="22"/>
          <w:szCs w:val="22"/>
          <w:highlight w:val="yellow"/>
        </w:rPr>
        <w:fldChar w:fldCharType="separate"/>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noProof/>
          <w:sz w:val="22"/>
          <w:szCs w:val="22"/>
          <w:highlight w:val="yellow"/>
        </w:rPr>
        <w:t> </w:t>
      </w:r>
      <w:r w:rsidRPr="00C36E8E">
        <w:rPr>
          <w:rFonts w:ascii="Calibri" w:hAnsi="Calibri"/>
          <w:sz w:val="22"/>
          <w:szCs w:val="22"/>
          <w:highlight w:val="yellow"/>
        </w:rPr>
        <w:fldChar w:fldCharType="end"/>
      </w:r>
      <w:r>
        <w:rPr>
          <w:rFonts w:ascii="Calibri" w:hAnsi="Calibri"/>
          <w:sz w:val="22"/>
          <w:szCs w:val="22"/>
        </w:rPr>
        <w:t>.</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 xml:space="preserve">Zhotovitel je povinen nejpozději do 5 dnů po obdržení oznámení </w:t>
      </w:r>
      <w:proofErr w:type="gramStart"/>
      <w:r w:rsidRPr="00E87BB6">
        <w:rPr>
          <w:rFonts w:ascii="Calibri" w:hAnsi="Calibri" w:cs="Arial"/>
          <w:sz w:val="22"/>
          <w:szCs w:val="22"/>
        </w:rPr>
        <w:t>vad(y) oznámit</w:t>
      </w:r>
      <w:proofErr w:type="gramEnd"/>
      <w:r w:rsidRPr="00E87BB6">
        <w:rPr>
          <w:rFonts w:ascii="Calibri" w:hAnsi="Calibri" w:cs="Arial"/>
          <w:sz w:val="22"/>
          <w:szCs w:val="22"/>
        </w:rPr>
        <w:t xml:space="preserve"> Objednateli, zda právo ze záruky uznává či neuznává. Pokud tak neučiní, má se za to, že právo ze záruky Objednatele uznává. Vždy však musí písemně sdělit, v jakém termínu nastoupí k odstranění </w:t>
      </w:r>
      <w:proofErr w:type="gramStart"/>
      <w:r w:rsidRPr="00E87BB6">
        <w:rPr>
          <w:rFonts w:ascii="Calibri" w:hAnsi="Calibri" w:cs="Arial"/>
          <w:sz w:val="22"/>
          <w:szCs w:val="22"/>
        </w:rPr>
        <w:t>vad(y).</w:t>
      </w:r>
      <w:proofErr w:type="gramEnd"/>
      <w:r w:rsidRPr="00E87BB6">
        <w:rPr>
          <w:rFonts w:ascii="Calibri" w:hAnsi="Calibri" w:cs="Arial"/>
          <w:sz w:val="22"/>
          <w:szCs w:val="22"/>
        </w:rPr>
        <w:t xml:space="preserve"> Tento termín nesmí být delší než 5 dnů ode dne obdržení oznámení </w:t>
      </w:r>
      <w:proofErr w:type="gramStart"/>
      <w:r w:rsidRPr="00E87BB6">
        <w:rPr>
          <w:rFonts w:ascii="Calibri" w:hAnsi="Calibri" w:cs="Arial"/>
          <w:sz w:val="22"/>
          <w:szCs w:val="22"/>
        </w:rPr>
        <w:t>vad(y), a to</w:t>
      </w:r>
      <w:proofErr w:type="gramEnd"/>
      <w:r w:rsidRPr="00E87BB6">
        <w:rPr>
          <w:rFonts w:ascii="Calibri" w:hAnsi="Calibri" w:cs="Arial"/>
          <w:sz w:val="22"/>
          <w:szCs w:val="22"/>
        </w:rPr>
        <w:t xml:space="preserve"> bez ohledu na to, zda Zhotovitel právo ze záruky uznává či neuznává. Zhotovitel písemně sdělí Objednateli, v jaké lhůtě bude odstranění </w:t>
      </w:r>
      <w:proofErr w:type="gramStart"/>
      <w:r w:rsidRPr="00E87BB6">
        <w:rPr>
          <w:rFonts w:ascii="Calibri" w:hAnsi="Calibri" w:cs="Arial"/>
          <w:sz w:val="22"/>
          <w:szCs w:val="22"/>
        </w:rPr>
        <w:t>vad(y) provedeno</w:t>
      </w:r>
      <w:proofErr w:type="gramEnd"/>
      <w:r w:rsidRPr="00E87BB6">
        <w:rPr>
          <w:rFonts w:ascii="Calibri" w:hAnsi="Calibri" w:cs="Arial"/>
          <w:sz w:val="22"/>
          <w:szCs w:val="22"/>
        </w:rPr>
        <w:t>, Zhotovitel je povinen odstranit vadu(y) nejpozději do 30 dnů ode dne obdržení oznámení vad(y). Ve výjimečném případě, kdy si odstranění vady vyžádá delší dobu, kterou se rozumí oprava delší než 10 dnů, a umožňuje-li to povaha věci (</w:t>
      </w:r>
      <w:proofErr w:type="gramStart"/>
      <w:r w:rsidRPr="00E87BB6">
        <w:rPr>
          <w:rFonts w:ascii="Calibri" w:hAnsi="Calibri" w:cs="Arial"/>
          <w:sz w:val="22"/>
          <w:szCs w:val="22"/>
        </w:rPr>
        <w:t>tzn. že</w:t>
      </w:r>
      <w:proofErr w:type="gramEnd"/>
      <w:r w:rsidRPr="00E87BB6">
        <w:rPr>
          <w:rFonts w:ascii="Calibri" w:hAnsi="Calibri" w:cs="Arial"/>
          <w:sz w:val="22"/>
          <w:szCs w:val="22"/>
        </w:rPr>
        <w:t xml:space="preserve"> zařízení není pevně spojeno s objektem) je Zhotovitel povinen poskytnout Objednateli ode dne převzetí zařízení do opravy po celou dobu opravy zdarma náhradní zařízení o stejných nebo vyšších technických parametrech.</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Zhotovitel je povinen odstranit vadu i v případě, kdy právo ze záruky neuznává. V takovém případě se vzájemné vypořádání mezi smluvními stranami uskuteční na základě písemné dohody</w:t>
      </w:r>
      <w:r>
        <w:rPr>
          <w:rFonts w:ascii="Calibri" w:hAnsi="Calibri" w:cs="Arial"/>
          <w:sz w:val="22"/>
          <w:szCs w:val="22"/>
        </w:rPr>
        <w:t>.</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Nenastoupí-li Zhotovitel k odstranění oznámených</w:t>
      </w:r>
      <w:r>
        <w:rPr>
          <w:rFonts w:ascii="Calibri" w:hAnsi="Calibri" w:cs="Arial"/>
          <w:sz w:val="22"/>
          <w:szCs w:val="22"/>
        </w:rPr>
        <w:t>(-é)</w:t>
      </w:r>
      <w:r w:rsidRPr="00042A5F">
        <w:rPr>
          <w:rFonts w:ascii="Calibri" w:hAnsi="Calibri" w:cs="Arial"/>
          <w:sz w:val="22"/>
          <w:szCs w:val="22"/>
        </w:rPr>
        <w:t xml:space="preserve"> </w:t>
      </w:r>
      <w:proofErr w:type="gramStart"/>
      <w:r w:rsidRPr="00042A5F">
        <w:rPr>
          <w:rFonts w:ascii="Calibri" w:hAnsi="Calibri" w:cs="Arial"/>
          <w:sz w:val="22"/>
          <w:szCs w:val="22"/>
        </w:rPr>
        <w:t>vad(y) ve</w:t>
      </w:r>
      <w:proofErr w:type="gramEnd"/>
      <w:r w:rsidRPr="00042A5F">
        <w:rPr>
          <w:rFonts w:ascii="Calibri" w:hAnsi="Calibri" w:cs="Arial"/>
          <w:sz w:val="22"/>
          <w:szCs w:val="22"/>
        </w:rPr>
        <w:t xml:space="preserve"> sjednané lhůtě, je Objednatel oprávněn pověřit odstraněním vady jinou odbornou právnickou nebo fyzickou osobu. Veškeré takto vzniklé náklady uhradí Objednateli Zhotovitel.</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 xml:space="preserve">Jestliže Objednatel v oznámení </w:t>
      </w:r>
      <w:proofErr w:type="gramStart"/>
      <w:r w:rsidRPr="00042A5F">
        <w:rPr>
          <w:rFonts w:ascii="Calibri" w:hAnsi="Calibri" w:cs="Arial"/>
          <w:sz w:val="22"/>
          <w:szCs w:val="22"/>
        </w:rPr>
        <w:t>vad(y) výslovně</w:t>
      </w:r>
      <w:proofErr w:type="gramEnd"/>
      <w:r w:rsidRPr="00042A5F">
        <w:rPr>
          <w:rFonts w:ascii="Calibri" w:hAnsi="Calibri" w:cs="Arial"/>
          <w:sz w:val="22"/>
          <w:szCs w:val="22"/>
        </w:rPr>
        <w:t xml:space="preserve"> uvede, že se jedná o havárii, je Zhotovitel povinen nastoupit a zahájit odstraňování vady (havárie) nejpozději do </w:t>
      </w:r>
      <w:r>
        <w:rPr>
          <w:rFonts w:ascii="Calibri" w:hAnsi="Calibri" w:cs="Arial"/>
          <w:sz w:val="22"/>
          <w:szCs w:val="22"/>
        </w:rPr>
        <w:t>2 pracovních dnů</w:t>
      </w:r>
      <w:r w:rsidRPr="00042A5F">
        <w:rPr>
          <w:rFonts w:ascii="Calibri" w:hAnsi="Calibri" w:cs="Arial"/>
          <w:sz w:val="22"/>
          <w:szCs w:val="22"/>
        </w:rPr>
        <w:t xml:space="preserve"> po obdržení oznámení vad(y).</w:t>
      </w:r>
    </w:p>
    <w:p w:rsidR="00704DE9" w:rsidRPr="00553CF6"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Oprava vady bude prováděna přednostně u Objednatele. V případě výměny zařízení nebo opravy vady v servisním středisku Zhotovitele nebo autorizovaném servisním středisku výrobce zabezpečí Zhotovitel bezplatně dopravu vadného zařízení od Objednatele do servisu a dopravu opraveného nebo vyměněného zařízení zpět k</w:t>
      </w:r>
      <w:r>
        <w:rPr>
          <w:rFonts w:ascii="Calibri" w:hAnsi="Calibri" w:cs="Arial"/>
          <w:sz w:val="22"/>
          <w:szCs w:val="22"/>
        </w:rPr>
        <w:t> </w:t>
      </w:r>
      <w:r w:rsidRPr="00042A5F">
        <w:rPr>
          <w:rFonts w:ascii="Calibri" w:hAnsi="Calibri" w:cs="Arial"/>
          <w:sz w:val="22"/>
          <w:szCs w:val="22"/>
        </w:rPr>
        <w:t>Objednateli</w:t>
      </w:r>
      <w:r>
        <w:rPr>
          <w:rFonts w:ascii="Calibri" w:hAnsi="Calibri" w:cs="Arial"/>
          <w:sz w:val="22"/>
          <w:szCs w:val="22"/>
        </w:rPr>
        <w:t>.</w:t>
      </w:r>
    </w:p>
    <w:p w:rsidR="00704DE9" w:rsidRPr="00553CF6" w:rsidRDefault="00704DE9" w:rsidP="00553CF6">
      <w:pPr>
        <w:pStyle w:val="Zkladntext"/>
        <w:rPr>
          <w:rFonts w:ascii="Calibri" w:hAnsi="Calibri" w:cs="Arial"/>
          <w:sz w:val="22"/>
          <w:szCs w:val="22"/>
        </w:rPr>
      </w:pPr>
    </w:p>
    <w:p w:rsidR="00704DE9" w:rsidRPr="00434A24" w:rsidRDefault="00704DE9" w:rsidP="00553CF6">
      <w:pPr>
        <w:numPr>
          <w:ilvl w:val="0"/>
          <w:numId w:val="2"/>
        </w:numPr>
        <w:ind w:left="360"/>
        <w:jc w:val="both"/>
        <w:rPr>
          <w:rFonts w:ascii="Calibri" w:hAnsi="Calibri" w:cs="Arial"/>
          <w:b/>
          <w:sz w:val="22"/>
          <w:szCs w:val="22"/>
        </w:rPr>
      </w:pPr>
      <w:r>
        <w:rPr>
          <w:rFonts w:ascii="Calibri" w:hAnsi="Calibri" w:cs="Arial"/>
          <w:b/>
          <w:bCs/>
          <w:sz w:val="22"/>
          <w:szCs w:val="22"/>
        </w:rPr>
        <w:t>Odstoupení od smlouvy</w:t>
      </w:r>
    </w:p>
    <w:p w:rsidR="00704DE9" w:rsidRPr="005C4759" w:rsidRDefault="00704DE9" w:rsidP="00434A24">
      <w:pPr>
        <w:numPr>
          <w:ilvl w:val="1"/>
          <w:numId w:val="2"/>
        </w:numPr>
        <w:ind w:left="900" w:hanging="540"/>
        <w:jc w:val="both"/>
        <w:rPr>
          <w:rFonts w:ascii="Calibri" w:hAnsi="Calibri" w:cs="Arial"/>
          <w:b/>
          <w:bCs/>
          <w:sz w:val="22"/>
          <w:szCs w:val="22"/>
        </w:rPr>
      </w:pPr>
      <w:r w:rsidRPr="007A4C92">
        <w:rPr>
          <w:rFonts w:ascii="Calibri" w:hAnsi="Calibri"/>
          <w:sz w:val="22"/>
          <w:szCs w:val="22"/>
        </w:rPr>
        <w:t xml:space="preserve">Objednatel má právo odstoupit od smlouvy za podmínek stanovených zákonem nebo v případech stanovených touto smlouvou. Objednatel má </w:t>
      </w:r>
      <w:r>
        <w:rPr>
          <w:rFonts w:ascii="Calibri" w:hAnsi="Calibri"/>
          <w:sz w:val="22"/>
          <w:szCs w:val="22"/>
        </w:rPr>
        <w:t xml:space="preserve">dále </w:t>
      </w:r>
      <w:r w:rsidRPr="007A4C92">
        <w:rPr>
          <w:rFonts w:ascii="Calibri" w:hAnsi="Calibri"/>
          <w:sz w:val="22"/>
          <w:szCs w:val="22"/>
        </w:rPr>
        <w:t xml:space="preserve">právo odstoupit od </w:t>
      </w:r>
      <w:proofErr w:type="gramStart"/>
      <w:r w:rsidRPr="007A4C92">
        <w:rPr>
          <w:rFonts w:ascii="Calibri" w:hAnsi="Calibri"/>
          <w:sz w:val="22"/>
          <w:szCs w:val="22"/>
        </w:rPr>
        <w:t>smlouvy</w:t>
      </w:r>
      <w:r>
        <w:rPr>
          <w:rFonts w:ascii="Calibri" w:hAnsi="Calibri"/>
          <w:sz w:val="22"/>
          <w:szCs w:val="22"/>
        </w:rPr>
        <w:t xml:space="preserve"> </w:t>
      </w:r>
      <w:r w:rsidRPr="007A4C92">
        <w:rPr>
          <w:rFonts w:ascii="Calibri" w:hAnsi="Calibri"/>
          <w:sz w:val="22"/>
          <w:szCs w:val="22"/>
        </w:rPr>
        <w:t xml:space="preserve"> v případě</w:t>
      </w:r>
      <w:proofErr w:type="gramEnd"/>
      <w:r w:rsidRPr="007A4C92">
        <w:rPr>
          <w:rFonts w:ascii="Calibri" w:hAnsi="Calibri"/>
          <w:sz w:val="22"/>
          <w:szCs w:val="22"/>
        </w:rPr>
        <w:t>, že:</w:t>
      </w:r>
    </w:p>
    <w:p w:rsidR="00704DE9" w:rsidRDefault="00704DE9"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Pr="007A4C92">
        <w:rPr>
          <w:rFonts w:ascii="Calibri" w:hAnsi="Calibri"/>
          <w:sz w:val="22"/>
          <w:szCs w:val="22"/>
        </w:rPr>
        <w:t xml:space="preserve">hotovitel nezahájí </w:t>
      </w:r>
      <w:r>
        <w:rPr>
          <w:rFonts w:ascii="Calibri" w:hAnsi="Calibri"/>
          <w:sz w:val="22"/>
          <w:szCs w:val="22"/>
        </w:rPr>
        <w:t>práce na díle ani po písemné výzvě učiněné Objednatelem.</w:t>
      </w:r>
    </w:p>
    <w:p w:rsidR="00704DE9" w:rsidRPr="007A4C92" w:rsidRDefault="00704DE9"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D</w:t>
      </w:r>
      <w:r w:rsidRPr="00BB4E94">
        <w:rPr>
          <w:rFonts w:ascii="Calibri" w:hAnsi="Calibri"/>
          <w:sz w:val="22"/>
          <w:szCs w:val="22"/>
        </w:rPr>
        <w:t>ílo</w:t>
      </w:r>
      <w:r>
        <w:rPr>
          <w:rFonts w:ascii="Calibri" w:hAnsi="Calibri"/>
          <w:sz w:val="22"/>
          <w:szCs w:val="22"/>
        </w:rPr>
        <w:t xml:space="preserve"> má</w:t>
      </w:r>
      <w:r w:rsidRPr="00BB4E94">
        <w:rPr>
          <w:rFonts w:ascii="Calibri" w:hAnsi="Calibri"/>
          <w:sz w:val="22"/>
          <w:szCs w:val="22"/>
        </w:rPr>
        <w:t xml:space="preserve"> vady, které jej činí neupotřebitelným nebo nebude mít vlastnosti, které si Objednatel vymínil</w:t>
      </w:r>
      <w:r>
        <w:rPr>
          <w:rFonts w:ascii="Calibri" w:hAnsi="Calibri"/>
          <w:sz w:val="22"/>
          <w:szCs w:val="22"/>
        </w:rPr>
        <w:t>,</w:t>
      </w:r>
      <w:r w:rsidRPr="00BB4E94">
        <w:rPr>
          <w:rFonts w:ascii="Calibri" w:hAnsi="Calibri"/>
          <w:sz w:val="22"/>
          <w:szCs w:val="22"/>
        </w:rPr>
        <w:t xml:space="preserve"> nebo o kterých ho Zhotovitel ujistil</w:t>
      </w:r>
      <w:r>
        <w:rPr>
          <w:rFonts w:ascii="Calibri" w:hAnsi="Calibri"/>
          <w:sz w:val="22"/>
          <w:szCs w:val="22"/>
        </w:rPr>
        <w:t>.</w:t>
      </w:r>
    </w:p>
    <w:p w:rsidR="00704DE9" w:rsidRPr="007A4C92" w:rsidRDefault="00704DE9"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Zhotovitel vstoupí do likvidace.</w:t>
      </w:r>
    </w:p>
    <w:p w:rsidR="00704DE9" w:rsidRDefault="00704DE9" w:rsidP="00BB4E94">
      <w:pPr>
        <w:numPr>
          <w:ilvl w:val="2"/>
          <w:numId w:val="2"/>
        </w:numPr>
        <w:tabs>
          <w:tab w:val="clear" w:pos="1776"/>
          <w:tab w:val="num" w:pos="1418"/>
        </w:tabs>
        <w:spacing w:after="120"/>
        <w:ind w:left="1418" w:hanging="851"/>
        <w:jc w:val="both"/>
        <w:rPr>
          <w:rFonts w:ascii="Calibri" w:hAnsi="Calibri"/>
          <w:sz w:val="22"/>
          <w:szCs w:val="22"/>
        </w:rPr>
      </w:pPr>
      <w:r>
        <w:rPr>
          <w:rFonts w:ascii="Calibri" w:hAnsi="Calibri"/>
          <w:sz w:val="22"/>
          <w:szCs w:val="22"/>
        </w:rPr>
        <w:t>Proti Z</w:t>
      </w:r>
      <w:r w:rsidRPr="007A4C92">
        <w:rPr>
          <w:rFonts w:ascii="Calibri" w:hAnsi="Calibri"/>
          <w:sz w:val="22"/>
          <w:szCs w:val="22"/>
        </w:rPr>
        <w:t>hotoviteli</w:t>
      </w:r>
      <w:r>
        <w:rPr>
          <w:rFonts w:ascii="Calibri" w:hAnsi="Calibri"/>
          <w:sz w:val="22"/>
          <w:szCs w:val="22"/>
        </w:rPr>
        <w:t xml:space="preserve"> je zahájeno insolvenční řízení.</w:t>
      </w:r>
    </w:p>
    <w:p w:rsidR="00704DE9" w:rsidRPr="005C4759" w:rsidRDefault="00704DE9" w:rsidP="00BB4E94">
      <w:pPr>
        <w:numPr>
          <w:ilvl w:val="1"/>
          <w:numId w:val="2"/>
        </w:numPr>
        <w:spacing w:after="120"/>
        <w:ind w:left="896" w:hanging="539"/>
        <w:jc w:val="both"/>
        <w:rPr>
          <w:rFonts w:ascii="Calibri" w:hAnsi="Calibri" w:cs="Arial"/>
          <w:b/>
          <w:bCs/>
          <w:sz w:val="22"/>
          <w:szCs w:val="22"/>
        </w:rPr>
      </w:pPr>
      <w:r>
        <w:rPr>
          <w:rFonts w:ascii="Calibri" w:hAnsi="Calibri"/>
          <w:sz w:val="22"/>
          <w:szCs w:val="22"/>
        </w:rPr>
        <w:t>Zhotovitel</w:t>
      </w:r>
      <w:r w:rsidRPr="007A4C92">
        <w:rPr>
          <w:rFonts w:ascii="Calibri" w:hAnsi="Calibri"/>
          <w:sz w:val="22"/>
          <w:szCs w:val="22"/>
        </w:rPr>
        <w:t xml:space="preserve"> má právo odstoupit od smlouvy za podmínek stanovených zákonem nebo v případech stanovených touto smlouvou. </w:t>
      </w:r>
      <w:r>
        <w:rPr>
          <w:rFonts w:ascii="Calibri" w:hAnsi="Calibri"/>
          <w:sz w:val="22"/>
          <w:szCs w:val="22"/>
        </w:rPr>
        <w:t xml:space="preserve">Zhotovitel </w:t>
      </w:r>
      <w:r w:rsidRPr="007A4C92">
        <w:rPr>
          <w:rFonts w:ascii="Calibri" w:hAnsi="Calibri"/>
          <w:sz w:val="22"/>
          <w:szCs w:val="22"/>
        </w:rPr>
        <w:t xml:space="preserve">má právo odstoupit od smlouvy v případě, </w:t>
      </w:r>
      <w:r>
        <w:rPr>
          <w:rFonts w:ascii="Calibri" w:hAnsi="Calibri"/>
          <w:sz w:val="22"/>
          <w:szCs w:val="22"/>
        </w:rPr>
        <w:t>že prodlení O</w:t>
      </w:r>
      <w:r w:rsidRPr="007A4C92">
        <w:rPr>
          <w:rFonts w:ascii="Calibri" w:hAnsi="Calibri"/>
          <w:sz w:val="22"/>
          <w:szCs w:val="22"/>
        </w:rPr>
        <w:t xml:space="preserve">bjednatele s placením daňových dokladů bude delší než </w:t>
      </w:r>
      <w:r>
        <w:rPr>
          <w:rFonts w:ascii="Calibri" w:hAnsi="Calibri"/>
          <w:sz w:val="22"/>
          <w:szCs w:val="22"/>
        </w:rPr>
        <w:t>3</w:t>
      </w:r>
      <w:r w:rsidRPr="007A4C92">
        <w:rPr>
          <w:rFonts w:ascii="Calibri" w:hAnsi="Calibri"/>
          <w:sz w:val="22"/>
          <w:szCs w:val="22"/>
        </w:rPr>
        <w:t xml:space="preserve">0 dnů po lhůtě splatnosti daňového dokladu a </w:t>
      </w:r>
      <w:r>
        <w:rPr>
          <w:rFonts w:ascii="Calibri" w:hAnsi="Calibri"/>
          <w:sz w:val="22"/>
          <w:szCs w:val="22"/>
        </w:rPr>
        <w:t>O</w:t>
      </w:r>
      <w:r w:rsidRPr="007A4C92">
        <w:rPr>
          <w:rFonts w:ascii="Calibri" w:hAnsi="Calibri"/>
          <w:sz w:val="22"/>
          <w:szCs w:val="22"/>
        </w:rPr>
        <w:t>bjednatel toto zpoždění uspokojivě nevysvětlí.</w:t>
      </w:r>
    </w:p>
    <w:p w:rsidR="00704DE9" w:rsidRDefault="00704DE9" w:rsidP="00434A24">
      <w:pPr>
        <w:numPr>
          <w:ilvl w:val="1"/>
          <w:numId w:val="2"/>
        </w:numPr>
        <w:ind w:left="900" w:hanging="540"/>
        <w:jc w:val="both"/>
        <w:rPr>
          <w:rFonts w:ascii="Calibri" w:hAnsi="Calibri"/>
          <w:sz w:val="22"/>
          <w:szCs w:val="22"/>
        </w:rPr>
      </w:pPr>
      <w:r w:rsidRPr="007A4C92">
        <w:rPr>
          <w:rFonts w:ascii="Calibri" w:hAnsi="Calibri"/>
          <w:sz w:val="22"/>
          <w:szCs w:val="22"/>
        </w:rPr>
        <w:t xml:space="preserve">Odstoupení musí být učiněno písemně a doručeno </w:t>
      </w:r>
      <w:r>
        <w:rPr>
          <w:rFonts w:ascii="Calibri" w:hAnsi="Calibri"/>
          <w:sz w:val="22"/>
          <w:szCs w:val="22"/>
        </w:rPr>
        <w:t>druhé smluvní straně</w:t>
      </w:r>
      <w:r w:rsidRPr="007A4C92">
        <w:rPr>
          <w:rFonts w:ascii="Calibri" w:hAnsi="Calibri"/>
          <w:sz w:val="22"/>
          <w:szCs w:val="22"/>
        </w:rPr>
        <w:t>. Odstoupením se smlouva ruší ke dni odstoupení od smlouvy. V platnosti zůstávají veškerá ujednání o odpovědnosti za vady a ujednání o smluvních pokutách.</w:t>
      </w:r>
    </w:p>
    <w:p w:rsidR="00704DE9" w:rsidRDefault="00704DE9" w:rsidP="00DA745B">
      <w:pPr>
        <w:ind w:left="900"/>
        <w:jc w:val="both"/>
        <w:rPr>
          <w:rFonts w:ascii="Calibri" w:hAnsi="Calibri"/>
          <w:sz w:val="22"/>
          <w:szCs w:val="22"/>
        </w:rPr>
      </w:pPr>
    </w:p>
    <w:p w:rsidR="00704DE9" w:rsidRPr="00553CF6" w:rsidRDefault="00704DE9" w:rsidP="00553CF6">
      <w:pPr>
        <w:numPr>
          <w:ilvl w:val="0"/>
          <w:numId w:val="2"/>
        </w:numPr>
        <w:ind w:left="360"/>
        <w:jc w:val="both"/>
        <w:rPr>
          <w:rFonts w:ascii="Calibri" w:hAnsi="Calibri" w:cs="Arial"/>
          <w:b/>
          <w:sz w:val="22"/>
          <w:szCs w:val="22"/>
        </w:rPr>
      </w:pPr>
      <w:r w:rsidRPr="00553CF6">
        <w:rPr>
          <w:rFonts w:ascii="Calibri" w:hAnsi="Calibri" w:cs="Arial"/>
          <w:b/>
          <w:bCs/>
          <w:sz w:val="22"/>
          <w:szCs w:val="22"/>
        </w:rPr>
        <w:t>Ostatní</w:t>
      </w:r>
      <w:r w:rsidRPr="00553CF6">
        <w:rPr>
          <w:rFonts w:ascii="Calibri" w:hAnsi="Calibri" w:cs="Arial"/>
          <w:b/>
          <w:sz w:val="22"/>
          <w:szCs w:val="22"/>
        </w:rPr>
        <w:t xml:space="preserve"> ujednání</w:t>
      </w:r>
    </w:p>
    <w:p w:rsidR="00704DE9" w:rsidRPr="00553CF6" w:rsidRDefault="00704DE9"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 xml:space="preserve">Ostatní </w:t>
      </w:r>
      <w:r w:rsidRPr="00553CF6">
        <w:rPr>
          <w:rFonts w:ascii="Calibri" w:hAnsi="Calibri" w:cs="Arial"/>
          <w:bCs/>
          <w:sz w:val="22"/>
          <w:szCs w:val="22"/>
        </w:rPr>
        <w:t>ujednání</w:t>
      </w:r>
      <w:r w:rsidRPr="00553CF6">
        <w:rPr>
          <w:rFonts w:ascii="Calibri" w:hAnsi="Calibri" w:cs="Arial"/>
          <w:sz w:val="22"/>
          <w:szCs w:val="22"/>
        </w:rPr>
        <w:t xml:space="preserve"> smlouvy</w:t>
      </w:r>
    </w:p>
    <w:p w:rsidR="00704DE9" w:rsidRPr="00BB4E94"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 nejméně však do konce roku 2028.</w:t>
      </w:r>
    </w:p>
    <w:p w:rsidR="00704DE9" w:rsidRPr="00BB4E94"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minimálně do konce roku 2028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704DE9" w:rsidRPr="00BB4E94"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se zavazuje poskytnout potřebnou součinnost poskytovateli dotace, nebo jím pověřeným osobám při kontrolách, auditech nebo monitorování řešení a realizace projektu, zejména jim poskytnout na vyžádání veškerou dokumentaci k projektu, účetní doklady a vysvětlující informace.</w:t>
      </w:r>
    </w:p>
    <w:p w:rsidR="00704DE9" w:rsidRPr="00BB4E94" w:rsidRDefault="00704DE9" w:rsidP="00BB4E94">
      <w:pPr>
        <w:pStyle w:val="Zkladntext"/>
        <w:ind w:left="1418"/>
        <w:jc w:val="both"/>
        <w:rPr>
          <w:rFonts w:ascii="Calibri" w:hAnsi="Calibri" w:cs="Arial"/>
          <w:sz w:val="22"/>
          <w:szCs w:val="22"/>
        </w:rPr>
      </w:pPr>
    </w:p>
    <w:p w:rsidR="00704DE9" w:rsidRPr="00553CF6" w:rsidRDefault="00704DE9" w:rsidP="00BB4E94">
      <w:pPr>
        <w:numPr>
          <w:ilvl w:val="0"/>
          <w:numId w:val="2"/>
        </w:numPr>
        <w:ind w:left="360"/>
        <w:jc w:val="both"/>
        <w:rPr>
          <w:rFonts w:ascii="Calibri" w:hAnsi="Calibri" w:cs="Arial"/>
          <w:b/>
          <w:sz w:val="22"/>
          <w:szCs w:val="22"/>
        </w:rPr>
      </w:pPr>
      <w:r>
        <w:rPr>
          <w:rFonts w:ascii="Calibri" w:hAnsi="Calibri" w:cs="Arial"/>
          <w:b/>
          <w:bCs/>
          <w:sz w:val="22"/>
          <w:szCs w:val="22"/>
        </w:rPr>
        <w:t>Závěrečná</w:t>
      </w:r>
      <w:r w:rsidRPr="00553CF6">
        <w:rPr>
          <w:rFonts w:ascii="Calibri" w:hAnsi="Calibri" w:cs="Arial"/>
          <w:b/>
          <w:sz w:val="22"/>
          <w:szCs w:val="22"/>
        </w:rPr>
        <w:t xml:space="preserve"> ujednání</w:t>
      </w:r>
    </w:p>
    <w:p w:rsidR="00704DE9" w:rsidRPr="00553CF6" w:rsidRDefault="00704DE9" w:rsidP="00BB4E94">
      <w:pPr>
        <w:numPr>
          <w:ilvl w:val="1"/>
          <w:numId w:val="2"/>
        </w:numPr>
        <w:ind w:left="900" w:hanging="540"/>
        <w:jc w:val="both"/>
        <w:rPr>
          <w:rFonts w:ascii="Calibri" w:hAnsi="Calibri" w:cs="Arial"/>
          <w:sz w:val="22"/>
          <w:szCs w:val="22"/>
        </w:rPr>
      </w:pPr>
      <w:r>
        <w:rPr>
          <w:rFonts w:ascii="Calibri" w:hAnsi="Calibri" w:cs="Arial"/>
          <w:sz w:val="22"/>
          <w:szCs w:val="22"/>
        </w:rPr>
        <w:t xml:space="preserve">Závěrečná </w:t>
      </w:r>
      <w:r w:rsidRPr="00553CF6">
        <w:rPr>
          <w:rFonts w:ascii="Calibri" w:hAnsi="Calibri" w:cs="Arial"/>
          <w:bCs/>
          <w:sz w:val="22"/>
          <w:szCs w:val="22"/>
        </w:rPr>
        <w:t>ujednání</w:t>
      </w:r>
      <w:r w:rsidRPr="00553CF6">
        <w:rPr>
          <w:rFonts w:ascii="Calibri" w:hAnsi="Calibri" w:cs="Arial"/>
          <w:sz w:val="22"/>
          <w:szCs w:val="22"/>
        </w:rPr>
        <w:t xml:space="preserve"> smlouvy</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704DE9"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ani O</w:t>
      </w:r>
      <w:r w:rsidRPr="001C2F90">
        <w:rPr>
          <w:rFonts w:ascii="Calibri" w:hAnsi="Calibri"/>
          <w:sz w:val="22"/>
          <w:szCs w:val="22"/>
        </w:rPr>
        <w:t xml:space="preserve">bjednatel nemohou bez vzájemného souhlasu postoupit svá práva a povinnosti plynoucí ze smlouvy </w:t>
      </w:r>
      <w:r w:rsidRPr="007A4C92">
        <w:rPr>
          <w:rFonts w:ascii="Calibri" w:hAnsi="Calibri"/>
          <w:sz w:val="22"/>
          <w:szCs w:val="22"/>
        </w:rPr>
        <w:t>třetí osobě</w:t>
      </w:r>
      <w:r>
        <w:rPr>
          <w:rFonts w:ascii="Calibri" w:hAnsi="Calibri"/>
          <w:sz w:val="22"/>
          <w:szCs w:val="22"/>
        </w:rPr>
        <w:t>.</w:t>
      </w:r>
    </w:p>
    <w:p w:rsidR="00704DE9" w:rsidRPr="00553CF6" w:rsidRDefault="00704DE9" w:rsidP="00101A4F">
      <w:pPr>
        <w:pStyle w:val="Zkladntext"/>
        <w:numPr>
          <w:ilvl w:val="2"/>
          <w:numId w:val="2"/>
        </w:numPr>
        <w:tabs>
          <w:tab w:val="clear" w:pos="1776"/>
          <w:tab w:val="num" w:pos="1418"/>
        </w:tabs>
        <w:ind w:left="1418" w:hanging="851"/>
        <w:jc w:val="both"/>
        <w:rPr>
          <w:rFonts w:ascii="Calibri" w:hAnsi="Calibri" w:cs="Arial"/>
          <w:sz w:val="22"/>
          <w:szCs w:val="22"/>
        </w:rPr>
      </w:pPr>
      <w:r w:rsidRPr="000D43D1">
        <w:rPr>
          <w:rFonts w:ascii="Calibri" w:hAnsi="Calibri" w:cs="Arial"/>
          <w:sz w:val="22"/>
          <w:szCs w:val="22"/>
        </w:rPr>
        <w:t xml:space="preserve">V souladu s ustanovením § </w:t>
      </w:r>
      <w:r>
        <w:rPr>
          <w:rFonts w:ascii="Calibri" w:hAnsi="Calibri" w:cs="Arial"/>
          <w:sz w:val="22"/>
          <w:szCs w:val="22"/>
        </w:rPr>
        <w:t>219</w:t>
      </w:r>
      <w:r w:rsidRPr="000D43D1">
        <w:rPr>
          <w:rFonts w:ascii="Calibri" w:hAnsi="Calibri" w:cs="Arial"/>
          <w:sz w:val="22"/>
          <w:szCs w:val="22"/>
        </w:rPr>
        <w:t xml:space="preserve"> </w:t>
      </w:r>
      <w:r>
        <w:rPr>
          <w:rFonts w:ascii="Calibri" w:hAnsi="Calibri" w:cs="Arial"/>
          <w:sz w:val="22"/>
          <w:szCs w:val="22"/>
        </w:rPr>
        <w:t xml:space="preserve">odst. 1 </w:t>
      </w:r>
      <w:r w:rsidRPr="000D43D1">
        <w:rPr>
          <w:rFonts w:ascii="Calibri" w:hAnsi="Calibri" w:cs="Arial"/>
          <w:sz w:val="22"/>
          <w:szCs w:val="22"/>
        </w:rPr>
        <w:t>zákona č. 13</w:t>
      </w:r>
      <w:r>
        <w:rPr>
          <w:rFonts w:ascii="Calibri" w:hAnsi="Calibri" w:cs="Arial"/>
          <w:sz w:val="22"/>
          <w:szCs w:val="22"/>
        </w:rPr>
        <w:t>4</w:t>
      </w:r>
      <w:r w:rsidRPr="000D43D1">
        <w:rPr>
          <w:rFonts w:ascii="Calibri" w:hAnsi="Calibri" w:cs="Arial"/>
          <w:sz w:val="22"/>
          <w:szCs w:val="22"/>
        </w:rPr>
        <w:t>/20</w:t>
      </w:r>
      <w:r>
        <w:rPr>
          <w:rFonts w:ascii="Calibri" w:hAnsi="Calibri" w:cs="Arial"/>
          <w:sz w:val="22"/>
          <w:szCs w:val="22"/>
        </w:rPr>
        <w:t>1</w:t>
      </w:r>
      <w:r w:rsidRPr="000D43D1">
        <w:rPr>
          <w:rFonts w:ascii="Calibri" w:hAnsi="Calibri" w:cs="Arial"/>
          <w:sz w:val="22"/>
          <w:szCs w:val="22"/>
        </w:rPr>
        <w:t xml:space="preserve">6 Sb., o </w:t>
      </w:r>
      <w:r>
        <w:rPr>
          <w:rFonts w:ascii="Calibri" w:hAnsi="Calibri" w:cs="Arial"/>
          <w:sz w:val="22"/>
          <w:szCs w:val="22"/>
        </w:rPr>
        <w:t xml:space="preserve">zadávání </w:t>
      </w:r>
      <w:r w:rsidRPr="000D43D1">
        <w:rPr>
          <w:rFonts w:ascii="Calibri" w:hAnsi="Calibri" w:cs="Arial"/>
          <w:sz w:val="22"/>
          <w:szCs w:val="22"/>
        </w:rPr>
        <w:t>veřejných zakáz</w:t>
      </w:r>
      <w:r>
        <w:rPr>
          <w:rFonts w:ascii="Calibri" w:hAnsi="Calibri" w:cs="Arial"/>
          <w:sz w:val="22"/>
          <w:szCs w:val="22"/>
        </w:rPr>
        <w:t>e</w:t>
      </w:r>
      <w:r w:rsidRPr="000D43D1">
        <w:rPr>
          <w:rFonts w:ascii="Calibri" w:hAnsi="Calibri" w:cs="Arial"/>
          <w:sz w:val="22"/>
          <w:szCs w:val="22"/>
        </w:rPr>
        <w:t>k, Zhotovitel souhlasí s uveřejněním plného znění smlouvy, včetně všech jejich změn a dodatků, na profilu zadavatele.</w:t>
      </w:r>
    </w:p>
    <w:p w:rsidR="00704DE9" w:rsidRPr="00553CF6" w:rsidRDefault="00704DE9"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00704DE9" w:rsidRDefault="00704DE9" w:rsidP="004D72D6">
      <w:pPr>
        <w:pStyle w:val="Zkladntext"/>
        <w:numPr>
          <w:ilvl w:val="2"/>
          <w:numId w:val="2"/>
        </w:numPr>
        <w:ind w:left="1418" w:hanging="851"/>
        <w:jc w:val="both"/>
        <w:rPr>
          <w:rFonts w:ascii="Calibri" w:hAnsi="Calibri" w:cs="Arial"/>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r w:rsidRPr="00553CF6">
        <w:rPr>
          <w:rFonts w:ascii="Calibri" w:hAnsi="Calibri" w:cs="Arial"/>
          <w:sz w:val="22"/>
          <w:szCs w:val="22"/>
        </w:rPr>
        <w:t>.</w:t>
      </w:r>
    </w:p>
    <w:p w:rsidR="00704DE9" w:rsidRPr="00553CF6" w:rsidRDefault="00704DE9" w:rsidP="004D72D6">
      <w:pPr>
        <w:pStyle w:val="Zkladntext"/>
        <w:numPr>
          <w:ilvl w:val="2"/>
          <w:numId w:val="2"/>
        </w:numPr>
        <w:ind w:left="1418" w:hanging="851"/>
        <w:jc w:val="both"/>
        <w:rPr>
          <w:rFonts w:ascii="Calibri" w:hAnsi="Calibri" w:cs="Arial"/>
          <w:sz w:val="22"/>
          <w:szCs w:val="22"/>
        </w:rPr>
      </w:pPr>
      <w:r>
        <w:rPr>
          <w:rFonts w:ascii="Calibri" w:hAnsi="Calibri" w:cs="Calibri"/>
          <w:sz w:val="22"/>
          <w:szCs w:val="22"/>
          <w:shd w:val="clear" w:color="auto" w:fill="FFFFFF"/>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61756E">
        <w:rPr>
          <w:rFonts w:ascii="Calibri" w:hAnsi="Calibri" w:cs="CIDFont+F1"/>
          <w:b/>
          <w:szCs w:val="24"/>
        </w:rPr>
        <w:t>Základní škola a mateřská škola, Třinec</w:t>
      </w:r>
      <w:r w:rsidR="0061756E" w:rsidRPr="00D55B66">
        <w:rPr>
          <w:rFonts w:ascii="Calibri" w:hAnsi="Calibri" w:cs="Calibri"/>
          <w:b/>
          <w:szCs w:val="24"/>
        </w:rPr>
        <w:t>,</w:t>
      </w:r>
      <w:r w:rsidR="0061756E">
        <w:rPr>
          <w:rFonts w:ascii="Calibri" w:hAnsi="Calibri" w:cs="Calibri"/>
          <w:b/>
          <w:szCs w:val="24"/>
        </w:rPr>
        <w:t xml:space="preserve"> Koperníkova 696,</w:t>
      </w:r>
      <w:r w:rsidR="0061756E">
        <w:rPr>
          <w:rFonts w:ascii="Calibri" w:hAnsi="Calibri" w:cs="Calibri"/>
          <w:b/>
        </w:rPr>
        <w:t xml:space="preserve"> </w:t>
      </w:r>
      <w:r w:rsidR="0061756E" w:rsidRPr="005D429A">
        <w:rPr>
          <w:rFonts w:ascii="Calibri" w:hAnsi="Calibri" w:cs="Calibri"/>
          <w:b/>
        </w:rPr>
        <w:t>příspěvková organizace</w:t>
      </w:r>
      <w:r>
        <w:rPr>
          <w:rFonts w:ascii="Calibri" w:hAnsi="Calibri" w:cs="Calibri"/>
          <w:sz w:val="22"/>
          <w:szCs w:val="22"/>
          <w:shd w:val="clear" w:color="auto" w:fill="FFFFFF"/>
        </w:rPr>
        <w:t>.</w:t>
      </w:r>
    </w:p>
    <w:p w:rsidR="00704DE9" w:rsidRPr="00553CF6" w:rsidRDefault="00704DE9"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 xml:space="preserve">Smlouva je vyhotovena ve </w:t>
      </w:r>
      <w:r>
        <w:rPr>
          <w:rFonts w:ascii="Calibri" w:hAnsi="Calibri" w:cs="Arial"/>
          <w:sz w:val="22"/>
          <w:szCs w:val="22"/>
        </w:rPr>
        <w:t xml:space="preserve">dvou </w:t>
      </w:r>
      <w:r w:rsidRPr="00553CF6">
        <w:rPr>
          <w:rFonts w:ascii="Calibri" w:hAnsi="Calibri" w:cs="Arial"/>
          <w:sz w:val="22"/>
          <w:szCs w:val="22"/>
        </w:rPr>
        <w:t>stejnopisech s platností originálu a každá ze smluvních st</w:t>
      </w:r>
      <w:r>
        <w:rPr>
          <w:rFonts w:ascii="Calibri" w:hAnsi="Calibri" w:cs="Arial"/>
          <w:sz w:val="22"/>
          <w:szCs w:val="22"/>
        </w:rPr>
        <w:t>ran obdrží po jejich podpisu jedno</w:t>
      </w:r>
      <w:r w:rsidRPr="00553CF6">
        <w:rPr>
          <w:rFonts w:ascii="Calibri" w:hAnsi="Calibri" w:cs="Arial"/>
          <w:sz w:val="22"/>
          <w:szCs w:val="22"/>
        </w:rPr>
        <w:t xml:space="preserve"> vyhotovení.</w:t>
      </w:r>
    </w:p>
    <w:p w:rsidR="00704DE9" w:rsidRPr="00553CF6" w:rsidRDefault="00704DE9"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Tato Smlouva může být měněna nebo doplňována pouze písemnými číslovanými dodatky podepsanými oprávněnými zástupci obou smluvních stran.</w:t>
      </w:r>
    </w:p>
    <w:p w:rsidR="00704DE9" w:rsidRPr="00553CF6" w:rsidRDefault="00704DE9"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704DE9" w:rsidRDefault="00704DE9"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704DE9" w:rsidRDefault="00704DE9" w:rsidP="003534BC">
      <w:pPr>
        <w:pStyle w:val="Zkladntext"/>
        <w:jc w:val="both"/>
        <w:rPr>
          <w:rFonts w:ascii="Calibri" w:hAnsi="Calibri" w:cs="Arial"/>
          <w:sz w:val="22"/>
        </w:rPr>
      </w:pPr>
    </w:p>
    <w:p w:rsidR="00704DE9" w:rsidRDefault="00704DE9" w:rsidP="003534BC">
      <w:pPr>
        <w:pStyle w:val="Zkladntext"/>
        <w:jc w:val="both"/>
        <w:rPr>
          <w:rFonts w:ascii="Calibri" w:hAnsi="Calibri" w:cs="Arial"/>
          <w:sz w:val="22"/>
          <w:szCs w:val="22"/>
        </w:rPr>
      </w:pPr>
      <w:r>
        <w:rPr>
          <w:rFonts w:ascii="Calibri" w:hAnsi="Calibri" w:cs="Arial"/>
          <w:sz w:val="22"/>
        </w:rPr>
        <w:t>Příloha č. 1 - Podrobná specifikace předmětu díla</w:t>
      </w:r>
    </w:p>
    <w:p w:rsidR="00704DE9" w:rsidRPr="00553CF6" w:rsidRDefault="00704DE9" w:rsidP="00553CF6">
      <w:pPr>
        <w:pStyle w:val="Zkladntext"/>
        <w:rPr>
          <w:rFonts w:ascii="Calibri" w:hAnsi="Calibri" w:cs="Arial"/>
          <w:sz w:val="22"/>
          <w:szCs w:val="22"/>
        </w:rPr>
      </w:pPr>
    </w:p>
    <w:p w:rsidR="00704DE9" w:rsidRDefault="00704DE9" w:rsidP="00BB4E94">
      <w:pPr>
        <w:ind w:firstLine="567"/>
        <w:jc w:val="both"/>
        <w:rPr>
          <w:rFonts w:ascii="Calibri" w:hAnsi="Calibri"/>
          <w:sz w:val="22"/>
          <w:szCs w:val="22"/>
        </w:rPr>
      </w:pPr>
      <w:r>
        <w:rPr>
          <w:rFonts w:ascii="Calibri" w:hAnsi="Calibri"/>
          <w:sz w:val="22"/>
          <w:szCs w:val="22"/>
        </w:rPr>
        <w:t>V Třinci dne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V </w:t>
      </w: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dne </w:t>
      </w: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704DE9" w:rsidRDefault="00704DE9" w:rsidP="00BB4E94">
      <w:pPr>
        <w:jc w:val="both"/>
        <w:rPr>
          <w:rFonts w:ascii="Calibri" w:hAnsi="Calibri"/>
          <w:sz w:val="22"/>
          <w:szCs w:val="22"/>
        </w:rPr>
      </w:pPr>
    </w:p>
    <w:p w:rsidR="00704DE9" w:rsidRDefault="00704DE9" w:rsidP="00BB4E94">
      <w:pPr>
        <w:jc w:val="both"/>
        <w:rPr>
          <w:rFonts w:ascii="Calibri" w:hAnsi="Calibri"/>
          <w:sz w:val="22"/>
          <w:szCs w:val="22"/>
        </w:rPr>
      </w:pPr>
    </w:p>
    <w:p w:rsidR="00704DE9" w:rsidRDefault="00704DE9" w:rsidP="00BB4E94">
      <w:pPr>
        <w:jc w:val="both"/>
        <w:rPr>
          <w:rFonts w:ascii="Calibri" w:hAnsi="Calibri"/>
          <w:sz w:val="22"/>
          <w:szCs w:val="22"/>
        </w:rPr>
      </w:pPr>
    </w:p>
    <w:tbl>
      <w:tblPr>
        <w:tblW w:w="5000" w:type="pct"/>
        <w:jc w:val="center"/>
        <w:tblLook w:val="00A0" w:firstRow="1" w:lastRow="0" w:firstColumn="1" w:lastColumn="0" w:noHBand="0" w:noVBand="0"/>
      </w:tblPr>
      <w:tblGrid>
        <w:gridCol w:w="4644"/>
        <w:gridCol w:w="4644"/>
      </w:tblGrid>
      <w:tr w:rsidR="00704DE9" w:rsidTr="00BB4E94">
        <w:trPr>
          <w:jc w:val="center"/>
        </w:trPr>
        <w:tc>
          <w:tcPr>
            <w:tcW w:w="2500" w:type="pct"/>
          </w:tcPr>
          <w:p w:rsidR="00704DE9" w:rsidRDefault="00704DE9">
            <w:pPr>
              <w:jc w:val="both"/>
              <w:rPr>
                <w:rFonts w:ascii="Calibri" w:hAnsi="Calibri"/>
              </w:rPr>
            </w:pPr>
          </w:p>
          <w:p w:rsidR="00704DE9" w:rsidRDefault="00704DE9">
            <w:pPr>
              <w:jc w:val="both"/>
              <w:rPr>
                <w:rFonts w:ascii="Calibri" w:hAnsi="Calibri"/>
              </w:rPr>
            </w:pPr>
          </w:p>
          <w:p w:rsidR="00704DE9" w:rsidRDefault="00704DE9">
            <w:pPr>
              <w:jc w:val="center"/>
              <w:rPr>
                <w:rFonts w:ascii="Calibri" w:hAnsi="Calibri"/>
              </w:rPr>
            </w:pPr>
            <w:r>
              <w:rPr>
                <w:rFonts w:ascii="Calibri" w:hAnsi="Calibri"/>
                <w:sz w:val="22"/>
                <w:szCs w:val="22"/>
              </w:rPr>
              <w:t>………………………………….</w:t>
            </w:r>
          </w:p>
          <w:p w:rsidR="00704DE9" w:rsidRDefault="00704DE9">
            <w:pPr>
              <w:jc w:val="center"/>
              <w:rPr>
                <w:rFonts w:ascii="Calibri" w:hAnsi="Calibri"/>
              </w:rPr>
            </w:pPr>
            <w:r>
              <w:rPr>
                <w:rFonts w:ascii="Calibri" w:hAnsi="Calibri"/>
                <w:sz w:val="22"/>
                <w:szCs w:val="22"/>
              </w:rPr>
              <w:t>Objednatel</w:t>
            </w:r>
          </w:p>
          <w:p w:rsidR="00704DE9" w:rsidRDefault="00704DE9">
            <w:pPr>
              <w:jc w:val="center"/>
              <w:rPr>
                <w:rFonts w:ascii="Calibri" w:hAnsi="Calibri"/>
              </w:rPr>
            </w:pPr>
            <w:proofErr w:type="gramStart"/>
            <w:r>
              <w:rPr>
                <w:rFonts w:ascii="Calibri" w:hAnsi="Calibri"/>
                <w:sz w:val="22"/>
                <w:szCs w:val="22"/>
              </w:rPr>
              <w:t>PaedDr..</w:t>
            </w:r>
            <w:proofErr w:type="gramEnd"/>
            <w:r>
              <w:rPr>
                <w:rFonts w:ascii="Calibri" w:hAnsi="Calibri"/>
                <w:sz w:val="22"/>
                <w:szCs w:val="22"/>
              </w:rPr>
              <w:t xml:space="preserve"> Zuzana </w:t>
            </w:r>
            <w:proofErr w:type="spellStart"/>
            <w:r>
              <w:rPr>
                <w:rFonts w:ascii="Calibri" w:hAnsi="Calibri"/>
                <w:sz w:val="22"/>
                <w:szCs w:val="22"/>
              </w:rPr>
              <w:t>Plošková</w:t>
            </w:r>
            <w:proofErr w:type="spellEnd"/>
          </w:p>
          <w:p w:rsidR="00704DE9" w:rsidRDefault="00AF6135">
            <w:pPr>
              <w:jc w:val="center"/>
              <w:rPr>
                <w:rFonts w:ascii="Calibri" w:hAnsi="Calibri"/>
              </w:rPr>
            </w:pPr>
            <w:r>
              <w:rPr>
                <w:rFonts w:ascii="Calibri" w:hAnsi="Calibri"/>
                <w:sz w:val="22"/>
                <w:szCs w:val="22"/>
              </w:rPr>
              <w:t>Ř</w:t>
            </w:r>
            <w:r w:rsidR="00704DE9">
              <w:rPr>
                <w:rFonts w:ascii="Calibri" w:hAnsi="Calibri"/>
                <w:sz w:val="22"/>
                <w:szCs w:val="22"/>
              </w:rPr>
              <w:t>editelka</w:t>
            </w:r>
            <w:r>
              <w:rPr>
                <w:rFonts w:ascii="Calibri" w:hAnsi="Calibri"/>
                <w:sz w:val="22"/>
                <w:szCs w:val="22"/>
              </w:rPr>
              <w:t xml:space="preserve"> školy</w:t>
            </w:r>
            <w:bookmarkStart w:id="4" w:name="_GoBack"/>
            <w:bookmarkEnd w:id="4"/>
          </w:p>
        </w:tc>
        <w:tc>
          <w:tcPr>
            <w:tcW w:w="2500" w:type="pct"/>
          </w:tcPr>
          <w:p w:rsidR="00704DE9" w:rsidRDefault="00704DE9">
            <w:pPr>
              <w:jc w:val="both"/>
              <w:rPr>
                <w:rFonts w:ascii="Calibri" w:hAnsi="Calibri"/>
              </w:rPr>
            </w:pPr>
          </w:p>
          <w:p w:rsidR="00704DE9" w:rsidRDefault="00704DE9">
            <w:pPr>
              <w:jc w:val="both"/>
              <w:rPr>
                <w:rFonts w:ascii="Calibri" w:hAnsi="Calibri"/>
              </w:rPr>
            </w:pPr>
          </w:p>
          <w:p w:rsidR="00704DE9" w:rsidRDefault="00704DE9">
            <w:pPr>
              <w:jc w:val="center"/>
              <w:rPr>
                <w:rFonts w:ascii="Calibri" w:hAnsi="Calibri"/>
              </w:rPr>
            </w:pPr>
            <w:r>
              <w:rPr>
                <w:rFonts w:ascii="Calibri" w:hAnsi="Calibri"/>
                <w:sz w:val="22"/>
                <w:szCs w:val="22"/>
              </w:rPr>
              <w:t>………………………………….</w:t>
            </w:r>
          </w:p>
          <w:p w:rsidR="00704DE9" w:rsidRDefault="00704DE9">
            <w:pPr>
              <w:jc w:val="center"/>
              <w:rPr>
                <w:rFonts w:ascii="Calibri" w:hAnsi="Calibri"/>
              </w:rPr>
            </w:pPr>
            <w:r>
              <w:rPr>
                <w:rFonts w:ascii="Calibri" w:hAnsi="Calibri"/>
                <w:sz w:val="22"/>
                <w:szCs w:val="22"/>
              </w:rPr>
              <w:t>Zhotovitel</w:t>
            </w:r>
          </w:p>
          <w:p w:rsidR="00704DE9" w:rsidRDefault="00704DE9">
            <w:pPr>
              <w:jc w:val="center"/>
              <w:rPr>
                <w:rFonts w:ascii="Calibri" w:hAnsi="Calibri"/>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704DE9" w:rsidRDefault="00704DE9">
            <w:pPr>
              <w:jc w:val="center"/>
              <w:rPr>
                <w:rFonts w:ascii="Calibri" w:hAnsi="Calibri"/>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704DE9" w:rsidRPr="00553CF6" w:rsidRDefault="00704DE9" w:rsidP="00553CF6">
      <w:pPr>
        <w:pStyle w:val="Zkladntext"/>
        <w:rPr>
          <w:rFonts w:ascii="Calibri" w:hAnsi="Calibri"/>
          <w:sz w:val="22"/>
          <w:szCs w:val="22"/>
        </w:rPr>
      </w:pPr>
    </w:p>
    <w:p w:rsidR="00704DE9" w:rsidRPr="00553CF6" w:rsidRDefault="00704DE9">
      <w:pPr>
        <w:rPr>
          <w:rFonts w:ascii="Calibri" w:hAnsi="Calibri"/>
          <w:sz w:val="22"/>
          <w:szCs w:val="22"/>
        </w:rPr>
      </w:pPr>
    </w:p>
    <w:sectPr w:rsidR="00704DE9" w:rsidRPr="00553CF6" w:rsidSect="005E7DC3">
      <w:headerReference w:type="default" r:id="rId9"/>
      <w:headerReference w:type="first" r:id="rId10"/>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E9" w:rsidRDefault="00704DE9" w:rsidP="00716756">
      <w:r>
        <w:separator/>
      </w:r>
    </w:p>
  </w:endnote>
  <w:endnote w:type="continuationSeparator" w:id="0">
    <w:p w:rsidR="00704DE9" w:rsidRDefault="00704DE9" w:rsidP="007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E9" w:rsidRDefault="00704DE9" w:rsidP="00716756">
      <w:r>
        <w:separator/>
      </w:r>
    </w:p>
  </w:footnote>
  <w:footnote w:type="continuationSeparator" w:id="0">
    <w:p w:rsidR="00704DE9" w:rsidRDefault="00704DE9" w:rsidP="0071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E9" w:rsidRDefault="00704DE9" w:rsidP="0071675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E9" w:rsidRDefault="00AF6135" w:rsidP="00282F02">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410.95pt;height:67.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AA"/>
    <w:multiLevelType w:val="multilevel"/>
    <w:tmpl w:val="A8A44A7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28"/>
        </w:tabs>
        <w:ind w:left="1428" w:hanging="720"/>
      </w:pPr>
      <w:rPr>
        <w:rFonts w:cs="Times New Roman"/>
        <w:b w:val="0"/>
      </w:rPr>
    </w:lvl>
    <w:lvl w:ilvl="2">
      <w:start w:val="1"/>
      <w:numFmt w:val="lowerLetter"/>
      <w:lvlText w:val="%3)"/>
      <w:lvlJc w:val="left"/>
      <w:pPr>
        <w:tabs>
          <w:tab w:val="num" w:pos="1776"/>
        </w:tabs>
        <w:ind w:left="1776" w:hanging="720"/>
      </w:pPr>
      <w:rPr>
        <w:rFonts w:cs="Times New Roman"/>
        <w:b w:val="0"/>
        <w:sz w:val="22"/>
      </w:rPr>
    </w:lvl>
    <w:lvl w:ilvl="3">
      <w:start w:val="1"/>
      <w:numFmt w:val="decimal"/>
      <w:isLgl/>
      <w:lvlText w:val="%1.%2.%3.%4."/>
      <w:lvlJc w:val="left"/>
      <w:pPr>
        <w:tabs>
          <w:tab w:val="num" w:pos="2484"/>
        </w:tabs>
        <w:ind w:left="2484" w:hanging="108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540"/>
        </w:tabs>
        <w:ind w:left="3540" w:hanging="144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596"/>
        </w:tabs>
        <w:ind w:left="4596" w:hanging="1800"/>
      </w:pPr>
      <w:rPr>
        <w:rFonts w:cs="Times New Roman"/>
      </w:rPr>
    </w:lvl>
    <w:lvl w:ilvl="8">
      <w:start w:val="1"/>
      <w:numFmt w:val="decimal"/>
      <w:isLgl/>
      <w:lvlText w:val="%1.%2.%3.%4.%5.%6.%7.%8.%9."/>
      <w:lvlJc w:val="left"/>
      <w:pPr>
        <w:tabs>
          <w:tab w:val="num" w:pos="5304"/>
        </w:tabs>
        <w:ind w:left="5304" w:hanging="2160"/>
      </w:pPr>
      <w:rPr>
        <w:rFonts w:cs="Times New Roman"/>
      </w:rPr>
    </w:lvl>
  </w:abstractNum>
  <w:abstractNum w:abstractNumId="1">
    <w:nsid w:val="27C31CD8"/>
    <w:multiLevelType w:val="multilevel"/>
    <w:tmpl w:val="959CEFF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2">
    <w:nsid w:val="287D71AD"/>
    <w:multiLevelType w:val="multilevel"/>
    <w:tmpl w:val="9EB62CD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28"/>
        </w:tabs>
        <w:ind w:left="1428" w:hanging="720"/>
      </w:pPr>
      <w:rPr>
        <w:rFonts w:cs="Times New Roman"/>
        <w:b w:val="0"/>
      </w:rPr>
    </w:lvl>
    <w:lvl w:ilvl="2">
      <w:start w:val="1"/>
      <w:numFmt w:val="decimal"/>
      <w:isLgl/>
      <w:lvlText w:val="%1.%2.%3."/>
      <w:lvlJc w:val="left"/>
      <w:pPr>
        <w:tabs>
          <w:tab w:val="num" w:pos="1776"/>
        </w:tabs>
        <w:ind w:left="1776" w:hanging="720"/>
      </w:pPr>
      <w:rPr>
        <w:rFonts w:cs="Times New Roman"/>
        <w:b w:val="0"/>
      </w:rPr>
    </w:lvl>
    <w:lvl w:ilvl="3">
      <w:start w:val="1"/>
      <w:numFmt w:val="decimal"/>
      <w:isLgl/>
      <w:lvlText w:val="%1.%2.%3.%4."/>
      <w:lvlJc w:val="left"/>
      <w:pPr>
        <w:tabs>
          <w:tab w:val="num" w:pos="2484"/>
        </w:tabs>
        <w:ind w:left="2484" w:hanging="108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540"/>
        </w:tabs>
        <w:ind w:left="3540" w:hanging="144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596"/>
        </w:tabs>
        <w:ind w:left="4596" w:hanging="1800"/>
      </w:pPr>
      <w:rPr>
        <w:rFonts w:cs="Times New Roman"/>
      </w:rPr>
    </w:lvl>
    <w:lvl w:ilvl="8">
      <w:start w:val="1"/>
      <w:numFmt w:val="decimal"/>
      <w:isLgl/>
      <w:lvlText w:val="%1.%2.%3.%4.%5.%6.%7.%8.%9."/>
      <w:lvlJc w:val="left"/>
      <w:pPr>
        <w:tabs>
          <w:tab w:val="num" w:pos="5304"/>
        </w:tabs>
        <w:ind w:left="5304" w:hanging="2160"/>
      </w:pPr>
      <w:rPr>
        <w:rFonts w:cs="Times New Roman"/>
      </w:rPr>
    </w:lvl>
  </w:abstractNum>
  <w:abstractNum w:abstractNumId="3">
    <w:nsid w:val="298470E2"/>
    <w:multiLevelType w:val="hybridMultilevel"/>
    <w:tmpl w:val="C5083C7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40A530B3"/>
    <w:multiLevelType w:val="multilevel"/>
    <w:tmpl w:val="088AE21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28"/>
        </w:tabs>
        <w:ind w:left="1428" w:hanging="720"/>
      </w:pPr>
      <w:rPr>
        <w:rFonts w:cs="Times New Roman"/>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hint="cs"/>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540"/>
        </w:tabs>
        <w:ind w:left="3540" w:hanging="144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596"/>
        </w:tabs>
        <w:ind w:left="4596" w:hanging="1800"/>
      </w:pPr>
      <w:rPr>
        <w:rFonts w:cs="Times New Roman"/>
      </w:rPr>
    </w:lvl>
    <w:lvl w:ilvl="8">
      <w:start w:val="1"/>
      <w:numFmt w:val="decimal"/>
      <w:isLgl/>
      <w:lvlText w:val="%1.%2.%3.%4.%5.%6.%7.%8.%9."/>
      <w:lvlJc w:val="left"/>
      <w:pPr>
        <w:tabs>
          <w:tab w:val="num" w:pos="5304"/>
        </w:tabs>
        <w:ind w:left="5304" w:hanging="2160"/>
      </w:pPr>
      <w:rPr>
        <w:rFonts w:cs="Times New Roman"/>
      </w:rPr>
    </w:lvl>
  </w:abstractNum>
  <w:abstractNum w:abstractNumId="6">
    <w:nsid w:val="4D16101F"/>
    <w:multiLevelType w:val="multilevel"/>
    <w:tmpl w:val="5EBA6E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28"/>
        </w:tabs>
        <w:ind w:left="1428" w:hanging="720"/>
      </w:pPr>
      <w:rPr>
        <w:rFonts w:cs="Times New Roman"/>
        <w:b w:val="0"/>
      </w:rPr>
    </w:lvl>
    <w:lvl w:ilvl="2">
      <w:start w:val="1"/>
      <w:numFmt w:val="bullet"/>
      <w:lvlText w:val="-"/>
      <w:lvlJc w:val="left"/>
      <w:pPr>
        <w:tabs>
          <w:tab w:val="num" w:pos="1776"/>
        </w:tabs>
        <w:ind w:left="1776" w:hanging="720"/>
      </w:pPr>
      <w:rPr>
        <w:rFonts w:hint="default"/>
        <w:b w:val="0"/>
        <w:i/>
        <w:sz w:val="22"/>
      </w:rPr>
    </w:lvl>
    <w:lvl w:ilvl="3">
      <w:start w:val="1"/>
      <w:numFmt w:val="decimal"/>
      <w:isLgl/>
      <w:lvlText w:val="%1.%2.%3.%4."/>
      <w:lvlJc w:val="left"/>
      <w:pPr>
        <w:tabs>
          <w:tab w:val="num" w:pos="2484"/>
        </w:tabs>
        <w:ind w:left="2484" w:hanging="108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540"/>
        </w:tabs>
        <w:ind w:left="3540" w:hanging="144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596"/>
        </w:tabs>
        <w:ind w:left="4596" w:hanging="1800"/>
      </w:pPr>
      <w:rPr>
        <w:rFonts w:cs="Times New Roman"/>
      </w:rPr>
    </w:lvl>
    <w:lvl w:ilvl="8">
      <w:start w:val="1"/>
      <w:numFmt w:val="decimal"/>
      <w:isLgl/>
      <w:lvlText w:val="%1.%2.%3.%4.%5.%6.%7.%8.%9."/>
      <w:lvlJc w:val="left"/>
      <w:pPr>
        <w:tabs>
          <w:tab w:val="num" w:pos="5304"/>
        </w:tabs>
        <w:ind w:left="5304" w:hanging="2160"/>
      </w:pPr>
      <w:rPr>
        <w:rFonts w:cs="Times New Roman"/>
      </w:rPr>
    </w:lvl>
  </w:abstractNum>
  <w:abstractNum w:abstractNumId="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
    <w:nsid w:val="6C913B51"/>
    <w:multiLevelType w:val="multilevel"/>
    <w:tmpl w:val="7E04DC4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28"/>
        </w:tabs>
        <w:ind w:left="1428" w:hanging="720"/>
      </w:pPr>
      <w:rPr>
        <w:rFonts w:cs="Times New Roman"/>
        <w:b w:val="0"/>
      </w:rPr>
    </w:lvl>
    <w:lvl w:ilvl="2">
      <w:start w:val="1"/>
      <w:numFmt w:val="decimal"/>
      <w:isLgl/>
      <w:lvlText w:val="%1.%2.%3."/>
      <w:lvlJc w:val="left"/>
      <w:pPr>
        <w:tabs>
          <w:tab w:val="num" w:pos="1776"/>
        </w:tabs>
        <w:ind w:left="1776" w:hanging="720"/>
      </w:pPr>
      <w:rPr>
        <w:rFonts w:cs="Times New Roman"/>
        <w:b w:val="0"/>
        <w:sz w:val="22"/>
      </w:rPr>
    </w:lvl>
    <w:lvl w:ilvl="3">
      <w:start w:val="1"/>
      <w:numFmt w:val="decimal"/>
      <w:isLgl/>
      <w:lvlText w:val="%1.%2.%3.%4."/>
      <w:lvlJc w:val="left"/>
      <w:pPr>
        <w:tabs>
          <w:tab w:val="num" w:pos="2484"/>
        </w:tabs>
        <w:ind w:left="2484" w:hanging="108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540"/>
        </w:tabs>
        <w:ind w:left="3540" w:hanging="144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596"/>
        </w:tabs>
        <w:ind w:left="4596" w:hanging="1800"/>
      </w:pPr>
      <w:rPr>
        <w:rFonts w:cs="Times New Roman"/>
      </w:rPr>
    </w:lvl>
    <w:lvl w:ilvl="8">
      <w:start w:val="1"/>
      <w:numFmt w:val="decimal"/>
      <w:isLgl/>
      <w:lvlText w:val="%1.%2.%3.%4.%5.%6.%7.%8.%9."/>
      <w:lvlJc w:val="left"/>
      <w:pPr>
        <w:tabs>
          <w:tab w:val="num" w:pos="5304"/>
        </w:tabs>
        <w:ind w:left="5304" w:hanging="2160"/>
      </w:pPr>
      <w:rPr>
        <w:rFonts w:cs="Times New Roman"/>
      </w:rPr>
    </w:lvl>
  </w:abstractNum>
  <w:abstractNum w:abstractNumId="9">
    <w:nsid w:val="6D7C0DD4"/>
    <w:multiLevelType w:val="singleLevel"/>
    <w:tmpl w:val="5D029962"/>
    <w:lvl w:ilvl="0">
      <w:start w:val="1"/>
      <w:numFmt w:val="bullet"/>
      <w:lvlText w:val="-"/>
      <w:lvlJc w:val="left"/>
      <w:pPr>
        <w:tabs>
          <w:tab w:val="num" w:pos="1128"/>
        </w:tabs>
        <w:ind w:left="1128" w:hanging="360"/>
      </w:pPr>
      <w:rPr>
        <w:rFonts w:hint="default"/>
        <w:i/>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2"/>
  </w:num>
  <w:num w:numId="7">
    <w:abstractNumId w:val="9"/>
  </w:num>
  <w:num w:numId="8">
    <w:abstractNumId w:val="0"/>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CF6"/>
    <w:rsid w:val="0001616A"/>
    <w:rsid w:val="00026770"/>
    <w:rsid w:val="00041495"/>
    <w:rsid w:val="00042A5F"/>
    <w:rsid w:val="00051C82"/>
    <w:rsid w:val="0005678E"/>
    <w:rsid w:val="00073DC1"/>
    <w:rsid w:val="000851B7"/>
    <w:rsid w:val="000A36C3"/>
    <w:rsid w:val="000C30C7"/>
    <w:rsid w:val="000C3AFA"/>
    <w:rsid w:val="000C5261"/>
    <w:rsid w:val="000D332D"/>
    <w:rsid w:val="000D3E64"/>
    <w:rsid w:val="000D43D1"/>
    <w:rsid w:val="000E4188"/>
    <w:rsid w:val="000F4A73"/>
    <w:rsid w:val="00101A4F"/>
    <w:rsid w:val="001040B4"/>
    <w:rsid w:val="00140155"/>
    <w:rsid w:val="00140E50"/>
    <w:rsid w:val="0016557E"/>
    <w:rsid w:val="00175794"/>
    <w:rsid w:val="001C2F90"/>
    <w:rsid w:val="001E1095"/>
    <w:rsid w:val="002258FD"/>
    <w:rsid w:val="002575EC"/>
    <w:rsid w:val="002631BD"/>
    <w:rsid w:val="00282F02"/>
    <w:rsid w:val="00297231"/>
    <w:rsid w:val="002A561E"/>
    <w:rsid w:val="002B49D7"/>
    <w:rsid w:val="002C3FBD"/>
    <w:rsid w:val="002D1863"/>
    <w:rsid w:val="002D3588"/>
    <w:rsid w:val="002D4D8C"/>
    <w:rsid w:val="002D7937"/>
    <w:rsid w:val="002E0A10"/>
    <w:rsid w:val="00311D15"/>
    <w:rsid w:val="00320F8A"/>
    <w:rsid w:val="00327D2F"/>
    <w:rsid w:val="00336893"/>
    <w:rsid w:val="00340383"/>
    <w:rsid w:val="003416DD"/>
    <w:rsid w:val="0034315C"/>
    <w:rsid w:val="003534BC"/>
    <w:rsid w:val="00356F2F"/>
    <w:rsid w:val="003645BB"/>
    <w:rsid w:val="0037681A"/>
    <w:rsid w:val="00396E4D"/>
    <w:rsid w:val="0039740D"/>
    <w:rsid w:val="003C67F6"/>
    <w:rsid w:val="004053D1"/>
    <w:rsid w:val="00434A24"/>
    <w:rsid w:val="00441DB6"/>
    <w:rsid w:val="004528FF"/>
    <w:rsid w:val="004A6E58"/>
    <w:rsid w:val="004B7C40"/>
    <w:rsid w:val="004D72D6"/>
    <w:rsid w:val="005009B8"/>
    <w:rsid w:val="00506B01"/>
    <w:rsid w:val="005114A5"/>
    <w:rsid w:val="00513CBA"/>
    <w:rsid w:val="00553CF6"/>
    <w:rsid w:val="00566F96"/>
    <w:rsid w:val="00582DC0"/>
    <w:rsid w:val="00592C1F"/>
    <w:rsid w:val="005A422D"/>
    <w:rsid w:val="005B1CC7"/>
    <w:rsid w:val="005B2C10"/>
    <w:rsid w:val="005C4759"/>
    <w:rsid w:val="005D0E8A"/>
    <w:rsid w:val="005D1342"/>
    <w:rsid w:val="005D24AE"/>
    <w:rsid w:val="005D429A"/>
    <w:rsid w:val="005D7611"/>
    <w:rsid w:val="005D782F"/>
    <w:rsid w:val="005E7DC3"/>
    <w:rsid w:val="005F7858"/>
    <w:rsid w:val="0060411F"/>
    <w:rsid w:val="00606554"/>
    <w:rsid w:val="0061756E"/>
    <w:rsid w:val="006218B6"/>
    <w:rsid w:val="006563E5"/>
    <w:rsid w:val="006B0814"/>
    <w:rsid w:val="006B377D"/>
    <w:rsid w:val="006E52F6"/>
    <w:rsid w:val="006F1F04"/>
    <w:rsid w:val="00701811"/>
    <w:rsid w:val="00704497"/>
    <w:rsid w:val="00704DE9"/>
    <w:rsid w:val="00711CF5"/>
    <w:rsid w:val="00716756"/>
    <w:rsid w:val="00717C45"/>
    <w:rsid w:val="00721B09"/>
    <w:rsid w:val="0073348A"/>
    <w:rsid w:val="00744A8A"/>
    <w:rsid w:val="007933C4"/>
    <w:rsid w:val="007964E9"/>
    <w:rsid w:val="00796C5C"/>
    <w:rsid w:val="00797524"/>
    <w:rsid w:val="007A4C92"/>
    <w:rsid w:val="007A54D3"/>
    <w:rsid w:val="007A719A"/>
    <w:rsid w:val="007D0758"/>
    <w:rsid w:val="007F0D29"/>
    <w:rsid w:val="008044A7"/>
    <w:rsid w:val="008217AD"/>
    <w:rsid w:val="00823469"/>
    <w:rsid w:val="00844CF1"/>
    <w:rsid w:val="00844F6F"/>
    <w:rsid w:val="008677A1"/>
    <w:rsid w:val="00871B36"/>
    <w:rsid w:val="00875EF9"/>
    <w:rsid w:val="00876561"/>
    <w:rsid w:val="00890A95"/>
    <w:rsid w:val="008A2FEB"/>
    <w:rsid w:val="008B14D7"/>
    <w:rsid w:val="00904780"/>
    <w:rsid w:val="00921AFC"/>
    <w:rsid w:val="009229D4"/>
    <w:rsid w:val="00925443"/>
    <w:rsid w:val="00932D63"/>
    <w:rsid w:val="00935CC5"/>
    <w:rsid w:val="00937A5C"/>
    <w:rsid w:val="0095003C"/>
    <w:rsid w:val="00957056"/>
    <w:rsid w:val="0096449B"/>
    <w:rsid w:val="00974E02"/>
    <w:rsid w:val="00980177"/>
    <w:rsid w:val="009A11CC"/>
    <w:rsid w:val="009E0A66"/>
    <w:rsid w:val="009F7D56"/>
    <w:rsid w:val="00A33A90"/>
    <w:rsid w:val="00A73E3E"/>
    <w:rsid w:val="00A95B57"/>
    <w:rsid w:val="00AA042B"/>
    <w:rsid w:val="00AC62BF"/>
    <w:rsid w:val="00AD086B"/>
    <w:rsid w:val="00AD532D"/>
    <w:rsid w:val="00AE5E6E"/>
    <w:rsid w:val="00AF3FD0"/>
    <w:rsid w:val="00AF6135"/>
    <w:rsid w:val="00B370F5"/>
    <w:rsid w:val="00B4220F"/>
    <w:rsid w:val="00B6042B"/>
    <w:rsid w:val="00B64E02"/>
    <w:rsid w:val="00B82D6E"/>
    <w:rsid w:val="00B87AA0"/>
    <w:rsid w:val="00BA271C"/>
    <w:rsid w:val="00BB0D61"/>
    <w:rsid w:val="00BB4E94"/>
    <w:rsid w:val="00BB7ED7"/>
    <w:rsid w:val="00BC6766"/>
    <w:rsid w:val="00BD5862"/>
    <w:rsid w:val="00BD7704"/>
    <w:rsid w:val="00BE2892"/>
    <w:rsid w:val="00BF7EE4"/>
    <w:rsid w:val="00C17D14"/>
    <w:rsid w:val="00C31393"/>
    <w:rsid w:val="00C34342"/>
    <w:rsid w:val="00C36E8E"/>
    <w:rsid w:val="00C3785E"/>
    <w:rsid w:val="00C4438A"/>
    <w:rsid w:val="00C4536E"/>
    <w:rsid w:val="00C656F7"/>
    <w:rsid w:val="00C77CDC"/>
    <w:rsid w:val="00C90078"/>
    <w:rsid w:val="00CA3260"/>
    <w:rsid w:val="00CA73CF"/>
    <w:rsid w:val="00CC25DC"/>
    <w:rsid w:val="00CE547A"/>
    <w:rsid w:val="00CE61D2"/>
    <w:rsid w:val="00CE673E"/>
    <w:rsid w:val="00D42E0B"/>
    <w:rsid w:val="00D55B66"/>
    <w:rsid w:val="00D61790"/>
    <w:rsid w:val="00D811B2"/>
    <w:rsid w:val="00D81465"/>
    <w:rsid w:val="00D81B43"/>
    <w:rsid w:val="00D82904"/>
    <w:rsid w:val="00DA745B"/>
    <w:rsid w:val="00DB0152"/>
    <w:rsid w:val="00DE077D"/>
    <w:rsid w:val="00DE1346"/>
    <w:rsid w:val="00DE40EA"/>
    <w:rsid w:val="00DE5C60"/>
    <w:rsid w:val="00DF020F"/>
    <w:rsid w:val="00DF6BED"/>
    <w:rsid w:val="00E0207F"/>
    <w:rsid w:val="00E24CF2"/>
    <w:rsid w:val="00E549A4"/>
    <w:rsid w:val="00E55A38"/>
    <w:rsid w:val="00E7756B"/>
    <w:rsid w:val="00E84A86"/>
    <w:rsid w:val="00E87BB6"/>
    <w:rsid w:val="00E9358D"/>
    <w:rsid w:val="00E95EB2"/>
    <w:rsid w:val="00E9736E"/>
    <w:rsid w:val="00EA7239"/>
    <w:rsid w:val="00ED0F5E"/>
    <w:rsid w:val="00ED2D40"/>
    <w:rsid w:val="00ED49AC"/>
    <w:rsid w:val="00ED6385"/>
    <w:rsid w:val="00ED6664"/>
    <w:rsid w:val="00EF3099"/>
    <w:rsid w:val="00F37730"/>
    <w:rsid w:val="00F51C40"/>
    <w:rsid w:val="00F54A77"/>
    <w:rsid w:val="00F6131A"/>
    <w:rsid w:val="00F7768D"/>
    <w:rsid w:val="00F8065A"/>
    <w:rsid w:val="00F80802"/>
    <w:rsid w:val="00F878DA"/>
    <w:rsid w:val="00F965F2"/>
    <w:rsid w:val="00FB0D20"/>
    <w:rsid w:val="00FB11F0"/>
    <w:rsid w:val="00FD02C1"/>
    <w:rsid w:val="00FD27E5"/>
    <w:rsid w:val="00FE6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53CF6"/>
    <w:rPr>
      <w:rFonts w:ascii="Times New Roman" w:eastAsia="Times New Roman" w:hAnsi="Times New Roman"/>
      <w:sz w:val="24"/>
      <w:szCs w:val="24"/>
    </w:rPr>
  </w:style>
  <w:style w:type="paragraph" w:styleId="Nadpis4">
    <w:name w:val="heading 4"/>
    <w:basedOn w:val="Normln"/>
    <w:next w:val="Normln"/>
    <w:link w:val="Nadpis4Char"/>
    <w:uiPriority w:val="99"/>
    <w:qFormat/>
    <w:rsid w:val="0005678E"/>
    <w:pPr>
      <w:keepNext/>
      <w:numPr>
        <w:ilvl w:val="3"/>
        <w:numId w:val="12"/>
      </w:numPr>
      <w:spacing w:before="120"/>
      <w:outlineLvl w:val="3"/>
    </w:pPr>
    <w:rPr>
      <w:rFonts w:ascii="Arial" w:hAnsi="Arial"/>
      <w:i/>
      <w:color w:val="333399"/>
      <w:szCs w:val="20"/>
    </w:rPr>
  </w:style>
  <w:style w:type="paragraph" w:styleId="Nadpis5">
    <w:name w:val="heading 5"/>
    <w:basedOn w:val="Normln"/>
    <w:next w:val="Normln"/>
    <w:link w:val="Nadpis5Char"/>
    <w:uiPriority w:val="99"/>
    <w:qFormat/>
    <w:rsid w:val="0005678E"/>
    <w:pPr>
      <w:keepNext/>
      <w:numPr>
        <w:ilvl w:val="4"/>
        <w:numId w:val="12"/>
      </w:numPr>
      <w:spacing w:before="120"/>
      <w:outlineLvl w:val="4"/>
    </w:pPr>
    <w:rPr>
      <w:szCs w:val="20"/>
    </w:rPr>
  </w:style>
  <w:style w:type="paragraph" w:styleId="Nadpis6">
    <w:name w:val="heading 6"/>
    <w:basedOn w:val="Normln"/>
    <w:next w:val="Normln"/>
    <w:link w:val="Nadpis6Char"/>
    <w:uiPriority w:val="99"/>
    <w:qFormat/>
    <w:rsid w:val="0005678E"/>
    <w:pPr>
      <w:keepNext/>
      <w:numPr>
        <w:ilvl w:val="5"/>
        <w:numId w:val="12"/>
      </w:numPr>
      <w:outlineLvl w:val="5"/>
    </w:pPr>
    <w:rPr>
      <w:b/>
      <w:color w:val="FF0000"/>
      <w:sz w:val="40"/>
      <w:szCs w:val="20"/>
      <w:u w:val="single"/>
    </w:rPr>
  </w:style>
  <w:style w:type="paragraph" w:styleId="Nadpis7">
    <w:name w:val="heading 7"/>
    <w:basedOn w:val="Normln"/>
    <w:next w:val="Normln"/>
    <w:link w:val="Nadpis7Char"/>
    <w:uiPriority w:val="99"/>
    <w:qFormat/>
    <w:rsid w:val="0005678E"/>
    <w:pPr>
      <w:keepNext/>
      <w:numPr>
        <w:ilvl w:val="6"/>
        <w:numId w:val="12"/>
      </w:numPr>
      <w:spacing w:before="120"/>
      <w:outlineLvl w:val="6"/>
    </w:pPr>
    <w:rPr>
      <w:rFonts w:ascii="Arial" w:hAnsi="Arial"/>
      <w:sz w:val="28"/>
      <w:szCs w:val="20"/>
    </w:rPr>
  </w:style>
  <w:style w:type="paragraph" w:styleId="Nadpis8">
    <w:name w:val="heading 8"/>
    <w:basedOn w:val="Normln"/>
    <w:next w:val="Normln"/>
    <w:link w:val="Nadpis8Char"/>
    <w:uiPriority w:val="99"/>
    <w:qFormat/>
    <w:rsid w:val="0005678E"/>
    <w:pPr>
      <w:keepNext/>
      <w:numPr>
        <w:ilvl w:val="7"/>
        <w:numId w:val="12"/>
      </w:numPr>
      <w:outlineLvl w:val="7"/>
    </w:pPr>
    <w:rPr>
      <w:rFonts w:ascii="Arial" w:hAnsi="Arial" w:cs="Arial"/>
      <w:color w:val="333399"/>
      <w:sz w:val="28"/>
      <w:szCs w:val="20"/>
    </w:rPr>
  </w:style>
  <w:style w:type="paragraph" w:styleId="Nadpis9">
    <w:name w:val="heading 9"/>
    <w:basedOn w:val="Normln"/>
    <w:next w:val="Normln"/>
    <w:link w:val="Nadpis9Char"/>
    <w:uiPriority w:val="99"/>
    <w:qFormat/>
    <w:rsid w:val="0005678E"/>
    <w:pPr>
      <w:keepNext/>
      <w:numPr>
        <w:ilvl w:val="8"/>
        <w:numId w:val="12"/>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05678E"/>
    <w:rPr>
      <w:rFonts w:ascii="Arial" w:hAnsi="Arial" w:cs="Times New Roman"/>
      <w:i/>
      <w:snapToGrid w:val="0"/>
      <w:color w:val="333399"/>
      <w:sz w:val="20"/>
      <w:szCs w:val="20"/>
      <w:lang w:eastAsia="cs-CZ"/>
    </w:rPr>
  </w:style>
  <w:style w:type="character" w:customStyle="1" w:styleId="Nadpis5Char">
    <w:name w:val="Nadpis 5 Char"/>
    <w:basedOn w:val="Standardnpsmoodstavce"/>
    <w:link w:val="Nadpis5"/>
    <w:uiPriority w:val="99"/>
    <w:locked/>
    <w:rsid w:val="0005678E"/>
    <w:rPr>
      <w:rFonts w:ascii="Times New Roman" w:hAnsi="Times New Roman" w:cs="Times New Roman"/>
      <w:snapToGrid w:val="0"/>
      <w:sz w:val="20"/>
      <w:szCs w:val="20"/>
      <w:lang w:eastAsia="cs-CZ"/>
    </w:rPr>
  </w:style>
  <w:style w:type="character" w:customStyle="1" w:styleId="Nadpis6Char">
    <w:name w:val="Nadpis 6 Char"/>
    <w:basedOn w:val="Standardnpsmoodstavce"/>
    <w:link w:val="Nadpis6"/>
    <w:uiPriority w:val="99"/>
    <w:locked/>
    <w:rsid w:val="0005678E"/>
    <w:rPr>
      <w:rFonts w:ascii="Times New Roman" w:hAnsi="Times New Roman" w:cs="Times New Roman"/>
      <w:b/>
      <w:color w:val="FF0000"/>
      <w:sz w:val="20"/>
      <w:szCs w:val="20"/>
      <w:u w:val="single"/>
      <w:lang w:eastAsia="cs-CZ"/>
    </w:rPr>
  </w:style>
  <w:style w:type="character" w:customStyle="1" w:styleId="Nadpis7Char">
    <w:name w:val="Nadpis 7 Char"/>
    <w:basedOn w:val="Standardnpsmoodstavce"/>
    <w:link w:val="Nadpis7"/>
    <w:uiPriority w:val="99"/>
    <w:locked/>
    <w:rsid w:val="0005678E"/>
    <w:rPr>
      <w:rFonts w:ascii="Arial" w:hAnsi="Arial" w:cs="Times New Roman"/>
      <w:snapToGrid w:val="0"/>
      <w:sz w:val="20"/>
      <w:szCs w:val="20"/>
      <w:lang w:eastAsia="cs-CZ"/>
    </w:rPr>
  </w:style>
  <w:style w:type="character" w:customStyle="1" w:styleId="Nadpis8Char">
    <w:name w:val="Nadpis 8 Char"/>
    <w:basedOn w:val="Standardnpsmoodstavce"/>
    <w:link w:val="Nadpis8"/>
    <w:uiPriority w:val="99"/>
    <w:locked/>
    <w:rsid w:val="0005678E"/>
    <w:rPr>
      <w:rFonts w:ascii="Arial" w:hAnsi="Arial" w:cs="Arial"/>
      <w:color w:val="333399"/>
      <w:sz w:val="20"/>
      <w:szCs w:val="20"/>
      <w:lang w:eastAsia="cs-CZ"/>
    </w:rPr>
  </w:style>
  <w:style w:type="character" w:customStyle="1" w:styleId="Nadpis9Char">
    <w:name w:val="Nadpis 9 Char"/>
    <w:basedOn w:val="Standardnpsmoodstavce"/>
    <w:link w:val="Nadpis9"/>
    <w:uiPriority w:val="99"/>
    <w:locked/>
    <w:rsid w:val="0005678E"/>
    <w:rPr>
      <w:rFonts w:ascii="Arial" w:hAnsi="Arial" w:cs="Arial"/>
      <w:b/>
      <w:bCs/>
      <w:color w:val="333399"/>
      <w:sz w:val="20"/>
      <w:szCs w:val="20"/>
      <w:lang w:eastAsia="cs-CZ"/>
    </w:rPr>
  </w:style>
  <w:style w:type="paragraph" w:styleId="Zkladntext">
    <w:name w:val="Body Text"/>
    <w:basedOn w:val="Normln"/>
    <w:link w:val="ZkladntextChar"/>
    <w:uiPriority w:val="99"/>
    <w:semiHidden/>
    <w:rsid w:val="00553CF6"/>
    <w:pPr>
      <w:snapToGrid w:val="0"/>
    </w:pPr>
    <w:rPr>
      <w:color w:val="000000"/>
      <w:szCs w:val="20"/>
    </w:rPr>
  </w:style>
  <w:style w:type="character" w:customStyle="1" w:styleId="ZkladntextChar">
    <w:name w:val="Základní text Char"/>
    <w:basedOn w:val="Standardnpsmoodstavce"/>
    <w:link w:val="Zkladntext"/>
    <w:uiPriority w:val="99"/>
    <w:semiHidden/>
    <w:locked/>
    <w:rsid w:val="00553CF6"/>
    <w:rPr>
      <w:rFonts w:ascii="Times New Roman" w:hAnsi="Times New Roman" w:cs="Times New Roman"/>
      <w:color w:val="000000"/>
      <w:sz w:val="20"/>
      <w:szCs w:val="20"/>
      <w:lang w:eastAsia="cs-CZ"/>
    </w:rPr>
  </w:style>
  <w:style w:type="paragraph" w:styleId="Zkladntext2">
    <w:name w:val="Body Text 2"/>
    <w:basedOn w:val="Normln"/>
    <w:link w:val="Zkladntext2Char"/>
    <w:uiPriority w:val="99"/>
    <w:semiHidden/>
    <w:rsid w:val="00553CF6"/>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uiPriority w:val="99"/>
    <w:semiHidden/>
    <w:locked/>
    <w:rsid w:val="00553CF6"/>
    <w:rPr>
      <w:rFonts w:ascii="Arial" w:hAnsi="Arial" w:cs="Arial"/>
      <w:b/>
      <w:bCs/>
      <w:sz w:val="24"/>
      <w:szCs w:val="24"/>
      <w:lang w:eastAsia="cs-CZ"/>
    </w:rPr>
  </w:style>
  <w:style w:type="paragraph" w:styleId="Textbubliny">
    <w:name w:val="Balloon Text"/>
    <w:basedOn w:val="Normln"/>
    <w:link w:val="TextbublinyChar"/>
    <w:uiPriority w:val="99"/>
    <w:semiHidden/>
    <w:rsid w:val="00553CF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53CF6"/>
    <w:rPr>
      <w:rFonts w:ascii="Tahoma" w:hAnsi="Tahoma" w:cs="Tahoma"/>
      <w:sz w:val="16"/>
      <w:szCs w:val="16"/>
      <w:lang w:eastAsia="cs-CZ"/>
    </w:rPr>
  </w:style>
  <w:style w:type="paragraph" w:styleId="Odstavecseseznamem">
    <w:name w:val="List Paragraph"/>
    <w:basedOn w:val="Normln"/>
    <w:uiPriority w:val="99"/>
    <w:qFormat/>
    <w:rsid w:val="00553CF6"/>
    <w:pPr>
      <w:ind w:left="708"/>
    </w:pPr>
  </w:style>
  <w:style w:type="paragraph" w:customStyle="1" w:styleId="Smlouva">
    <w:name w:val="Smlouva"/>
    <w:uiPriority w:val="99"/>
    <w:rsid w:val="00553CF6"/>
    <w:pPr>
      <w:widowControl w:val="0"/>
      <w:snapToGrid w:val="0"/>
      <w:spacing w:after="120"/>
      <w:jc w:val="center"/>
    </w:pPr>
    <w:rPr>
      <w:rFonts w:ascii="Times New Roman" w:eastAsia="Times New Roman" w:hAnsi="Times New Roman"/>
      <w:b/>
      <w:color w:val="FF0000"/>
      <w:sz w:val="36"/>
      <w:szCs w:val="20"/>
    </w:rPr>
  </w:style>
  <w:style w:type="paragraph" w:customStyle="1" w:styleId="Bodsmlouvy-21">
    <w:name w:val="Bod smlouvy - 2.1"/>
    <w:uiPriority w:val="99"/>
    <w:rsid w:val="00553CF6"/>
    <w:pPr>
      <w:numPr>
        <w:ilvl w:val="1"/>
        <w:numId w:val="1"/>
      </w:numPr>
      <w:snapToGrid w:val="0"/>
      <w:jc w:val="both"/>
      <w:outlineLvl w:val="1"/>
    </w:pPr>
    <w:rPr>
      <w:rFonts w:ascii="Times New Roman" w:eastAsia="Times New Roman" w:hAnsi="Times New Roman"/>
      <w:color w:val="000000"/>
      <w:szCs w:val="20"/>
    </w:rPr>
  </w:style>
  <w:style w:type="paragraph" w:customStyle="1" w:styleId="lnek">
    <w:name w:val="Článek"/>
    <w:basedOn w:val="Normln"/>
    <w:next w:val="Bodsmlouvy-21"/>
    <w:uiPriority w:val="99"/>
    <w:rsid w:val="00553CF6"/>
    <w:pPr>
      <w:numPr>
        <w:numId w:val="1"/>
      </w:numPr>
      <w:snapToGrid w:val="0"/>
      <w:spacing w:before="360" w:after="360"/>
      <w:jc w:val="center"/>
    </w:pPr>
    <w:rPr>
      <w:b/>
      <w:color w:val="0000FF"/>
      <w:sz w:val="28"/>
      <w:szCs w:val="20"/>
    </w:rPr>
  </w:style>
  <w:style w:type="paragraph" w:customStyle="1" w:styleId="Bodsmlouvy-211">
    <w:name w:val="Bod smlouvy - 2.1.1"/>
    <w:basedOn w:val="Bodsmlouvy-21"/>
    <w:uiPriority w:val="99"/>
    <w:rsid w:val="00553CF6"/>
    <w:pPr>
      <w:numPr>
        <w:ilvl w:val="2"/>
      </w:numPr>
      <w:tabs>
        <w:tab w:val="left" w:pos="1134"/>
        <w:tab w:val="right" w:pos="9356"/>
      </w:tabs>
      <w:spacing w:after="60"/>
      <w:ind w:left="360" w:hanging="360"/>
      <w:outlineLvl w:val="2"/>
    </w:pPr>
  </w:style>
  <w:style w:type="paragraph" w:customStyle="1" w:styleId="Normln0">
    <w:name w:val="Normální~"/>
    <w:basedOn w:val="Normln"/>
    <w:uiPriority w:val="99"/>
    <w:rsid w:val="00553CF6"/>
    <w:pPr>
      <w:widowControl w:val="0"/>
    </w:pPr>
    <w:rPr>
      <w:noProof/>
      <w:szCs w:val="20"/>
    </w:rPr>
  </w:style>
  <w:style w:type="paragraph" w:customStyle="1" w:styleId="Textodstavce">
    <w:name w:val="Text odstavce"/>
    <w:basedOn w:val="Normln"/>
    <w:uiPriority w:val="99"/>
    <w:rsid w:val="009229D4"/>
    <w:pPr>
      <w:numPr>
        <w:numId w:val="3"/>
      </w:numPr>
      <w:tabs>
        <w:tab w:val="left" w:pos="851"/>
      </w:tabs>
      <w:spacing w:before="120" w:after="120"/>
      <w:jc w:val="both"/>
      <w:outlineLvl w:val="6"/>
    </w:pPr>
    <w:rPr>
      <w:rFonts w:ascii="Calibri" w:hAnsi="Calibri"/>
      <w:szCs w:val="22"/>
    </w:rPr>
  </w:style>
  <w:style w:type="paragraph" w:customStyle="1" w:styleId="Textbodu">
    <w:name w:val="Text bodu"/>
    <w:basedOn w:val="Normln"/>
    <w:uiPriority w:val="99"/>
    <w:rsid w:val="009229D4"/>
    <w:pPr>
      <w:numPr>
        <w:ilvl w:val="2"/>
        <w:numId w:val="3"/>
      </w:numPr>
      <w:spacing w:after="120"/>
      <w:jc w:val="both"/>
      <w:outlineLvl w:val="8"/>
    </w:pPr>
    <w:rPr>
      <w:rFonts w:ascii="Calibri" w:hAnsi="Calibri"/>
      <w:szCs w:val="22"/>
    </w:rPr>
  </w:style>
  <w:style w:type="paragraph" w:customStyle="1" w:styleId="Textpsmene">
    <w:name w:val="Text písmene"/>
    <w:basedOn w:val="Normln"/>
    <w:uiPriority w:val="99"/>
    <w:rsid w:val="009229D4"/>
    <w:pPr>
      <w:numPr>
        <w:ilvl w:val="1"/>
        <w:numId w:val="3"/>
      </w:numPr>
      <w:spacing w:after="120"/>
      <w:jc w:val="both"/>
      <w:outlineLvl w:val="7"/>
    </w:pPr>
    <w:rPr>
      <w:rFonts w:ascii="Calibri" w:hAnsi="Calibri"/>
      <w:szCs w:val="22"/>
    </w:rPr>
  </w:style>
  <w:style w:type="paragraph" w:styleId="Zhlav">
    <w:name w:val="header"/>
    <w:basedOn w:val="Normln"/>
    <w:link w:val="ZhlavChar"/>
    <w:uiPriority w:val="99"/>
    <w:rsid w:val="00716756"/>
    <w:pPr>
      <w:tabs>
        <w:tab w:val="center" w:pos="4536"/>
        <w:tab w:val="right" w:pos="9072"/>
      </w:tabs>
    </w:pPr>
  </w:style>
  <w:style w:type="character" w:customStyle="1" w:styleId="ZhlavChar">
    <w:name w:val="Záhlaví Char"/>
    <w:basedOn w:val="Standardnpsmoodstavce"/>
    <w:link w:val="Zhlav"/>
    <w:uiPriority w:val="99"/>
    <w:locked/>
    <w:rsid w:val="00716756"/>
    <w:rPr>
      <w:rFonts w:ascii="Times New Roman" w:hAnsi="Times New Roman" w:cs="Times New Roman"/>
      <w:sz w:val="24"/>
      <w:szCs w:val="24"/>
      <w:lang w:eastAsia="cs-CZ"/>
    </w:rPr>
  </w:style>
  <w:style w:type="paragraph" w:styleId="Zpat">
    <w:name w:val="footer"/>
    <w:basedOn w:val="Normln"/>
    <w:link w:val="ZpatChar"/>
    <w:uiPriority w:val="99"/>
    <w:rsid w:val="00716756"/>
    <w:pPr>
      <w:tabs>
        <w:tab w:val="center" w:pos="4536"/>
        <w:tab w:val="right" w:pos="9072"/>
      </w:tabs>
    </w:pPr>
  </w:style>
  <w:style w:type="character" w:customStyle="1" w:styleId="ZpatChar">
    <w:name w:val="Zápatí Char"/>
    <w:basedOn w:val="Standardnpsmoodstavce"/>
    <w:link w:val="Zpat"/>
    <w:uiPriority w:val="99"/>
    <w:locked/>
    <w:rsid w:val="00716756"/>
    <w:rPr>
      <w:rFonts w:ascii="Times New Roman" w:hAnsi="Times New Roman" w:cs="Times New Roman"/>
      <w:sz w:val="24"/>
      <w:szCs w:val="24"/>
      <w:lang w:eastAsia="cs-CZ"/>
    </w:rPr>
  </w:style>
  <w:style w:type="character" w:styleId="Hypertextovodkaz">
    <w:name w:val="Hyperlink"/>
    <w:basedOn w:val="Standardnpsmoodstavce"/>
    <w:uiPriority w:val="99"/>
    <w:rsid w:val="00282F02"/>
    <w:rPr>
      <w:rFonts w:cs="Times New Roman"/>
      <w:color w:val="0563C1"/>
      <w:u w:val="single"/>
    </w:rPr>
  </w:style>
  <w:style w:type="character" w:styleId="Siln">
    <w:name w:val="Strong"/>
    <w:basedOn w:val="Standardnpsmoodstavce"/>
    <w:uiPriority w:val="99"/>
    <w:qFormat/>
    <w:rsid w:val="00EF30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716">
      <w:marLeft w:val="0"/>
      <w:marRight w:val="0"/>
      <w:marTop w:val="0"/>
      <w:marBottom w:val="0"/>
      <w:divBdr>
        <w:top w:val="none" w:sz="0" w:space="0" w:color="auto"/>
        <w:left w:val="none" w:sz="0" w:space="0" w:color="auto"/>
        <w:bottom w:val="none" w:sz="0" w:space="0" w:color="auto"/>
        <w:right w:val="none" w:sz="0" w:space="0" w:color="auto"/>
      </w:divBdr>
    </w:div>
    <w:div w:id="57016717">
      <w:marLeft w:val="0"/>
      <w:marRight w:val="0"/>
      <w:marTop w:val="0"/>
      <w:marBottom w:val="0"/>
      <w:divBdr>
        <w:top w:val="none" w:sz="0" w:space="0" w:color="auto"/>
        <w:left w:val="none" w:sz="0" w:space="0" w:color="auto"/>
        <w:bottom w:val="none" w:sz="0" w:space="0" w:color="auto"/>
        <w:right w:val="none" w:sz="0" w:space="0" w:color="auto"/>
      </w:divBdr>
    </w:div>
    <w:div w:id="57016718">
      <w:marLeft w:val="0"/>
      <w:marRight w:val="0"/>
      <w:marTop w:val="0"/>
      <w:marBottom w:val="0"/>
      <w:divBdr>
        <w:top w:val="none" w:sz="0" w:space="0" w:color="auto"/>
        <w:left w:val="none" w:sz="0" w:space="0" w:color="auto"/>
        <w:bottom w:val="none" w:sz="0" w:space="0" w:color="auto"/>
        <w:right w:val="none" w:sz="0" w:space="0" w:color="auto"/>
      </w:divBdr>
    </w:div>
    <w:div w:id="57016719">
      <w:marLeft w:val="0"/>
      <w:marRight w:val="0"/>
      <w:marTop w:val="0"/>
      <w:marBottom w:val="0"/>
      <w:divBdr>
        <w:top w:val="none" w:sz="0" w:space="0" w:color="auto"/>
        <w:left w:val="none" w:sz="0" w:space="0" w:color="auto"/>
        <w:bottom w:val="none" w:sz="0" w:space="0" w:color="auto"/>
        <w:right w:val="none" w:sz="0" w:space="0" w:color="auto"/>
      </w:divBdr>
    </w:div>
    <w:div w:id="57016720">
      <w:marLeft w:val="0"/>
      <w:marRight w:val="0"/>
      <w:marTop w:val="0"/>
      <w:marBottom w:val="0"/>
      <w:divBdr>
        <w:top w:val="none" w:sz="0" w:space="0" w:color="auto"/>
        <w:left w:val="none" w:sz="0" w:space="0" w:color="auto"/>
        <w:bottom w:val="none" w:sz="0" w:space="0" w:color="auto"/>
        <w:right w:val="none" w:sz="0" w:space="0" w:color="auto"/>
      </w:divBdr>
    </w:div>
    <w:div w:id="57016721">
      <w:marLeft w:val="0"/>
      <w:marRight w:val="0"/>
      <w:marTop w:val="0"/>
      <w:marBottom w:val="0"/>
      <w:divBdr>
        <w:top w:val="none" w:sz="0" w:space="0" w:color="auto"/>
        <w:left w:val="none" w:sz="0" w:space="0" w:color="auto"/>
        <w:bottom w:val="none" w:sz="0" w:space="0" w:color="auto"/>
        <w:right w:val="none" w:sz="0" w:space="0" w:color="auto"/>
      </w:divBdr>
    </w:div>
    <w:div w:id="57016722">
      <w:marLeft w:val="0"/>
      <w:marRight w:val="0"/>
      <w:marTop w:val="0"/>
      <w:marBottom w:val="0"/>
      <w:divBdr>
        <w:top w:val="none" w:sz="0" w:space="0" w:color="auto"/>
        <w:left w:val="none" w:sz="0" w:space="0" w:color="auto"/>
        <w:bottom w:val="none" w:sz="0" w:space="0" w:color="auto"/>
        <w:right w:val="none" w:sz="0" w:space="0" w:color="auto"/>
      </w:divBdr>
    </w:div>
    <w:div w:id="57016723">
      <w:marLeft w:val="0"/>
      <w:marRight w:val="0"/>
      <w:marTop w:val="0"/>
      <w:marBottom w:val="0"/>
      <w:divBdr>
        <w:top w:val="none" w:sz="0" w:space="0" w:color="auto"/>
        <w:left w:val="none" w:sz="0" w:space="0" w:color="auto"/>
        <w:bottom w:val="none" w:sz="0" w:space="0" w:color="auto"/>
        <w:right w:val="none" w:sz="0" w:space="0" w:color="auto"/>
      </w:divBdr>
    </w:div>
    <w:div w:id="57016724">
      <w:marLeft w:val="0"/>
      <w:marRight w:val="0"/>
      <w:marTop w:val="0"/>
      <w:marBottom w:val="0"/>
      <w:divBdr>
        <w:top w:val="none" w:sz="0" w:space="0" w:color="auto"/>
        <w:left w:val="none" w:sz="0" w:space="0" w:color="auto"/>
        <w:bottom w:val="none" w:sz="0" w:space="0" w:color="auto"/>
        <w:right w:val="none" w:sz="0" w:space="0" w:color="auto"/>
      </w:divBdr>
    </w:div>
    <w:div w:id="57016725">
      <w:marLeft w:val="0"/>
      <w:marRight w:val="0"/>
      <w:marTop w:val="0"/>
      <w:marBottom w:val="0"/>
      <w:divBdr>
        <w:top w:val="none" w:sz="0" w:space="0" w:color="auto"/>
        <w:left w:val="none" w:sz="0" w:space="0" w:color="auto"/>
        <w:bottom w:val="none" w:sz="0" w:space="0" w:color="auto"/>
        <w:right w:val="none" w:sz="0" w:space="0" w:color="auto"/>
      </w:divBdr>
    </w:div>
    <w:div w:id="5701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zstriko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4169</Words>
  <Characters>24601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Marcel Pobořil</dc:creator>
  <cp:keywords/>
  <dc:description/>
  <cp:lastModifiedBy>Frýdl Jan</cp:lastModifiedBy>
  <cp:revision>29</cp:revision>
  <cp:lastPrinted>2017-02-08T07:35:00Z</cp:lastPrinted>
  <dcterms:created xsi:type="dcterms:W3CDTF">2018-06-06T19:53:00Z</dcterms:created>
  <dcterms:modified xsi:type="dcterms:W3CDTF">2018-08-20T06:48:00Z</dcterms:modified>
</cp:coreProperties>
</file>