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8392" w14:textId="57427D65" w:rsidR="001D329A" w:rsidRDefault="001D329A" w:rsidP="001D329A">
      <w:pPr>
        <w:pStyle w:val="Nzev"/>
        <w:jc w:val="right"/>
        <w:rPr>
          <w:rFonts w:ascii="Book Antiqua" w:hAnsi="Book Antiqua"/>
          <w:b/>
          <w:bCs/>
          <w:sz w:val="24"/>
          <w:szCs w:val="24"/>
        </w:rPr>
      </w:pPr>
      <w:r w:rsidRPr="003665AE">
        <w:rPr>
          <w:rFonts w:ascii="Book Antiqua" w:hAnsi="Book Antiqua"/>
          <w:b/>
          <w:bCs/>
          <w:sz w:val="24"/>
          <w:szCs w:val="24"/>
        </w:rPr>
        <w:t>Příloha č. 2</w:t>
      </w:r>
    </w:p>
    <w:p w14:paraId="75EE5300" w14:textId="77777777" w:rsidR="003665AE" w:rsidRPr="003665AE" w:rsidRDefault="003665AE" w:rsidP="003665AE"/>
    <w:p w14:paraId="52F31478" w14:textId="77777777" w:rsidR="00CE3FA0" w:rsidRPr="003665AE" w:rsidRDefault="00A17DB6" w:rsidP="003665AE">
      <w:pPr>
        <w:pStyle w:val="Nzev"/>
        <w:jc w:val="center"/>
        <w:rPr>
          <w:rFonts w:ascii="Book Antiqua" w:hAnsi="Book Antiqua"/>
          <w:b/>
          <w:bCs/>
          <w:spacing w:val="20"/>
          <w:sz w:val="32"/>
          <w:szCs w:val="40"/>
        </w:rPr>
      </w:pPr>
      <w:r w:rsidRPr="003665AE">
        <w:rPr>
          <w:rFonts w:ascii="Book Antiqua" w:hAnsi="Book Antiqua"/>
          <w:b/>
          <w:bCs/>
          <w:sz w:val="32"/>
          <w:szCs w:val="32"/>
        </w:rPr>
        <w:t>DOKLAD O SPLNĚNÍ TECHNICK</w:t>
      </w:r>
      <w:r w:rsidR="00D908EF" w:rsidRPr="003665AE">
        <w:rPr>
          <w:rFonts w:ascii="Book Antiqua" w:hAnsi="Book Antiqua"/>
          <w:b/>
          <w:bCs/>
          <w:sz w:val="32"/>
          <w:szCs w:val="32"/>
        </w:rPr>
        <w:t>É</w:t>
      </w:r>
      <w:r w:rsidRPr="003665AE">
        <w:rPr>
          <w:rFonts w:ascii="Book Antiqua" w:hAnsi="Book Antiqua"/>
          <w:b/>
          <w:bCs/>
          <w:sz w:val="32"/>
          <w:szCs w:val="32"/>
        </w:rPr>
        <w:t xml:space="preserve"> </w:t>
      </w:r>
      <w:proofErr w:type="gramStart"/>
      <w:r w:rsidRPr="003665AE">
        <w:rPr>
          <w:rFonts w:ascii="Book Antiqua" w:hAnsi="Book Antiqua"/>
          <w:b/>
          <w:bCs/>
          <w:sz w:val="32"/>
          <w:szCs w:val="32"/>
        </w:rPr>
        <w:t>KVALIFIKA</w:t>
      </w:r>
      <w:r w:rsidR="00D908EF" w:rsidRPr="003665AE">
        <w:rPr>
          <w:rFonts w:ascii="Book Antiqua" w:hAnsi="Book Antiqua"/>
          <w:b/>
          <w:bCs/>
          <w:sz w:val="32"/>
          <w:szCs w:val="32"/>
        </w:rPr>
        <w:t>CE</w:t>
      </w:r>
      <w:r w:rsidR="00CE3FA0" w:rsidRPr="003665AE">
        <w:rPr>
          <w:rFonts w:ascii="Book Antiqua" w:hAnsi="Book Antiqua"/>
          <w:b/>
          <w:bCs/>
          <w:spacing w:val="20"/>
          <w:sz w:val="32"/>
          <w:szCs w:val="36"/>
        </w:rPr>
        <w:t>(REFERENČNÍ</w:t>
      </w:r>
      <w:proofErr w:type="gramEnd"/>
      <w:r w:rsidR="00CE3FA0" w:rsidRPr="003665AE">
        <w:rPr>
          <w:rFonts w:ascii="Book Antiqua" w:hAnsi="Book Antiqua"/>
          <w:b/>
          <w:bCs/>
          <w:spacing w:val="20"/>
          <w:sz w:val="32"/>
          <w:szCs w:val="36"/>
        </w:rPr>
        <w:t xml:space="preserve"> LIST)</w:t>
      </w:r>
    </w:p>
    <w:p w14:paraId="526527F8" w14:textId="77777777" w:rsidR="00CE3FA0" w:rsidRPr="001D329A" w:rsidRDefault="006326E0" w:rsidP="001D329A">
      <w:pPr>
        <w:spacing w:before="0" w:line="240" w:lineRule="auto"/>
        <w:jc w:val="center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ve smyslu § 28 odst. 1 písm. a) v návaznosti na § 36 a37 zákona č. 134/2016 Sb., o zadávání veřejných zakázek, ve znění pozdějších právních předpisů stanovené v rámci otevřeného řízení pro nadlimitní veřejnou zakázku na dodávky (dále jen „ZZVZ“)</w:t>
      </w:r>
    </w:p>
    <w:p w14:paraId="0DBB2FE9" w14:textId="77777777" w:rsidR="00F53E54" w:rsidRPr="001D329A" w:rsidRDefault="00F53E54" w:rsidP="001D329A">
      <w:pPr>
        <w:spacing w:before="0" w:line="240" w:lineRule="auto"/>
        <w:ind w:left="2552" w:hanging="2552"/>
        <w:rPr>
          <w:rFonts w:ascii="Book Antiqua" w:hAnsi="Book Antiqua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6"/>
        <w:gridCol w:w="10012"/>
      </w:tblGrid>
      <w:tr w:rsidR="00F53E54" w:rsidRPr="001D329A" w14:paraId="655CF0E7" w14:textId="77777777" w:rsidTr="005E5A09">
        <w:trPr>
          <w:trHeight w:val="763"/>
          <w:jc w:val="center"/>
        </w:trPr>
        <w:tc>
          <w:tcPr>
            <w:tcW w:w="2326" w:type="dxa"/>
            <w:vAlign w:val="center"/>
          </w:tcPr>
          <w:p w14:paraId="6129B6D0" w14:textId="77777777" w:rsidR="00F53E54" w:rsidRPr="001D329A" w:rsidRDefault="00F53E54" w:rsidP="001D329A">
            <w:pPr>
              <w:spacing w:before="0" w:line="240" w:lineRule="auto"/>
              <w:jc w:val="center"/>
              <w:rPr>
                <w:rFonts w:ascii="Book Antiqua" w:hAnsi="Book Antiqua" w:cstheme="minorHAnsi"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10012" w:type="dxa"/>
            <w:vAlign w:val="center"/>
          </w:tcPr>
          <w:p w14:paraId="18573A1C" w14:textId="44E9B6DB" w:rsidR="00F53E54" w:rsidRPr="001D329A" w:rsidRDefault="005E5A09" w:rsidP="001D329A">
            <w:pPr>
              <w:spacing w:before="0" w:line="240" w:lineRule="auto"/>
              <w:jc w:val="center"/>
              <w:rPr>
                <w:rFonts w:ascii="Book Antiqua" w:hAnsi="Book Antiqua" w:cstheme="minorHAnsi"/>
                <w:b/>
                <w:noProof/>
              </w:rPr>
            </w:pPr>
            <w:r w:rsidRPr="005E5A09">
              <w:rPr>
                <w:rFonts w:ascii="Book Antiqua" w:hAnsi="Book Antiqua"/>
                <w:b/>
                <w:bCs/>
                <w:color w:val="000000"/>
                <w:spacing w:val="26"/>
              </w:rPr>
              <w:t>Údržba zeleně a technických prvků, zimní údržby a zajištění hřbitovních prací na veřejných pohřebištích statutárního města Třince</w:t>
            </w:r>
          </w:p>
        </w:tc>
      </w:tr>
    </w:tbl>
    <w:p w14:paraId="3992B89E" w14:textId="77777777" w:rsidR="00F53E54" w:rsidRPr="001D329A" w:rsidRDefault="00F53E54" w:rsidP="001D329A">
      <w:pPr>
        <w:spacing w:before="0" w:line="240" w:lineRule="auto"/>
        <w:ind w:left="2552" w:hanging="2552"/>
        <w:rPr>
          <w:rFonts w:ascii="Book Antiqua" w:hAnsi="Book Antiqua" w:cstheme="minorHAnsi"/>
        </w:rPr>
      </w:pPr>
    </w:p>
    <w:p w14:paraId="4CC1520D" w14:textId="77777777" w:rsidR="00CE3FA0" w:rsidRPr="00FC3C32" w:rsidRDefault="005F4C1D" w:rsidP="001D329A">
      <w:pPr>
        <w:pStyle w:val="Nadpis2"/>
        <w:spacing w:line="240" w:lineRule="auto"/>
        <w:rPr>
          <w:rFonts w:ascii="Book Antiqua" w:hAnsi="Book Antiqua" w:cstheme="minorHAnsi"/>
          <w:sz w:val="22"/>
          <w:szCs w:val="22"/>
        </w:rPr>
      </w:pPr>
      <w:r w:rsidRPr="00FC3C32">
        <w:rPr>
          <w:rFonts w:ascii="Book Antiqua" w:hAnsi="Book Antiqua" w:cstheme="minorHAnsi"/>
          <w:sz w:val="22"/>
          <w:szCs w:val="22"/>
        </w:rPr>
        <w:t>IDENTIFIKA</w:t>
      </w:r>
      <w:r w:rsidR="00B766BC" w:rsidRPr="00FC3C32">
        <w:rPr>
          <w:rFonts w:ascii="Book Antiqua" w:hAnsi="Book Antiqua" w:cstheme="minorHAnsi"/>
          <w:sz w:val="22"/>
          <w:szCs w:val="22"/>
        </w:rPr>
        <w:t>ČNÍ ÚDAJE</w:t>
      </w:r>
      <w:r w:rsidRPr="00FC3C32">
        <w:rPr>
          <w:rFonts w:ascii="Book Antiqua" w:hAnsi="Book Antiqua" w:cstheme="minorHAnsi"/>
          <w:sz w:val="22"/>
          <w:szCs w:val="22"/>
        </w:rPr>
        <w:t xml:space="preserve"> ÚČASTNÍKA ZADÁVACÍHO ŘÍZENÍ</w:t>
      </w:r>
    </w:p>
    <w:p w14:paraId="2F758F98" w14:textId="77777777" w:rsidR="00B766BC" w:rsidRPr="00FC3C32" w:rsidRDefault="00B766BC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bookmarkStart w:id="0" w:name="_Hlk42261898"/>
    </w:p>
    <w:p w14:paraId="4C129003" w14:textId="77777777" w:rsidR="00482190" w:rsidRPr="00FC3C32" w:rsidRDefault="00523E1B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Dodavatel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: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2028146094" w:edGrp="everyone"/>
      <w:permEnd w:id="2028146094"/>
    </w:p>
    <w:p w14:paraId="7F2B9C1A" w14:textId="77777777" w:rsidR="00482190" w:rsidRPr="00FC3C32" w:rsidRDefault="00482190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Sídlo: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619078192" w:edGrp="everyone"/>
      <w:permEnd w:id="619078192"/>
    </w:p>
    <w:p w14:paraId="4710898E" w14:textId="77777777" w:rsidR="00C40621" w:rsidRPr="00FC3C32" w:rsidRDefault="00482190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IČ: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124142749" w:edGrp="everyone"/>
      <w:permEnd w:id="124142749"/>
    </w:p>
    <w:p w14:paraId="6079ED04" w14:textId="77777777" w:rsidR="00B766BC" w:rsidRPr="00FC3C32" w:rsidRDefault="00B766BC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</w:p>
    <w:bookmarkEnd w:id="0"/>
    <w:p w14:paraId="4086A9E4" w14:textId="77777777" w:rsidR="00482190" w:rsidRPr="00FC3C32" w:rsidRDefault="005F4C1D" w:rsidP="001D329A">
      <w:pPr>
        <w:pStyle w:val="Nadpis2"/>
        <w:spacing w:line="240" w:lineRule="auto"/>
        <w:rPr>
          <w:rFonts w:ascii="Book Antiqua" w:hAnsi="Book Antiqua" w:cstheme="minorHAnsi"/>
          <w:sz w:val="22"/>
          <w:szCs w:val="22"/>
        </w:rPr>
      </w:pPr>
      <w:r w:rsidRPr="00FC3C32">
        <w:rPr>
          <w:rFonts w:ascii="Book Antiqua" w:hAnsi="Book Antiqua" w:cstheme="minorHAnsi"/>
          <w:sz w:val="22"/>
          <w:szCs w:val="22"/>
        </w:rPr>
        <w:t xml:space="preserve">SEZNAM REFERENČNÍCH ZAKÁZEK </w:t>
      </w:r>
      <w:r w:rsidR="00F54C0C" w:rsidRPr="00FC3C32">
        <w:rPr>
          <w:rFonts w:ascii="Book Antiqua" w:hAnsi="Book Antiqua" w:cstheme="minorHAnsi"/>
          <w:sz w:val="22"/>
          <w:szCs w:val="22"/>
        </w:rPr>
        <w:t xml:space="preserve">DLE ČL. </w:t>
      </w:r>
      <w:proofErr w:type="gramStart"/>
      <w:r w:rsidR="00F54C0C" w:rsidRPr="00FC3C32">
        <w:rPr>
          <w:rFonts w:ascii="Book Antiqua" w:hAnsi="Book Antiqua" w:cstheme="minorHAnsi"/>
          <w:sz w:val="22"/>
          <w:szCs w:val="22"/>
        </w:rPr>
        <w:t xml:space="preserve">5.3.1 </w:t>
      </w:r>
      <w:r w:rsidRPr="00FC3C32">
        <w:rPr>
          <w:rFonts w:ascii="Book Antiqua" w:hAnsi="Book Antiqua" w:cstheme="minorHAnsi"/>
          <w:sz w:val="22"/>
          <w:szCs w:val="22"/>
        </w:rPr>
        <w:t xml:space="preserve"> ZADÁVACÍ</w:t>
      </w:r>
      <w:proofErr w:type="gramEnd"/>
      <w:r w:rsidRPr="00FC3C32">
        <w:rPr>
          <w:rFonts w:ascii="Book Antiqua" w:hAnsi="Book Antiqua" w:cstheme="minorHAnsi"/>
          <w:sz w:val="22"/>
          <w:szCs w:val="22"/>
        </w:rPr>
        <w:t xml:space="preserve"> DOKUMENTACE</w:t>
      </w:r>
    </w:p>
    <w:tbl>
      <w:tblPr>
        <w:tblW w:w="137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693"/>
        <w:gridCol w:w="4678"/>
        <w:gridCol w:w="2693"/>
      </w:tblGrid>
      <w:tr w:rsidR="00987907" w:rsidRPr="001D329A" w14:paraId="018CED57" w14:textId="77777777" w:rsidTr="00987907">
        <w:trPr>
          <w:cantSplit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057D6" w14:textId="77777777" w:rsidR="00987907" w:rsidRPr="001D329A" w:rsidRDefault="00987907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326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67593" w14:textId="77777777" w:rsidR="00987907" w:rsidRPr="001D329A" w:rsidRDefault="00987907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Zadavatel</w:t>
            </w:r>
          </w:p>
          <w:p w14:paraId="72F95128" w14:textId="77777777" w:rsidR="00987907" w:rsidRPr="001D329A" w:rsidRDefault="00987907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(název; kontaktní osoba, telefon)</w:t>
            </w:r>
          </w:p>
        </w:tc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AB53AE" w14:textId="77777777" w:rsidR="00987907" w:rsidRPr="001D329A" w:rsidRDefault="00987907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Název zakázky</w:t>
            </w:r>
          </w:p>
        </w:tc>
        <w:tc>
          <w:tcPr>
            <w:tcW w:w="467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B626A3" w14:textId="66F8FF4A" w:rsidR="00987907" w:rsidRPr="001D329A" w:rsidRDefault="00987907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Stručný popis zakázky, cena v Kč bez DPH</w:t>
            </w:r>
          </w:p>
        </w:tc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8178F8" w14:textId="27138888" w:rsidR="00987907" w:rsidRPr="001D329A" w:rsidRDefault="00987907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 xml:space="preserve">Měsíc a rok </w:t>
            </w:r>
            <w:r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 xml:space="preserve">zahájení a </w:t>
            </w: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 xml:space="preserve">dokončení realizace zakázky </w:t>
            </w:r>
          </w:p>
        </w:tc>
      </w:tr>
      <w:tr w:rsidR="00987907" w:rsidRPr="001D329A" w14:paraId="07E34296" w14:textId="77777777" w:rsidTr="00987907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679D902" w14:textId="77777777" w:rsidR="00987907" w:rsidRPr="001D329A" w:rsidRDefault="00987907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86D042" w14:textId="77777777" w:rsidR="00987907" w:rsidRPr="001D329A" w:rsidRDefault="00987907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865381311" w:edGrp="everyone"/>
            <w:permEnd w:id="1865381311"/>
          </w:p>
        </w:tc>
        <w:tc>
          <w:tcPr>
            <w:tcW w:w="269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DF05199" w14:textId="77777777" w:rsidR="00987907" w:rsidRPr="001D329A" w:rsidRDefault="00987907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41433858" w:edGrp="everyone"/>
            <w:permEnd w:id="41433858"/>
          </w:p>
        </w:tc>
        <w:tc>
          <w:tcPr>
            <w:tcW w:w="4678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7774607" w14:textId="77777777" w:rsidR="00987907" w:rsidRPr="001D329A" w:rsidRDefault="00987907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755980961" w:edGrp="everyone"/>
            <w:permEnd w:id="755980961"/>
          </w:p>
        </w:tc>
        <w:tc>
          <w:tcPr>
            <w:tcW w:w="269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757A5FB" w14:textId="77777777" w:rsidR="00987907" w:rsidRPr="001D329A" w:rsidRDefault="00987907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265906996" w:edGrp="everyone"/>
            <w:permEnd w:id="1265906996"/>
          </w:p>
        </w:tc>
      </w:tr>
      <w:tr w:rsidR="00987907" w:rsidRPr="001D329A" w14:paraId="09B9A14D" w14:textId="77777777" w:rsidTr="00987907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47E3801" w14:textId="77777777" w:rsidR="00987907" w:rsidRPr="001D329A" w:rsidRDefault="00987907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374B16" w14:textId="77777777" w:rsidR="00987907" w:rsidRPr="001D329A" w:rsidRDefault="00987907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344105667" w:edGrp="everyone"/>
            <w:permEnd w:id="1344105667"/>
          </w:p>
        </w:tc>
        <w:tc>
          <w:tcPr>
            <w:tcW w:w="269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9488B33" w14:textId="77777777" w:rsidR="00987907" w:rsidRPr="001D329A" w:rsidRDefault="00987907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875112431" w:edGrp="everyone"/>
            <w:permEnd w:id="875112431"/>
          </w:p>
        </w:tc>
        <w:tc>
          <w:tcPr>
            <w:tcW w:w="4678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10CED6" w14:textId="77777777" w:rsidR="00987907" w:rsidRPr="001D329A" w:rsidRDefault="00987907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163399374" w:edGrp="everyone"/>
            <w:permEnd w:id="163399374"/>
          </w:p>
        </w:tc>
        <w:tc>
          <w:tcPr>
            <w:tcW w:w="2693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38D0394" w14:textId="77777777" w:rsidR="00987907" w:rsidRPr="001D329A" w:rsidRDefault="00987907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787834407" w:edGrp="everyone"/>
            <w:permEnd w:id="787834407"/>
          </w:p>
        </w:tc>
      </w:tr>
      <w:tr w:rsidR="00987907" w:rsidRPr="001D329A" w14:paraId="7E52B910" w14:textId="77777777" w:rsidTr="00987907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16DB86D" w14:textId="77777777" w:rsidR="00987907" w:rsidRPr="001D329A" w:rsidRDefault="00987907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4902F1" w14:textId="77777777" w:rsidR="00987907" w:rsidRPr="001D329A" w:rsidRDefault="00987907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975460902" w:edGrp="everyone"/>
            <w:permEnd w:id="1975460902"/>
          </w:p>
        </w:tc>
        <w:tc>
          <w:tcPr>
            <w:tcW w:w="2693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02AD1E" w14:textId="77777777" w:rsidR="00987907" w:rsidRPr="001D329A" w:rsidRDefault="00987907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604152796" w:edGrp="everyone"/>
            <w:permEnd w:id="1604152796"/>
          </w:p>
        </w:tc>
        <w:tc>
          <w:tcPr>
            <w:tcW w:w="4678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EB8425F" w14:textId="77777777" w:rsidR="00987907" w:rsidRPr="001D329A" w:rsidRDefault="00987907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1447380815" w:edGrp="everyone"/>
            <w:permEnd w:id="1447380815"/>
          </w:p>
        </w:tc>
        <w:tc>
          <w:tcPr>
            <w:tcW w:w="2693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F3EF6FE" w14:textId="77777777" w:rsidR="00987907" w:rsidRPr="001D329A" w:rsidRDefault="00987907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35943670" w:edGrp="everyone"/>
            <w:permEnd w:id="135943670"/>
          </w:p>
        </w:tc>
      </w:tr>
    </w:tbl>
    <w:p w14:paraId="469291F3" w14:textId="77777777" w:rsidR="00CE3FA0" w:rsidRPr="001D329A" w:rsidRDefault="00CE3FA0" w:rsidP="001D329A">
      <w:pPr>
        <w:shd w:val="clear" w:color="auto" w:fill="FFFFFF"/>
        <w:spacing w:before="0" w:line="240" w:lineRule="auto"/>
        <w:textAlignment w:val="top"/>
        <w:rPr>
          <w:rFonts w:ascii="Book Antiqua" w:hAnsi="Book Antiqua" w:cstheme="minorHAnsi"/>
        </w:rPr>
      </w:pPr>
    </w:p>
    <w:p w14:paraId="7FF5E9EB" w14:textId="79669EF5" w:rsidR="000C5DC8" w:rsidRPr="001D329A" w:rsidRDefault="000C5DC8" w:rsidP="001D329A">
      <w:pPr>
        <w:spacing w:before="0" w:line="240" w:lineRule="auto"/>
        <w:jc w:val="both"/>
        <w:rPr>
          <w:rFonts w:ascii="Book Antiqua" w:hAnsi="Book Antiqua" w:cstheme="minorHAnsi"/>
          <w:sz w:val="22"/>
          <w:szCs w:val="22"/>
          <w:lang w:eastAsia="en-US"/>
        </w:rPr>
      </w:pPr>
      <w:r w:rsidRPr="001D329A">
        <w:rPr>
          <w:rFonts w:ascii="Book Antiqua" w:hAnsi="Book Antiqua" w:cstheme="minorHAnsi"/>
          <w:sz w:val="22"/>
          <w:szCs w:val="22"/>
          <w:lang w:eastAsia="en-US"/>
        </w:rPr>
        <w:t>Účastník musí k prokázání kvalifikace předložit seznam referenčních zakázek</w:t>
      </w:r>
      <w:r w:rsidR="0054077B"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 splňujících požadavky zadavatele uvedené v  ZD</w:t>
      </w:r>
      <w:r w:rsidRPr="001D329A">
        <w:rPr>
          <w:rFonts w:ascii="Book Antiqua" w:hAnsi="Book Antiqua" w:cstheme="minorHAnsi"/>
          <w:sz w:val="22"/>
          <w:szCs w:val="22"/>
          <w:lang w:eastAsia="en-US"/>
        </w:rPr>
        <w:t>.</w:t>
      </w:r>
    </w:p>
    <w:p w14:paraId="181BE9FD" w14:textId="77777777" w:rsidR="00395AA4" w:rsidRPr="001D329A" w:rsidRDefault="00395AA4" w:rsidP="001D329A">
      <w:pPr>
        <w:suppressAutoHyphens w:val="0"/>
        <w:spacing w:before="0" w:line="240" w:lineRule="auto"/>
        <w:jc w:val="both"/>
        <w:rPr>
          <w:rFonts w:ascii="Book Antiqua" w:hAnsi="Book Antiqua" w:cstheme="minorHAnsi"/>
          <w:color w:val="000000"/>
          <w:sz w:val="22"/>
          <w:szCs w:val="22"/>
          <w:highlight w:val="yellow"/>
        </w:rPr>
      </w:pPr>
      <w:bookmarkStart w:id="1" w:name="_Hlk42672862"/>
      <w:bookmarkStart w:id="2" w:name="_Hlk47710769"/>
      <w:bookmarkStart w:id="3" w:name="_Hlk80549862"/>
      <w:bookmarkStart w:id="4" w:name="_Hlk77865642"/>
      <w:bookmarkStart w:id="5" w:name="_Hlk42262907"/>
    </w:p>
    <w:bookmarkEnd w:id="1"/>
    <w:bookmarkEnd w:id="2"/>
    <w:bookmarkEnd w:id="3"/>
    <w:bookmarkEnd w:id="4"/>
    <w:p w14:paraId="01EC4E14" w14:textId="77777777" w:rsidR="000C5DC8" w:rsidRPr="001D329A" w:rsidRDefault="000C5DC8" w:rsidP="001D329A">
      <w:pPr>
        <w:spacing w:before="0" w:line="240" w:lineRule="auto"/>
        <w:jc w:val="both"/>
        <w:rPr>
          <w:rFonts w:ascii="Book Antiqua" w:hAnsi="Book Antiqua" w:cstheme="minorHAnsi"/>
          <w:sz w:val="22"/>
          <w:szCs w:val="22"/>
          <w:lang w:eastAsia="en-US"/>
        </w:rPr>
      </w:pPr>
    </w:p>
    <w:bookmarkEnd w:id="5"/>
    <w:p w14:paraId="617C0D76" w14:textId="77777777" w:rsidR="000C5DC8" w:rsidRPr="001D329A" w:rsidRDefault="000C5DC8" w:rsidP="001D329A">
      <w:pPr>
        <w:spacing w:before="0" w:line="240" w:lineRule="auto"/>
        <w:ind w:left="1701" w:hanging="1701"/>
        <w:jc w:val="both"/>
        <w:rPr>
          <w:rFonts w:ascii="Book Antiqua" w:hAnsi="Book Antiqua" w:cstheme="minorHAnsi"/>
          <w:sz w:val="22"/>
          <w:szCs w:val="22"/>
          <w:lang w:eastAsia="en-US"/>
        </w:rPr>
      </w:pPr>
    </w:p>
    <w:p w14:paraId="6F1D4A8C" w14:textId="79F9966F" w:rsidR="00523E1B" w:rsidRPr="001D329A" w:rsidRDefault="00523E1B" w:rsidP="001D329A">
      <w:pPr>
        <w:shd w:val="clear" w:color="auto" w:fill="FFFFFF"/>
        <w:spacing w:before="0" w:line="240" w:lineRule="auto"/>
        <w:textAlignment w:val="top"/>
        <w:rPr>
          <w:rFonts w:ascii="Book Antiqua" w:hAnsi="Book Antiqua" w:cstheme="minorHAnsi"/>
          <w:sz w:val="22"/>
        </w:rPr>
      </w:pPr>
      <w:bookmarkStart w:id="6" w:name="_Hlk42261869"/>
      <w:r w:rsidRPr="001D329A">
        <w:rPr>
          <w:rFonts w:ascii="Book Antiqua" w:hAnsi="Book Antiqua" w:cstheme="minorHAnsi"/>
          <w:sz w:val="22"/>
        </w:rPr>
        <w:t>V</w:t>
      </w:r>
      <w:permStart w:id="1469808477" w:edGrp="everyone"/>
      <w:permEnd w:id="1469808477"/>
      <w:r w:rsidRPr="001D329A">
        <w:rPr>
          <w:rFonts w:ascii="Book Antiqua" w:hAnsi="Book Antiqua" w:cstheme="minorHAnsi"/>
          <w:sz w:val="22"/>
        </w:rPr>
        <w:t>dne</w:t>
      </w:r>
      <w:permStart w:id="400821605" w:edGrp="everyone"/>
      <w:r w:rsidR="00F53E54" w:rsidRPr="001D329A">
        <w:rPr>
          <w:rFonts w:ascii="Book Antiqua" w:hAnsi="Book Antiqua" w:cstheme="minorHAnsi"/>
          <w:sz w:val="22"/>
        </w:rPr>
        <w:t>xx.xx.202</w:t>
      </w:r>
      <w:r w:rsidR="005E5A09">
        <w:rPr>
          <w:rFonts w:ascii="Book Antiqua" w:hAnsi="Book Antiqua" w:cstheme="minorHAnsi"/>
          <w:sz w:val="22"/>
        </w:rPr>
        <w:t>5</w:t>
      </w:r>
      <w:bookmarkStart w:id="7" w:name="_GoBack"/>
      <w:bookmarkEnd w:id="7"/>
      <w:permEnd w:id="400821605"/>
    </w:p>
    <w:p w14:paraId="51C1D62B" w14:textId="77777777" w:rsidR="00523E1B" w:rsidRPr="001D329A" w:rsidRDefault="00523E1B" w:rsidP="001D329A">
      <w:pPr>
        <w:spacing w:before="0" w:line="240" w:lineRule="auto"/>
        <w:jc w:val="both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Osoba oprávněná jednat:</w:t>
      </w:r>
      <w:permStart w:id="1899310162" w:edGrp="everyone"/>
      <w:permEnd w:id="1899310162"/>
    </w:p>
    <w:p w14:paraId="14420C76" w14:textId="77777777" w:rsidR="005C4CA9" w:rsidRPr="001D329A" w:rsidRDefault="00523E1B" w:rsidP="001D329A">
      <w:pPr>
        <w:spacing w:before="0" w:line="240" w:lineRule="auto"/>
        <w:jc w:val="both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Pozice / funkce</w:t>
      </w:r>
      <w:r w:rsidR="001F1B8E" w:rsidRPr="001D329A">
        <w:rPr>
          <w:rFonts w:ascii="Book Antiqua" w:hAnsi="Book Antiqua" w:cstheme="minorHAnsi"/>
          <w:sz w:val="22"/>
        </w:rPr>
        <w:t xml:space="preserve">: </w:t>
      </w:r>
      <w:permStart w:id="645224954" w:edGrp="everyone"/>
      <w:permEnd w:id="645224954"/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  <w:t>Podpis:</w:t>
      </w:r>
    </w:p>
    <w:p w14:paraId="44E4C05E" w14:textId="77777777" w:rsidR="00F53E54" w:rsidRPr="001D329A" w:rsidRDefault="001F1B8E" w:rsidP="001D329A">
      <w:pPr>
        <w:spacing w:before="0" w:line="240" w:lineRule="auto"/>
        <w:jc w:val="right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ab/>
      </w:r>
      <w:r w:rsidR="00523E1B" w:rsidRPr="001D329A">
        <w:rPr>
          <w:rFonts w:ascii="Book Antiqua" w:hAnsi="Book Antiqua" w:cstheme="minorHAnsi"/>
          <w:sz w:val="22"/>
        </w:rPr>
        <w:t xml:space="preserve">……………………………………………….……………………….  </w:t>
      </w:r>
      <w:bookmarkEnd w:id="6"/>
      <w:r w:rsidR="00F53E54" w:rsidRPr="001D329A">
        <w:rPr>
          <w:rFonts w:ascii="Book Antiqua" w:hAnsi="Book Antiqua" w:cstheme="minorHAnsi"/>
          <w:sz w:val="22"/>
        </w:rPr>
        <w:tab/>
      </w:r>
    </w:p>
    <w:sectPr w:rsidR="00F53E54" w:rsidRPr="001D329A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595BE" w14:textId="77777777" w:rsidR="009E19E5" w:rsidRDefault="009E19E5">
      <w:r>
        <w:separator/>
      </w:r>
    </w:p>
  </w:endnote>
  <w:endnote w:type="continuationSeparator" w:id="0">
    <w:p w14:paraId="66FC9B05" w14:textId="77777777" w:rsidR="009E19E5" w:rsidRDefault="009E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E5AB7" w14:textId="77777777" w:rsidR="00B16693" w:rsidRDefault="00B166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70BEC" w14:textId="77777777" w:rsidR="00B16693" w:rsidRDefault="00B166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14CE9" w14:textId="77777777" w:rsidR="00B16693" w:rsidRDefault="00B16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2D32" w14:textId="77777777" w:rsidR="009E19E5" w:rsidRDefault="009E19E5">
      <w:r>
        <w:separator/>
      </w:r>
    </w:p>
  </w:footnote>
  <w:footnote w:type="continuationSeparator" w:id="0">
    <w:p w14:paraId="47FBDB47" w14:textId="77777777" w:rsidR="009E19E5" w:rsidRDefault="009E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860C" w14:textId="77777777" w:rsidR="00B16693" w:rsidRDefault="00B166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BDF7" w14:textId="4F82F272" w:rsidR="00B16693" w:rsidRDefault="00B16693" w:rsidP="00B16693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AD4D3C" wp14:editId="7A6165CE">
          <wp:simplePos x="0" y="0"/>
          <wp:positionH relativeFrom="column">
            <wp:posOffset>3305175</wp:posOffset>
          </wp:positionH>
          <wp:positionV relativeFrom="paragraph">
            <wp:posOffset>-111125</wp:posOffset>
          </wp:positionV>
          <wp:extent cx="1697990" cy="641350"/>
          <wp:effectExtent l="0" t="0" r="0" b="0"/>
          <wp:wrapSquare wrapText="bothSides"/>
          <wp:docPr id="2012336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DA83" w14:textId="77777777" w:rsidR="00B16693" w:rsidRDefault="00B166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2"/>
    <w:rsid w:val="00033BE7"/>
    <w:rsid w:val="000357BE"/>
    <w:rsid w:val="00081B93"/>
    <w:rsid w:val="00087AC2"/>
    <w:rsid w:val="00095B58"/>
    <w:rsid w:val="000A57E0"/>
    <w:rsid w:val="000C5DC8"/>
    <w:rsid w:val="000D5314"/>
    <w:rsid w:val="000D6708"/>
    <w:rsid w:val="001013E7"/>
    <w:rsid w:val="00144D7A"/>
    <w:rsid w:val="001520C6"/>
    <w:rsid w:val="00165D51"/>
    <w:rsid w:val="001D329A"/>
    <w:rsid w:val="001D42E8"/>
    <w:rsid w:val="001F1B8E"/>
    <w:rsid w:val="00204307"/>
    <w:rsid w:val="00222E9D"/>
    <w:rsid w:val="002346BE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277EE"/>
    <w:rsid w:val="00352D23"/>
    <w:rsid w:val="003665AE"/>
    <w:rsid w:val="00373E1C"/>
    <w:rsid w:val="00375EAA"/>
    <w:rsid w:val="00395AA4"/>
    <w:rsid w:val="003A43E2"/>
    <w:rsid w:val="003B3A16"/>
    <w:rsid w:val="003B4FAE"/>
    <w:rsid w:val="003E5AA5"/>
    <w:rsid w:val="003E6C15"/>
    <w:rsid w:val="003E70BC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9493C"/>
    <w:rsid w:val="005C3D9C"/>
    <w:rsid w:val="005C4CA9"/>
    <w:rsid w:val="005E5A09"/>
    <w:rsid w:val="005F0751"/>
    <w:rsid w:val="005F4C1D"/>
    <w:rsid w:val="00623A54"/>
    <w:rsid w:val="006250DA"/>
    <w:rsid w:val="006326E0"/>
    <w:rsid w:val="00635D53"/>
    <w:rsid w:val="006447B8"/>
    <w:rsid w:val="00644B94"/>
    <w:rsid w:val="006807D6"/>
    <w:rsid w:val="006D7D98"/>
    <w:rsid w:val="006F484C"/>
    <w:rsid w:val="0070077E"/>
    <w:rsid w:val="0070202E"/>
    <w:rsid w:val="00710A7F"/>
    <w:rsid w:val="00723D9A"/>
    <w:rsid w:val="007545CF"/>
    <w:rsid w:val="00767A28"/>
    <w:rsid w:val="00791592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061"/>
    <w:rsid w:val="00970C03"/>
    <w:rsid w:val="0097446B"/>
    <w:rsid w:val="00981A9E"/>
    <w:rsid w:val="00981FD4"/>
    <w:rsid w:val="0098471C"/>
    <w:rsid w:val="00987907"/>
    <w:rsid w:val="009A0A04"/>
    <w:rsid w:val="009C0C01"/>
    <w:rsid w:val="009C442F"/>
    <w:rsid w:val="009D109F"/>
    <w:rsid w:val="009D65C0"/>
    <w:rsid w:val="009E19E5"/>
    <w:rsid w:val="009F1F58"/>
    <w:rsid w:val="00A17DB6"/>
    <w:rsid w:val="00A43F75"/>
    <w:rsid w:val="00A4704F"/>
    <w:rsid w:val="00A513EB"/>
    <w:rsid w:val="00A63241"/>
    <w:rsid w:val="00A66A0A"/>
    <w:rsid w:val="00A71A66"/>
    <w:rsid w:val="00A72A72"/>
    <w:rsid w:val="00A74173"/>
    <w:rsid w:val="00A8232A"/>
    <w:rsid w:val="00A92294"/>
    <w:rsid w:val="00AB6B35"/>
    <w:rsid w:val="00AF5878"/>
    <w:rsid w:val="00B14852"/>
    <w:rsid w:val="00B16693"/>
    <w:rsid w:val="00B6344C"/>
    <w:rsid w:val="00B66E8D"/>
    <w:rsid w:val="00B766BC"/>
    <w:rsid w:val="00BC1354"/>
    <w:rsid w:val="00BC15E9"/>
    <w:rsid w:val="00BC4710"/>
    <w:rsid w:val="00BE3E02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B18F6"/>
    <w:rsid w:val="00CB656F"/>
    <w:rsid w:val="00CC2A56"/>
    <w:rsid w:val="00CE28E2"/>
    <w:rsid w:val="00CE3FA0"/>
    <w:rsid w:val="00D00622"/>
    <w:rsid w:val="00D14FE0"/>
    <w:rsid w:val="00D545E4"/>
    <w:rsid w:val="00D908EF"/>
    <w:rsid w:val="00DC2DBF"/>
    <w:rsid w:val="00DD747C"/>
    <w:rsid w:val="00DF3CA5"/>
    <w:rsid w:val="00E2287E"/>
    <w:rsid w:val="00E23DBF"/>
    <w:rsid w:val="00EB4A52"/>
    <w:rsid w:val="00EB5019"/>
    <w:rsid w:val="00ED20D5"/>
    <w:rsid w:val="00EE566E"/>
    <w:rsid w:val="00EE6669"/>
    <w:rsid w:val="00EF64EB"/>
    <w:rsid w:val="00F04A75"/>
    <w:rsid w:val="00F12CB2"/>
    <w:rsid w:val="00F25BAB"/>
    <w:rsid w:val="00F521E4"/>
    <w:rsid w:val="00F53E54"/>
    <w:rsid w:val="00F54C0C"/>
    <w:rsid w:val="00F67183"/>
    <w:rsid w:val="00F7181C"/>
    <w:rsid w:val="00FC3C32"/>
    <w:rsid w:val="00FC3CF3"/>
    <w:rsid w:val="00FF0352"/>
    <w:rsid w:val="00FF03D6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F2F2D"/>
  <w15:docId w15:val="{966CED77-1055-4076-BBFE-928B3B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xtbubliny">
    <w:name w:val="Balloon Text"/>
    <w:basedOn w:val="Normln"/>
    <w:link w:val="TextbublinyChar"/>
    <w:semiHidden/>
    <w:unhideWhenUsed/>
    <w:rsid w:val="00A513E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13EB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qFormat/>
    <w:rsid w:val="00B16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245D-2FE0-4789-B638-D78579C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Budiš</dc:creator>
  <cp:lastModifiedBy>Petr Kulich</cp:lastModifiedBy>
  <cp:revision>4</cp:revision>
  <cp:lastPrinted>2023-01-17T12:42:00Z</cp:lastPrinted>
  <dcterms:created xsi:type="dcterms:W3CDTF">2025-08-28T11:10:00Z</dcterms:created>
  <dcterms:modified xsi:type="dcterms:W3CDTF">2025-09-10T06:16:00Z</dcterms:modified>
</cp:coreProperties>
</file>