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E8DB5" w14:textId="77777777" w:rsidR="00AB5012" w:rsidRDefault="00000000">
      <w:pPr>
        <w:spacing w:after="120"/>
        <w:jc w:val="center"/>
        <w:rPr>
          <w:rFonts w:ascii="Calibri" w:eastAsia="Calibri" w:hAnsi="Calibri" w:cs="Calibri"/>
          <w:b/>
          <w:smallCaps/>
        </w:rPr>
      </w:pPr>
      <w:r>
        <w:rPr>
          <w:rFonts w:ascii="Calibri" w:eastAsia="Calibri" w:hAnsi="Calibri" w:cs="Calibri"/>
          <w:b/>
          <w:smallCaps/>
        </w:rPr>
        <w:t xml:space="preserve">TECHNICKÁ SPECIFIKACE NABÍDKY </w:t>
      </w:r>
    </w:p>
    <w:tbl>
      <w:tblPr>
        <w:tblStyle w:val="1"/>
        <w:tblW w:w="906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656"/>
        <w:gridCol w:w="646"/>
        <w:gridCol w:w="3221"/>
        <w:gridCol w:w="3537"/>
      </w:tblGrid>
      <w:tr w:rsidR="00AB5012" w14:paraId="176B3994" w14:textId="77777777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66F2EED" w14:textId="77777777" w:rsidR="00AB5012" w:rsidRDefault="00AB5012">
            <w:pPr>
              <w:spacing w:before="40" w:after="4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7267E93A" w14:textId="77777777" w:rsidR="00AB5012" w:rsidRDefault="00000000">
            <w:pPr>
              <w:spacing w:before="40" w:after="4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1. Identifikační údaje zakázky</w:t>
            </w:r>
          </w:p>
        </w:tc>
      </w:tr>
      <w:tr w:rsidR="00AB5012" w14:paraId="7FC9B184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C9EA3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Označení zakázky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E8BB6" w14:textId="77777777" w:rsidR="00AB5012" w:rsidRDefault="00000000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0" w:name="_Hlk37235524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Pokročilé metody ve vzdělávání na základních školách – </w:t>
            </w:r>
            <w:bookmarkEnd w:id="0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IT vybavení </w:t>
            </w:r>
          </w:p>
          <w:p w14:paraId="1B329D4F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Část 4: IT vybavení pro ZŠ Zátopkových</w:t>
            </w:r>
          </w:p>
        </w:tc>
      </w:tr>
      <w:tr w:rsidR="00AB5012" w14:paraId="23FED505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C22A4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Zadavatel zakázky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9DA00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Statutární město Třinec</w:t>
            </w:r>
          </w:p>
          <w:p w14:paraId="71ED058B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Jablunkovská 160, 739 61 Třinec</w:t>
            </w:r>
          </w:p>
          <w:p w14:paraId="2CFA93A4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IČO 002 93 131</w:t>
            </w:r>
          </w:p>
        </w:tc>
      </w:tr>
      <w:tr w:rsidR="00AB5012" w14:paraId="40C4A303" w14:textId="77777777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23EDD83" w14:textId="77777777" w:rsidR="00AB5012" w:rsidRDefault="00000000">
            <w:pPr>
              <w:spacing w:before="40" w:after="4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2. Základní identifikační údaje o uchazeči</w:t>
            </w:r>
          </w:p>
        </w:tc>
      </w:tr>
      <w:tr w:rsidR="00AB5012" w14:paraId="26A3BF9D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E7B50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0ABD9903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AB5012" w14:paraId="18851876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AB45C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16E634D2" w14:textId="77777777" w:rsidR="00AB5012" w:rsidRDefault="00AB5012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AB5012" w14:paraId="723801F2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14E0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IČ/DIČ: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62159D14" w14:textId="77777777" w:rsidR="00AB5012" w:rsidRDefault="00AB5012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AB5012" w14:paraId="53DEC42C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FA084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Osoba oprávněna jednat za uchazeče: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11ADCEAF" w14:textId="77777777" w:rsidR="00AB5012" w:rsidRDefault="00AB5012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AB5012" w14:paraId="1318E5E6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8B975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Kontaktní osoba: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638F7F70" w14:textId="77777777" w:rsidR="00AB5012" w:rsidRDefault="00AB5012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AB5012" w14:paraId="4306E6D5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865D9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Tel.: 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37A7FFA3" w14:textId="77777777" w:rsidR="00AB5012" w:rsidRDefault="00AB5012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AB5012" w14:paraId="0FE3454F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25251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71ACDE91" w14:textId="77777777" w:rsidR="00AB5012" w:rsidRDefault="00AB5012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AB5012" w14:paraId="558B62A4" w14:textId="77777777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CE69914" w14:textId="77777777" w:rsidR="00AB5012" w:rsidRDefault="00000000">
            <w:pPr>
              <w:spacing w:before="40" w:after="4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3. Technická specifikace nabídky</w:t>
            </w:r>
          </w:p>
        </w:tc>
      </w:tr>
      <w:tr w:rsidR="00AB5012" w14:paraId="71D6CCEB" w14:textId="77777777">
        <w:tc>
          <w:tcPr>
            <w:tcW w:w="5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0744" w14:textId="77777777" w:rsidR="00AB5012" w:rsidRDefault="0000000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Parametr</w:t>
            </w:r>
          </w:p>
          <w:p w14:paraId="35A7A5CD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Požadovaná hodnota</w:t>
            </w:r>
          </w:p>
          <w:p w14:paraId="7B908B1A" w14:textId="77777777" w:rsidR="00AB5012" w:rsidRDefault="00AB5012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73355848" w14:textId="77777777" w:rsidR="00AB5012" w:rsidRDefault="00AB5012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8BB77" w14:textId="77777777" w:rsidR="00AB5012" w:rsidRDefault="00000000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Vaše nabídka: </w:t>
            </w:r>
          </w:p>
          <w:p w14:paraId="788CA110" w14:textId="77777777" w:rsidR="00AB5012" w:rsidRDefault="00000000">
            <w:pPr>
              <w:spacing w:before="40" w:after="4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Uveďte bližší parametry Vaší nabídky – zda splňuje požadavek, technické parametry, název produktu, výrobce, typové označení, modelové </w:t>
            </w:r>
            <w:proofErr w:type="gramStart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relevantní).</w:t>
            </w:r>
          </w:p>
          <w:p w14:paraId="460BE50A" w14:textId="77777777" w:rsidR="00AB5012" w:rsidRDefault="00AB5012">
            <w:pPr>
              <w:spacing w:before="40" w:after="4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15E7EC8" w14:textId="77777777" w:rsidR="00AB5012" w:rsidRDefault="00000000">
            <w:pPr>
              <w:spacing w:before="40" w:after="40"/>
              <w:rPr>
                <w:rFonts w:asciiTheme="minorHAnsi" w:eastAsia="Arial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Je možné přiložit další dokumentaci, katalogové listy, technické specifikace apod.</w:t>
            </w:r>
          </w:p>
          <w:p w14:paraId="3132A9CE" w14:textId="77777777" w:rsidR="00AB5012" w:rsidRDefault="00AB5012">
            <w:pPr>
              <w:spacing w:before="40" w:after="40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  <w:p w14:paraId="7FA913EE" w14:textId="77777777" w:rsidR="00AB5012" w:rsidRDefault="00000000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Dodavatel musí splnit tyto minimální požadavky beze zbytku.  Dodavatel může nabídnout lepší parametry. </w:t>
            </w:r>
          </w:p>
          <w:p w14:paraId="146E9856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AB5012" w14:paraId="4AC8C61E" w14:textId="77777777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803D9E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70C0"/>
                <w:sz w:val="20"/>
                <w:szCs w:val="20"/>
              </w:rPr>
              <w:t>02_ZAT Dataprojektor Z/P/AJ – 1 ks</w:t>
            </w:r>
          </w:p>
        </w:tc>
      </w:tr>
      <w:tr w:rsidR="00AB5012" w14:paraId="6B9C083A" w14:textId="77777777">
        <w:tc>
          <w:tcPr>
            <w:tcW w:w="5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54012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systém projekce: 3LCD</w:t>
            </w:r>
          </w:p>
          <w:p w14:paraId="2E57BDD8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nativní rozlišení: 1920 x 1200</w:t>
            </w:r>
          </w:p>
          <w:p w14:paraId="771ACFFF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jas ve standardním režimu: 5200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lm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v souladu s normou IDMS15.4</w:t>
            </w:r>
          </w:p>
          <w:p w14:paraId="5AAA633E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bílý světelný výstup: 5200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lm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v souladu s normou ISO 21118:2020</w:t>
            </w:r>
          </w:p>
          <w:p w14:paraId="55AE3A3B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úhlopříčka promítaného obrazu: 50 palců až 500 palců</w:t>
            </w:r>
          </w:p>
          <w:p w14:paraId="17FCDB2D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kontrastní poměr: 2500000:1</w:t>
            </w:r>
          </w:p>
          <w:p w14:paraId="5A711CD8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poměr stran obrazu: 16:10</w:t>
            </w:r>
          </w:p>
          <w:p w14:paraId="406C7FF5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ohnisková vzdálenost: 20 mm - 31,8 mm</w:t>
            </w:r>
          </w:p>
          <w:p w14:paraId="1D75ACA7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zoom (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manual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faktor): 1 - 1,6</w:t>
            </w:r>
          </w:p>
          <w:p w14:paraId="466D438E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faktor zvětšení projekční čočky 1,35-2,2 :1</w:t>
            </w:r>
          </w:p>
          <w:p w14:paraId="68C583F6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manuální ostření</w:t>
            </w:r>
          </w:p>
          <w:p w14:paraId="7C646B5A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2D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vertikální obnovovací frekvence: 192 - 240 Hz</w:t>
            </w:r>
          </w:p>
          <w:p w14:paraId="3377469E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vertikální korekce </w:t>
            </w:r>
            <w:proofErr w:type="spellStart"/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keystone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:-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30°/+30°</w:t>
            </w:r>
          </w:p>
          <w:p w14:paraId="01DCFD09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lastRenderedPageBreak/>
              <w:t>- horizontální korekce lichoběžníku (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keystone</w:t>
            </w:r>
            <w:proofErr w:type="spellEnd"/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):-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30°/+30°</w:t>
            </w:r>
          </w:p>
          <w:p w14:paraId="15E3E963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podporované barvy: 1,07 Miliardy barev (30-bitů)</w:t>
            </w:r>
          </w:p>
          <w:p w14:paraId="637D2766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typ lampy: Laser</w:t>
            </w:r>
          </w:p>
          <w:p w14:paraId="535D59E2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životnost lampy v normálním režimu: 20000 hodin</w:t>
            </w:r>
          </w:p>
          <w:p w14:paraId="3F4E072C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vstupy, výstupy a další porty: 2 x HDMI, 1x USB, audio vstup, Ethernetové rozhraní (1000 Base-T/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100-Base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TX/ 10-Base-T),</w:t>
            </w:r>
          </w:p>
          <w:p w14:paraId="2F75F52F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řízení projektoru: síť, SDDP</w:t>
            </w:r>
          </w:p>
          <w:p w14:paraId="5B4BC984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metoda projekce: přední, dozadu, strop, zadní stropní</w:t>
            </w:r>
          </w:p>
          <w:p w14:paraId="057EA4B3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reproduktory: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10W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, stereo</w:t>
            </w:r>
          </w:p>
          <w:p w14:paraId="66810F09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dálkové ovládání: ano</w:t>
            </w:r>
          </w:p>
          <w:p w14:paraId="002ACC54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další příslušenství: stropní držák</w:t>
            </w:r>
          </w:p>
          <w:p w14:paraId="04ED4FE4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TCO certifikát</w:t>
            </w:r>
          </w:p>
          <w:p w14:paraId="1F1E991A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další funkce a vlastnosti: možnost sdílení obrazovky, A/V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mute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, promítání obsahu z mobilních zařízení,</w:t>
            </w:r>
          </w:p>
          <w:p w14:paraId="73E42FED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montáž na stěnu včetně kabeláže (HDMI, připojení k ethernetové síti)</w:t>
            </w:r>
          </w:p>
          <w:p w14:paraId="140F9AF0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délka záruky: min. 2 roky (nevztahuje se na lampu)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7A069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6091B0F6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03EBEE2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Název produktu: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22DC510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0EDABF1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Výrobce: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8E9E7B6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06AFC93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Typové označení, modelové </w:t>
            </w:r>
            <w:proofErr w:type="gramStart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3684EF9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73AA6971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AB5012" w14:paraId="4CB25D57" w14:textId="77777777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F47827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b/>
                <w:color w:val="0070C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70C0"/>
                <w:sz w:val="20"/>
                <w:szCs w:val="20"/>
              </w:rPr>
              <w:t>03_ZAT Notebook Z/P/AJ – 25 ks</w:t>
            </w:r>
          </w:p>
        </w:tc>
      </w:tr>
      <w:tr w:rsidR="00AB5012" w14:paraId="7F5358D9" w14:textId="77777777">
        <w:tc>
          <w:tcPr>
            <w:tcW w:w="5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39F08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procesor:</w:t>
            </w:r>
            <w:r>
              <w:rPr>
                <w:rFonts w:ascii="Calibri" w:eastAsia="Calibri" w:hAnsi="Calibri" w:cs="Calibri"/>
                <w:b/>
                <w:i/>
                <w:sz w:val="20"/>
                <w:szCs w:val="20"/>
              </w:rPr>
              <w:t xml:space="preserve"> CPU benchmark 30000 podle </w:t>
            </w:r>
          </w:p>
          <w:p w14:paraId="12E8DA3D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</w:rPr>
              <w:t>https://www.cpubenchmark.net</w:t>
            </w:r>
          </w:p>
          <w:p w14:paraId="0A091208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paměť: 32 GB DDR5 5600 MHz (2× 16 GB),</w:t>
            </w:r>
          </w:p>
          <w:p w14:paraId="19057568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pevný disk2 TB M.2 SSD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PCIe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Gen 4x4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NVMe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TLC,</w:t>
            </w:r>
          </w:p>
          <w:p w14:paraId="0175C89D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volný slot na další disk: 1× M.2 SSD 2280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PCIe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Gen 4x4,</w:t>
            </w:r>
          </w:p>
          <w:p w14:paraId="1E9DDA7F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</w:rPr>
              <w:t>- bez optické jednotky,</w:t>
            </w:r>
          </w:p>
          <w:p w14:paraId="28D3FB1A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dedikovaná grafická karta: GPU benchmark 26500 podle https://www.videocardbenchmark.net/</w:t>
            </w:r>
          </w:p>
          <w:p w14:paraId="6754E5EE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8 GB vyhrazené paměti GDDR6,</w:t>
            </w:r>
          </w:p>
          <w:p w14:paraId="3F05B69D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TGP 140 W,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podpora  NVIDIA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G-SYNC,</w:t>
            </w:r>
          </w:p>
          <w:p w14:paraId="593B6A6B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úhlopříčka displeje: 16',</w:t>
            </w:r>
          </w:p>
          <w:p w14:paraId="576E6C5A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rozlišení: 2560 × 1440,</w:t>
            </w:r>
          </w:p>
          <w:p w14:paraId="423F9E99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typ monitoru: Matný IPS displej, </w:t>
            </w:r>
            <w:proofErr w:type="spellStart"/>
            <w:r>
              <w:rPr>
                <w:rFonts w:ascii="Calibri" w:eastAsia="Calibri" w:hAnsi="Calibri" w:cs="Calibri"/>
                <w:b/>
                <w:i/>
                <w:sz w:val="20"/>
                <w:szCs w:val="20"/>
              </w:rPr>
              <w:t>micro-edge</w:t>
            </w:r>
            <w:proofErr w:type="spellEnd"/>
            <w:r>
              <w:rPr>
                <w:rFonts w:ascii="Calibri" w:eastAsia="Calibri" w:hAnsi="Calibri" w:cs="Calibri"/>
                <w:b/>
                <w:i/>
                <w:sz w:val="20"/>
                <w:szCs w:val="20"/>
              </w:rPr>
              <w:t xml:space="preserve"> podsvícení</w:t>
            </w: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, QHD rozlišení, UWVA, Anti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Glare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, 300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nits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(cd/m2),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100%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sRGB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Low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Blue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Light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Flicker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Free,</w:t>
            </w:r>
          </w:p>
          <w:p w14:paraId="1DB42E9F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obnovovací frekvence displeje - 240 Hz,</w:t>
            </w:r>
          </w:p>
          <w:p w14:paraId="246D57D7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doba odezvy - 3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ms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,</w:t>
            </w:r>
          </w:p>
          <w:p w14:paraId="11CF90ED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zvuk: 2 reproduktory, DTS:X Ultra,</w:t>
            </w:r>
          </w:p>
          <w:p w14:paraId="62F781F4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integrovaný mikrofon,</w:t>
            </w:r>
          </w:p>
          <w:p w14:paraId="4C414DC6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web kamera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1080p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FHD s krytkou,</w:t>
            </w:r>
          </w:p>
          <w:p w14:paraId="0051807F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Konektivita:</w:t>
            </w:r>
          </w:p>
          <w:p w14:paraId="51BB3A43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bezdrátové připojení: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WiFi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6E (2x2),</w:t>
            </w:r>
          </w:p>
          <w:p w14:paraId="16B70A0A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Bluetooth 5.3,</w:t>
            </w:r>
          </w:p>
          <w:p w14:paraId="0708E080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síťové rozhraní: Integrovaná gigabitová síťová karta 10/100/1000,</w:t>
            </w:r>
          </w:p>
          <w:p w14:paraId="7A99512F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porty a konektory: 2× USB-C 3.2 Gen 2,</w:t>
            </w:r>
          </w:p>
          <w:p w14:paraId="66CC6B3D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2× USB 3.2 Gen 1, 1× kombinovaný konektor sluchátek/mikrofonu, 1× HDMI 2.1 (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8K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@60Hz), 1× RJ-45 (LAN),</w:t>
            </w:r>
          </w:p>
          <w:p w14:paraId="4B3AE40B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podpora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DisplayPort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1.4 s rozlišením až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4K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@60Hz,</w:t>
            </w:r>
          </w:p>
          <w:p w14:paraId="2D4B4E84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podpora HDMI 2.1 s rozlišením až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4K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@60Hz,</w:t>
            </w:r>
          </w:p>
          <w:p w14:paraId="3D0FF399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přenosová rychlost signálu 10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Gb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/s,</w:t>
            </w:r>
          </w:p>
          <w:p w14:paraId="2800FFA9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</w:rPr>
              <w:t>Výkon: 83 Wh,</w:t>
            </w:r>
          </w:p>
          <w:p w14:paraId="495CD062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Výdrž baterie: 7 hodin,</w:t>
            </w:r>
          </w:p>
          <w:p w14:paraId="08B31F37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lastRenderedPageBreak/>
              <w:t>Max. rozměry produktu (š x h) 37 × 26 cm,</w:t>
            </w:r>
          </w:p>
          <w:p w14:paraId="5AC12BC3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Materiál: kovový rám, tvrzený plast,</w:t>
            </w:r>
          </w:p>
          <w:p w14:paraId="3FB8CD2E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Napájecí adaptér, možnost hardwarového vypnutí webové kamery, podpora modulu TPM 2.0 (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Trusted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Platform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Module),</w:t>
            </w:r>
          </w:p>
          <w:p w14:paraId="2FA4226C" w14:textId="77777777" w:rsidR="00AB5012" w:rsidRDefault="00AB5012">
            <w:pPr>
              <w:spacing w:before="40" w:after="40"/>
              <w:rPr>
                <w:rFonts w:ascii="Calibri" w:eastAsia="Calibri" w:hAnsi="Calibri" w:cs="Calibri"/>
                <w:i/>
                <w:color w:val="FF0000"/>
                <w:sz w:val="20"/>
                <w:szCs w:val="20"/>
              </w:rPr>
            </w:pPr>
          </w:p>
          <w:p w14:paraId="46C9525D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Instalovaný operační systém Windows 11 Pro 64-bit, v nejaktuálnější české verzi s možností zapojení do domény, plně kompatibilní se systémem používaným školou (OS Windows 32/64 bit)</w:t>
            </w:r>
          </w:p>
          <w:p w14:paraId="34699E6A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color w:val="FF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kompatibilita s OS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LInux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(distribuce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Ubuntu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23)</w:t>
            </w:r>
          </w:p>
          <w:p w14:paraId="52EF202C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Délka záruky: min. 2 roky, s opravou na místě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225C1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5F5F3AEC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3645975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Název produktu: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BC8C2A9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FE0891C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Výrobce: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3F8EE75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FE0DEEF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Typové označení, modelové </w:t>
            </w:r>
            <w:proofErr w:type="gramStart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0D56E42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6F3C859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Výkon procesoru dle CPU Benchmark (www.cpubenchmark.net)</w:t>
            </w:r>
            <w:proofErr w:type="gramStart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: :</w:t>
            </w:r>
            <w:proofErr w:type="gram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159C729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(Přiložte výtisk obrazovky, příp. vložte odkaz).</w:t>
            </w:r>
          </w:p>
          <w:p w14:paraId="1C3A5F04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65BDE52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Výkon grafické karty podle GPU benchmark (www.videocardbenchmark.net):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D6C964E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(Přiložte výtisk obrazovky, příp. vložte odkaz).</w:t>
            </w:r>
          </w:p>
          <w:p w14:paraId="19CEEFC0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2D0622E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AB5012" w14:paraId="61F1D44B" w14:textId="77777777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846A61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70C0"/>
                <w:sz w:val="20"/>
                <w:szCs w:val="20"/>
              </w:rPr>
              <w:t>04_ZAT Sluchátka Z/P/AJ – 25 ks</w:t>
            </w:r>
          </w:p>
        </w:tc>
      </w:tr>
      <w:tr w:rsidR="00AB5012" w14:paraId="651AB1DF" w14:textId="77777777">
        <w:tc>
          <w:tcPr>
            <w:tcW w:w="5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1EE9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Typ sluchátek</w:t>
            </w:r>
          </w:p>
          <w:p w14:paraId="23308612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provedení: okolo uší</w:t>
            </w:r>
          </w:p>
          <w:p w14:paraId="17942793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konstrukce: uzavřená</w:t>
            </w:r>
          </w:p>
          <w:p w14:paraId="29BEED5F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mikrofon: ano</w:t>
            </w:r>
          </w:p>
          <w:p w14:paraId="1CA52D7B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- typ připojení: 3,5mm Jack, USB Type-A</w:t>
            </w:r>
          </w:p>
          <w:p w14:paraId="07CE849B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podporované kodeky: AAC, SBC</w:t>
            </w:r>
          </w:p>
          <w:p w14:paraId="18C1D546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délka přívodního kabelu: 1 m</w:t>
            </w:r>
          </w:p>
          <w:p w14:paraId="5F1FA34A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vedení kabelu: jednostranné (do jedné mušle)</w:t>
            </w:r>
          </w:p>
          <w:p w14:paraId="5BC824F3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Vlastnosti a funkce:</w:t>
            </w:r>
          </w:p>
          <w:p w14:paraId="283E5AAA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funkce: herní režim, prostorový zvuk 7.1, - přepínání skladeb, přijímání hovorů, S ovládáním hlasitosti</w:t>
            </w:r>
          </w:p>
          <w:p w14:paraId="7B29042B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potlačení hluku: pasivní</w:t>
            </w:r>
          </w:p>
          <w:p w14:paraId="6F91F2B5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další vlastnosti: otočné mušle</w:t>
            </w:r>
          </w:p>
          <w:p w14:paraId="4D190B28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Charakteristika sluchátek</w:t>
            </w:r>
          </w:p>
          <w:p w14:paraId="54CDCBAE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frekvence: od 15 Hz do 25 000 Hz</w:t>
            </w:r>
          </w:p>
          <w:p w14:paraId="760BBD5B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citlivost: 98 dB/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mW</w:t>
            </w:r>
            <w:proofErr w:type="spellEnd"/>
          </w:p>
          <w:p w14:paraId="3B6C4285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velikost měniče (min.): 53 mm</w:t>
            </w:r>
          </w:p>
          <w:p w14:paraId="4340C8E6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impedance: 60 Ohm</w:t>
            </w:r>
          </w:p>
          <w:p w14:paraId="2767FE91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Charakteristika mikrofonu</w:t>
            </w:r>
          </w:p>
          <w:p w14:paraId="5B9DC070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konstrukce mikrofonu: sklápěcí, odnímatelný,</w:t>
            </w:r>
          </w:p>
          <w:p w14:paraId="4DEC78A1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směrová charakteristika: všesměrové snímání</w:t>
            </w:r>
          </w:p>
          <w:p w14:paraId="03DCA091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frekvence od 50 Hz do 18 000 Hz</w:t>
            </w:r>
          </w:p>
          <w:p w14:paraId="4208999E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citlivost: -40 dB</w:t>
            </w:r>
          </w:p>
          <w:p w14:paraId="5EFA0C0D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impedance: 2 200 Ohm</w:t>
            </w:r>
          </w:p>
          <w:p w14:paraId="39AD3DC4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funkce: potlačení šumu, potlačení ozvěny, ztlumení mikrofonu</w:t>
            </w:r>
          </w:p>
          <w:p w14:paraId="46276963" w14:textId="77777777" w:rsidR="00AB5012" w:rsidRDefault="00AB5012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2C4FE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124C2FCC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FD271C4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Název produktu: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76318B7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FB7D3E9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Výrobce: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A496AA8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D8DA724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Typové označení, modelové </w:t>
            </w:r>
            <w:proofErr w:type="gramStart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E51F06F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3881C2CB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AB5012" w14:paraId="01DB05A9" w14:textId="77777777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C26A6D5" w14:textId="77777777" w:rsidR="00AB5012" w:rsidRDefault="00000000">
            <w:pPr>
              <w:rPr>
                <w:rFonts w:ascii="Calibri" w:eastAsia="Calibri" w:hAnsi="Calibri" w:cs="Calibri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70C0"/>
                <w:sz w:val="20"/>
                <w:szCs w:val="20"/>
              </w:rPr>
              <w:t>06_</w:t>
            </w:r>
            <w:r>
              <w:rPr>
                <w:rFonts w:ascii="Calibri" w:eastAsia="Calibri" w:hAnsi="Calibri" w:cs="Calibri"/>
                <w:b/>
                <w:color w:val="0072AE"/>
                <w:sz w:val="20"/>
                <w:szCs w:val="20"/>
              </w:rPr>
              <w:t xml:space="preserve">ZAT </w:t>
            </w:r>
            <w:r>
              <w:rPr>
                <w:rFonts w:ascii="Calibri" w:eastAsia="Calibri" w:hAnsi="Calibri" w:cs="Calibri"/>
                <w:b/>
                <w:iCs/>
                <w:color w:val="0072AE"/>
                <w:sz w:val="20"/>
                <w:szCs w:val="20"/>
              </w:rPr>
              <w:t>Ruční 3D skener 2 ks</w:t>
            </w:r>
          </w:p>
        </w:tc>
      </w:tr>
      <w:tr w:rsidR="00AB5012" w14:paraId="47A474C0" w14:textId="77777777">
        <w:tc>
          <w:tcPr>
            <w:tcW w:w="5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4D46C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software pro zpracování 3D modelu a spolupracující se skenerem: import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3D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dat do počítače, úprava 3D dat získaných skenerem a jejich 3D vizualizace,</w:t>
            </w:r>
          </w:p>
          <w:p w14:paraId="7F061DA2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minimální bodová vzdálenost 0,05 mm,</w:t>
            </w:r>
          </w:p>
          <w:p w14:paraId="28ABBDFF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přesnost až 0,04 mm při laserovém skenování,</w:t>
            </w:r>
          </w:p>
          <w:p w14:paraId="5FA4BA13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rychlost zpracování (režim rychlého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skenování )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: 1 200 000 bodů/s,</w:t>
            </w:r>
          </w:p>
          <w:p w14:paraId="4D834DF5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integrovaná barevná kamera s podporou plného barevného zachycení textury a sledování podle textury,</w:t>
            </w:r>
          </w:p>
          <w:p w14:paraId="41528ECA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integrovaná barevná kamera: Ano,</w:t>
            </w:r>
          </w:p>
          <w:p w14:paraId="173CAC9C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bezpečnost: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Eye-safe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Class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I (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Eye-safe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, IEC 60825-1:2014),</w:t>
            </w:r>
          </w:p>
          <w:p w14:paraId="0DB68C41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vzdálenost mezi body (point distance): 0.25mm-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3mm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,</w:t>
            </w:r>
          </w:p>
          <w:p w14:paraId="2F2F5A34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pracovní vzdálenost (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working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distance):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470mm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,</w:t>
            </w:r>
          </w:p>
          <w:p w14:paraId="46A44665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režim zarovnání (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align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mode):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feature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alignment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markers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alignment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texture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alignment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, hybrid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alignment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markers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, </w:t>
            </w:r>
          </w:p>
          <w:p w14:paraId="272D71CD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snímková frekvence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kamery :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55 FPS,</w:t>
            </w:r>
          </w:p>
          <w:p w14:paraId="15738889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lastRenderedPageBreak/>
              <w:t>- připojení: USB 3.0,</w:t>
            </w:r>
          </w:p>
          <w:p w14:paraId="0C49B90E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výstupní formáty: OBJ; STL; ASC; PLY; P3; 3MF,</w:t>
            </w:r>
          </w:p>
          <w:p w14:paraId="034CF3EE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rozměry (max): 110mmx110mmx240mm,</w:t>
            </w:r>
          </w:p>
          <w:p w14:paraId="3A369A86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hmotnost (max):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750g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,</w:t>
            </w:r>
          </w:p>
          <w:p w14:paraId="5BD2CED6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certifikace: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CE,ROHS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,WEEE.</w:t>
            </w:r>
          </w:p>
          <w:p w14:paraId="4155D583" w14:textId="77777777" w:rsidR="00AB5012" w:rsidRDefault="00000000">
            <w:pPr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</w:rPr>
              <w:t>1. Podpora rychlého skenování objektů s větší plochou</w:t>
            </w:r>
          </w:p>
          <w:p w14:paraId="14ECE067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přesnost skenování: až 0.05mm</w:t>
            </w:r>
          </w:p>
          <w:p w14:paraId="5E6992C7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volumetrická přesnost: 0.05 + 0.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1mm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/m</w:t>
            </w:r>
          </w:p>
          <w:p w14:paraId="1330C173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rychlost skenování 1,200,000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points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/s 20FPS</w:t>
            </w:r>
          </w:p>
          <w:p w14:paraId="507A147F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hloubka ostrosti: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200mm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-700mm</w:t>
            </w:r>
          </w:p>
          <w:p w14:paraId="76711D0E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max FOV: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420mm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*440mm</w:t>
            </w:r>
          </w:p>
          <w:p w14:paraId="6C74A8E1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zdroj světla: modré LED</w:t>
            </w:r>
          </w:p>
          <w:p w14:paraId="527FB740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sken textur: Ano</w:t>
            </w:r>
          </w:p>
          <w:p w14:paraId="08A5E14E" w14:textId="77777777" w:rsidR="00AB5012" w:rsidRDefault="00000000">
            <w:pPr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</w:rPr>
              <w:t>2. Podpora laserového skenování s vysokou přesností</w:t>
            </w:r>
          </w:p>
          <w:p w14:paraId="5EC112A6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přesnost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skenování:  až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0.04mm</w:t>
            </w:r>
          </w:p>
          <w:p w14:paraId="2FF555AE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volumetrická přesnost: 0.04 + 0.06mm/m</w:t>
            </w:r>
          </w:p>
          <w:p w14:paraId="71E4B2D9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rychlost skenování: 480,000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points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/s 55FPS</w:t>
            </w:r>
          </w:p>
          <w:p w14:paraId="6DAE2956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hloubka ostrosti: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350mm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-610mm</w:t>
            </w:r>
          </w:p>
          <w:p w14:paraId="4D74C7D8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max FOV: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380mm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*400mm</w:t>
            </w:r>
          </w:p>
          <w:p w14:paraId="14239033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vzdálenost bodů: 0.05mm-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3mm</w:t>
            </w:r>
            <w:proofErr w:type="gramEnd"/>
          </w:p>
          <w:p w14:paraId="335FA921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zdroj světla: modrý laser</w:t>
            </w:r>
          </w:p>
          <w:p w14:paraId="77E81E18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sken textur: Ne</w:t>
            </w:r>
          </w:p>
          <w:p w14:paraId="1ED76705" w14:textId="77777777" w:rsidR="00AB5012" w:rsidRDefault="00AB5012">
            <w:pPr>
              <w:rPr>
                <w:rFonts w:ascii="Calibri" w:eastAsia="Calibri" w:hAnsi="Calibri" w:cs="Calibri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7FEA9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0A117D0E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BF72587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Název produktu: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36782A9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50C6656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Výrobce: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7BEBC05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B3FF04C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Typové označení, modelové </w:t>
            </w:r>
            <w:proofErr w:type="gramStart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EF25D56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32F3A241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AB5012" w14:paraId="5B5A7824" w14:textId="77777777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B1FBB20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70C0"/>
                <w:sz w:val="20"/>
                <w:szCs w:val="20"/>
              </w:rPr>
              <w:t>11_ZAT Dataprojektor Chemie – 1 ks</w:t>
            </w:r>
          </w:p>
        </w:tc>
      </w:tr>
      <w:tr w:rsidR="00AB5012" w14:paraId="58871B06" w14:textId="77777777">
        <w:tc>
          <w:tcPr>
            <w:tcW w:w="5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FDBCA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Nativní rozlišení: 1920 x 1080</w:t>
            </w:r>
          </w:p>
          <w:p w14:paraId="335F9EA3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Jas ve standardním režimu: 4600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lm</w:t>
            </w:r>
            <w:proofErr w:type="spellEnd"/>
          </w:p>
          <w:p w14:paraId="7655AD47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Nativní poměr stran: 16:9</w:t>
            </w:r>
          </w:p>
          <w:p w14:paraId="4FE5635F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Kompatibilní poměr stran: 4:3</w:t>
            </w:r>
          </w:p>
          <w:p w14:paraId="2E22009D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Kontrastní poměr: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2.500.000 :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1</w:t>
            </w:r>
          </w:p>
          <w:p w14:paraId="697E5D5A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Projekční poměr 1,32 - 2,12:1</w:t>
            </w:r>
          </w:p>
          <w:p w14:paraId="2FD02920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Vertikální korekce </w:t>
            </w:r>
            <w:proofErr w:type="spellStart"/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keystone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:-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30°/+30°</w:t>
            </w:r>
          </w:p>
          <w:p w14:paraId="5FC68BE3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Horizontální korekce </w:t>
            </w:r>
            <w:proofErr w:type="spellStart"/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keystone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:-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30°/+30°</w:t>
            </w:r>
          </w:p>
          <w:p w14:paraId="5EF16672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Podporované barvy: 1,07 Miliardy barev (30-bitů)</w:t>
            </w:r>
          </w:p>
          <w:p w14:paraId="6DF3FB3A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Typ lampy: 3LCD</w:t>
            </w:r>
          </w:p>
          <w:p w14:paraId="43F9DBC7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Životnost lampy v normálním režimu: 20000 hodin</w:t>
            </w:r>
          </w:p>
          <w:p w14:paraId="637136EF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Vstupy a další porty: 2x HDMI, 1x USB, Síť (RJ-45), 1x VGA vstup, audio vstup, audio výstup</w:t>
            </w:r>
          </w:p>
          <w:p w14:paraId="09556045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Systém projekce: 3LCD</w:t>
            </w:r>
          </w:p>
          <w:p w14:paraId="2B5AEAB2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Metoda projekce: Přední, Dozadu, Strop, Zadní stropní</w:t>
            </w:r>
          </w:p>
          <w:p w14:paraId="59EA67E8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Reproduktory: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16W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,</w:t>
            </w:r>
          </w:p>
          <w:p w14:paraId="10A126CC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dálkové ovládání: ano</w:t>
            </w:r>
          </w:p>
          <w:p w14:paraId="115A08B9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Další příslušenství: stropní držák</w:t>
            </w:r>
          </w:p>
          <w:p w14:paraId="460D65EB" w14:textId="77777777" w:rsidR="00AB5012" w:rsidRDefault="00000000">
            <w:pPr>
              <w:rPr>
                <w:rFonts w:ascii="Calibri" w:eastAsia="Calibri" w:hAnsi="Calibri" w:cs="Calibri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Délka záruky: min. 2 roky (nevztahuje se na lampu)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BB181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5AA56021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565A9A8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Název produktu: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82A596F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BB5FB80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Výrobce: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F7E20DC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4BF7D14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Typové označení, modelové </w:t>
            </w:r>
            <w:proofErr w:type="gramStart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12E23FC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22274B79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AB5012" w14:paraId="63FEF167" w14:textId="77777777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24AC9D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70C0"/>
                <w:sz w:val="20"/>
                <w:szCs w:val="20"/>
              </w:rPr>
              <w:t>12_ZAT Notebook Chemie – 5 ks</w:t>
            </w:r>
          </w:p>
        </w:tc>
      </w:tr>
      <w:tr w:rsidR="00AB5012" w14:paraId="7AB019E0" w14:textId="77777777">
        <w:tc>
          <w:tcPr>
            <w:tcW w:w="5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FEB9D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Procesor:</w:t>
            </w:r>
            <w:r>
              <w:rPr>
                <w:rFonts w:ascii="Calibri" w:eastAsia="Calibri" w:hAnsi="Calibri" w:cs="Calibri"/>
                <w:b/>
                <w:i/>
                <w:sz w:val="20"/>
                <w:szCs w:val="20"/>
              </w:rPr>
              <w:t xml:space="preserve"> CPU benchmark 16000 podle </w:t>
            </w:r>
          </w:p>
          <w:p w14:paraId="347EAECB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i/>
                <w:sz w:val="20"/>
                <w:szCs w:val="20"/>
                <w:u w:val="single"/>
              </w:rPr>
              <w:t>https://www.cpubenchmark.net</w:t>
            </w:r>
          </w:p>
          <w:p w14:paraId="7B046388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Paměť: 32 GB DDR5 5200 MHz (2× 16 GB),</w:t>
            </w:r>
          </w:p>
          <w:p w14:paraId="726B44AD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Paměťové sloty: 2 SODIMM,</w:t>
            </w:r>
          </w:p>
          <w:p w14:paraId="18368CD2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Pevný disk: 1TB M.2 SSD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PCIe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Gen 4x4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NVMe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TLC,</w:t>
            </w:r>
          </w:p>
          <w:p w14:paraId="7FC52462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Bez optické jednotky,</w:t>
            </w:r>
          </w:p>
          <w:p w14:paraId="4911CA79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Dedikovaná grafická karta: GPU benchmark 6900 podle https://www.videocardbenchmark.net/,</w:t>
            </w:r>
          </w:p>
          <w:p w14:paraId="4A915BFF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Úhlopříčka displeje: 16,0’,</w:t>
            </w:r>
          </w:p>
          <w:p w14:paraId="45832FE3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Rozlišení: 1 920 × 1 200,</w:t>
            </w:r>
          </w:p>
          <w:p w14:paraId="54D0E0AB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lastRenderedPageBreak/>
              <w:t xml:space="preserve">Typ monitoru: Matný IPS displej, WLED podsvícení, WUXGA rozlišení, UWVA, </w:t>
            </w:r>
            <w:proofErr w:type="spellStart"/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AntiGlare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,  400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nits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(cd/m2), 100%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sRGB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,</w:t>
            </w:r>
          </w:p>
          <w:p w14:paraId="6C47EBB7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Low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Blue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Light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,</w:t>
            </w:r>
          </w:p>
          <w:p w14:paraId="1E2AC564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Zvuk: 2 reproduktory,</w:t>
            </w:r>
          </w:p>
          <w:p w14:paraId="69E3552F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Integrovaný mikrofon,</w:t>
            </w:r>
          </w:p>
          <w:p w14:paraId="5147CD55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Web kamera: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1080p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FHD s krytkou,</w:t>
            </w:r>
          </w:p>
          <w:p w14:paraId="4A9D06E0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Konektivita:</w:t>
            </w:r>
          </w:p>
          <w:p w14:paraId="051DA6C8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Bezdrátové připojení: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WiFi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6E (2x2),</w:t>
            </w:r>
          </w:p>
          <w:p w14:paraId="5D93ED3E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Bluetooth 5.3,</w:t>
            </w:r>
          </w:p>
          <w:p w14:paraId="0F015245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Rozšiřující sloty: Čtečka karet Smart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Card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,</w:t>
            </w:r>
          </w:p>
          <w:p w14:paraId="40BDE660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Porty a konektory: 2× USB-C 4,</w:t>
            </w:r>
          </w:p>
          <w:p w14:paraId="503BCB63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podpora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Thunderbolt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4,</w:t>
            </w:r>
          </w:p>
          <w:p w14:paraId="20F67EFE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podpora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DisplayPort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1.4,</w:t>
            </w:r>
          </w:p>
          <w:p w14:paraId="2B728A93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Další vstupy a výstupy: 2× USB 3.2 Gen 1, </w:t>
            </w:r>
          </w:p>
          <w:p w14:paraId="643AFAFF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1× kombinovaný konektor, sluchátek/mikrofonu, 1× HDMI 2.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0b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,</w:t>
            </w:r>
          </w:p>
          <w:p w14:paraId="45BC016C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Klávesnice: odolná proti polití s numerickou částí,</w:t>
            </w:r>
          </w:p>
          <w:p w14:paraId="588F5E94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Typ napájení: Napájecí adaptér 100 W USB-C,</w:t>
            </w:r>
          </w:p>
          <w:p w14:paraId="0F2C4583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Typ baterie: 6článková lithium-iontová polymerová baterie (76 Wh),</w:t>
            </w:r>
          </w:p>
          <w:p w14:paraId="30735BBA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Výdrž baterie: 19 hodin,</w:t>
            </w:r>
          </w:p>
          <w:p w14:paraId="5492BDB2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Materiál: celokovové šasi,</w:t>
            </w:r>
          </w:p>
          <w:p w14:paraId="1C842850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Hardwarové vypnutí webové kamery,</w:t>
            </w:r>
          </w:p>
          <w:p w14:paraId="150B45F4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Podpora modulu TPM 2.0 (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Trusted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Platform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Module),</w:t>
            </w:r>
          </w:p>
          <w:p w14:paraId="6C8760A7" w14:textId="77777777" w:rsidR="00AB5012" w:rsidRDefault="00000000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Slot na bezpečnostní zámek,</w:t>
            </w:r>
          </w:p>
          <w:p w14:paraId="2093DDA8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Instalovaný operační systém Windows 11 Pro 64-bit, v nejaktuálnější české verzi s možností zapojení do domény, plně kompatibilní se systémem používaným školou (OS Windows 32/64 bit)</w:t>
            </w:r>
          </w:p>
          <w:p w14:paraId="63AB3A97" w14:textId="77777777" w:rsidR="00AB5012" w:rsidRDefault="00000000">
            <w:pPr>
              <w:rPr>
                <w:rFonts w:ascii="Calibri" w:eastAsia="Calibri" w:hAnsi="Calibri" w:cs="Calibri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Délka záruky: min. 2 roky, s opravou na místě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3946A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2D916D04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F10095F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Název produktu: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5444FF6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8BC7107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Výrobce: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048D928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5BFB58A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Typové označení, modelové </w:t>
            </w:r>
            <w:proofErr w:type="gramStart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6A43916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52EE58C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Výkon procesoru dle CPU Benchmark (www.cpubenchmark.net):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328FC8F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(Přiložte výtisk obrazovky, příp. vložte odkaz).</w:t>
            </w:r>
          </w:p>
          <w:p w14:paraId="466DC57A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C3DB6C1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Výkon grafické karty podle GPU benchmark (www.videocardbenchmark.net):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698F75B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(Přiložte výtisk obrazovky, příp. vložte odkaz).</w:t>
            </w:r>
          </w:p>
          <w:p w14:paraId="155657F8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C798CE0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4E1E47AA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AB5012" w14:paraId="5E8678F7" w14:textId="77777777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DD8D67" w14:textId="77777777" w:rsidR="00AB5012" w:rsidRDefault="00000000">
            <w:pPr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70C0"/>
                <w:sz w:val="20"/>
                <w:szCs w:val="20"/>
              </w:rPr>
              <w:lastRenderedPageBreak/>
              <w:t>_ZAT Přepínač – 1 ks</w:t>
            </w:r>
          </w:p>
        </w:tc>
      </w:tr>
      <w:tr w:rsidR="00AB5012" w14:paraId="3A37CE37" w14:textId="77777777">
        <w:tc>
          <w:tcPr>
            <w:tcW w:w="5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B7FAF" w14:textId="77777777" w:rsidR="00AB5012" w:rsidRDefault="0000000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- 24x 10/100/1000Base-T porty</w:t>
            </w:r>
          </w:p>
          <w:p w14:paraId="6ABE4240" w14:textId="77777777" w:rsidR="00AB5012" w:rsidRDefault="0000000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- 4x 1/10G SFP+ porty</w:t>
            </w:r>
          </w:p>
          <w:p w14:paraId="20007DC0" w14:textId="77777777" w:rsidR="00AB5012" w:rsidRDefault="0000000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- 1x USB-C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Console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Port, 1x USB Type-A Host port</w:t>
            </w:r>
          </w:p>
          <w:p w14:paraId="4DE4E2D3" w14:textId="77777777" w:rsidR="00AB5012" w:rsidRDefault="0000000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 Interní (pevný) napájecí zdroj (500 W), pevné ventilátory</w:t>
            </w:r>
          </w:p>
          <w:p w14:paraId="60DE9BB5" w14:textId="77777777" w:rsidR="00AB5012" w:rsidRDefault="0000000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- Maximální výkon: 32,7 W bez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455 W s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PoE</w:t>
            </w:r>
            <w:proofErr w:type="spellEnd"/>
          </w:p>
          <w:p w14:paraId="57084D8A" w14:textId="77777777" w:rsidR="00AB5012" w:rsidRDefault="0000000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 Vstupní napětí: 200-240 VAC</w:t>
            </w:r>
          </w:p>
          <w:p w14:paraId="7493785A" w14:textId="77777777" w:rsidR="00AB5012" w:rsidRDefault="0000000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- Přepínací kapacita: 128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Gb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/s</w:t>
            </w:r>
          </w:p>
          <w:p w14:paraId="587D1100" w14:textId="77777777" w:rsidR="00AB5012" w:rsidRDefault="0000000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- Propustnost: 95,2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Mpps</w:t>
            </w:r>
            <w:proofErr w:type="spellEnd"/>
          </w:p>
          <w:p w14:paraId="51021407" w14:textId="77777777" w:rsidR="00AB5012" w:rsidRDefault="0000000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- Paměť 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Flash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4 GB DDR3, 16 GB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eMMC</w:t>
            </w:r>
            <w:proofErr w:type="spellEnd"/>
          </w:p>
          <w:p w14:paraId="57C72104" w14:textId="77777777" w:rsidR="00AB5012" w:rsidRDefault="0000000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- Možnost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Až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370W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Class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4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PoE</w:t>
            </w:r>
            <w:proofErr w:type="spellEnd"/>
          </w:p>
          <w:p w14:paraId="0D4A7371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 HPE/Aruba kompatibilní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B797C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10B0762C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CB22DA8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Název produktu: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A8E5E4C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2C46267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Výrobce: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2FFC643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965BEB3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Typové označení, modelové </w:t>
            </w:r>
            <w:proofErr w:type="gramStart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F51B902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7D3375B6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AB5012" w14:paraId="2B468412" w14:textId="77777777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9EEDAA4" w14:textId="77777777" w:rsidR="00AB5012" w:rsidRDefault="00000000">
            <w:pPr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70C0"/>
                <w:sz w:val="20"/>
                <w:szCs w:val="20"/>
              </w:rPr>
              <w:t>_ZAT SFP – 1 ks</w:t>
            </w:r>
          </w:p>
        </w:tc>
      </w:tr>
      <w:tr w:rsidR="00AB5012" w14:paraId="4A1DC121" w14:textId="77777777">
        <w:tc>
          <w:tcPr>
            <w:tcW w:w="5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56CBF" w14:textId="77777777" w:rsidR="00AB5012" w:rsidRDefault="0000000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- 24x 10/100/1000Base-T porty</w:t>
            </w:r>
          </w:p>
          <w:p w14:paraId="4169BCCB" w14:textId="77777777" w:rsidR="00AB5012" w:rsidRDefault="0000000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- 4x 1/10G SFP+ porty</w:t>
            </w:r>
          </w:p>
          <w:p w14:paraId="107C96AF" w14:textId="77777777" w:rsidR="00AB5012" w:rsidRDefault="0000000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- 1x USB-C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Console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Port, 1x USB Type-A Host port</w:t>
            </w:r>
          </w:p>
          <w:p w14:paraId="16AD705F" w14:textId="77777777" w:rsidR="00AB5012" w:rsidRDefault="0000000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 Interní (pevný) napájecí zdroj (500 W), pevné ventilátory</w:t>
            </w:r>
          </w:p>
          <w:p w14:paraId="16BCBA37" w14:textId="77777777" w:rsidR="00AB5012" w:rsidRDefault="0000000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- Maximální výkon: 32,7 W bez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455 W s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PoE</w:t>
            </w:r>
            <w:proofErr w:type="spellEnd"/>
          </w:p>
          <w:p w14:paraId="61409151" w14:textId="77777777" w:rsidR="00AB5012" w:rsidRDefault="0000000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 Vstupní napětí: 200-240 VAC</w:t>
            </w:r>
          </w:p>
          <w:p w14:paraId="0513B941" w14:textId="77777777" w:rsidR="00AB5012" w:rsidRDefault="0000000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- Přepínací kapacita: 128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Gb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/s</w:t>
            </w:r>
          </w:p>
          <w:p w14:paraId="60B6AA82" w14:textId="77777777" w:rsidR="00AB5012" w:rsidRDefault="0000000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- Propustnost: 95,2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Mpps</w:t>
            </w:r>
            <w:proofErr w:type="spellEnd"/>
          </w:p>
          <w:p w14:paraId="5AB82A65" w14:textId="77777777" w:rsidR="00AB5012" w:rsidRDefault="0000000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- Paměť 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Flash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4 GB DDR3, 16 GB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eMMC</w:t>
            </w:r>
            <w:proofErr w:type="spellEnd"/>
          </w:p>
          <w:p w14:paraId="663F577B" w14:textId="77777777" w:rsidR="00AB5012" w:rsidRDefault="0000000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- Možnost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Až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370W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Class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4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PoE</w:t>
            </w:r>
            <w:proofErr w:type="spellEnd"/>
          </w:p>
          <w:p w14:paraId="270BEE04" w14:textId="77777777" w:rsidR="00AB5012" w:rsidRDefault="0000000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 HPE/Aruba kompatibilní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6CB40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72A007C6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057399C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Název produktu: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D49C0C2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17496F7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Výrobce: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70D04457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0DAA9CF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Typové označení, modelové </w:t>
            </w:r>
            <w:proofErr w:type="gramStart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FB10DF0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2670A2AE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AB5012" w14:paraId="3F22C1B8" w14:textId="77777777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86F99C" w14:textId="77777777" w:rsidR="00AB5012" w:rsidRDefault="00000000">
            <w:pPr>
              <w:rPr>
                <w:rFonts w:ascii="Calibri" w:eastAsia="Calibri" w:hAnsi="Calibri" w:cs="Calibri"/>
                <w:color w:val="0070C0"/>
                <w:sz w:val="20"/>
                <w:szCs w:val="20"/>
                <w:highlight w:val="yellow"/>
              </w:rPr>
            </w:pPr>
            <w:r>
              <w:rPr>
                <w:rFonts w:ascii="Calibri" w:eastAsia="Calibri" w:hAnsi="Calibri" w:cs="Calibri"/>
                <w:b/>
                <w:color w:val="0070C0"/>
                <w:sz w:val="20"/>
                <w:szCs w:val="20"/>
              </w:rPr>
              <w:t>_ZAT Transceiver 10G</w:t>
            </w:r>
            <w:r>
              <w:rPr>
                <w:rFonts w:ascii="Calibri" w:eastAsia="Calibri" w:hAnsi="Calibri" w:cs="Calibri"/>
                <w:b/>
                <w:color w:val="0072AE"/>
                <w:sz w:val="20"/>
                <w:szCs w:val="20"/>
              </w:rPr>
              <w:t xml:space="preserve"> – 4 ks</w:t>
            </w:r>
          </w:p>
        </w:tc>
      </w:tr>
      <w:tr w:rsidR="00AB5012" w14:paraId="7D5E8775" w14:textId="77777777">
        <w:tc>
          <w:tcPr>
            <w:tcW w:w="5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E86FD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- typ: SFP+</w:t>
            </w:r>
          </w:p>
          <w:p w14:paraId="323D54E7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- vlákno: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multimode</w:t>
            </w:r>
            <w:proofErr w:type="spellEnd"/>
          </w:p>
          <w:p w14:paraId="75EEF636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kompatibilita: HPE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85CB7" w14:textId="77777777" w:rsidR="00AB5012" w:rsidRDefault="00AB5012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DB9D64A" w14:textId="77777777" w:rsidR="00AB5012" w:rsidRDefault="00AB5012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AB5012" w14:paraId="6D109291" w14:textId="77777777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E7F84A6" w14:textId="77777777" w:rsidR="00AB5012" w:rsidRDefault="00000000">
            <w:pPr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70C0"/>
                <w:sz w:val="20"/>
                <w:szCs w:val="20"/>
              </w:rPr>
              <w:t xml:space="preserve">_ZAT Metalická </w:t>
            </w:r>
            <w:proofErr w:type="gramStart"/>
            <w:r>
              <w:rPr>
                <w:rFonts w:ascii="Calibri" w:eastAsia="Calibri" w:hAnsi="Calibri" w:cs="Calibri"/>
                <w:b/>
                <w:color w:val="0070C0"/>
                <w:sz w:val="20"/>
                <w:szCs w:val="20"/>
              </w:rPr>
              <w:t>síť - komplet</w:t>
            </w:r>
            <w:proofErr w:type="gramEnd"/>
          </w:p>
        </w:tc>
      </w:tr>
      <w:tr w:rsidR="00AB5012" w14:paraId="352F7F61" w14:textId="77777777">
        <w:tc>
          <w:tcPr>
            <w:tcW w:w="5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3C2B5" w14:textId="77777777" w:rsidR="00AB5012" w:rsidRDefault="0000000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 Datový rozvaděč 19"/18U/600, nástěnný – 1 ks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br/>
              <w:t>- Vyvazovací panel 19"/1U – 2 ks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br/>
              <w:t>- Napájecí panel 19", 8x230V, 3m – 1 ks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br/>
              <w:t>- Police 1U/350mm – 2 ks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br/>
              <w:t xml:space="preserve">- Modulární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patchpanel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UTP, 19"/1U/24 port – 2 ks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br/>
              <w:t xml:space="preserve">- UTP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keystone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Cat.5e,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beznástrojový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samořezný – 28 ks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br/>
              <w:t>- Datová zásuvka 1xRJ45, Cat.5e -  28 ks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br/>
              <w:t>- UTP kabel Cat.5e,LSOH, měděný drát s čistotou mědi 99,97% - 260 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br/>
              <w:t>- Parapetní kanál PK90x55 D_HD, 2m – 16 ks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br/>
              <w:t>- Přepážka PKS 70/60 – 16 ks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br/>
              <w:t>- Kryt ohybový 8403_HB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ab/>
              <w:t>- 4 ks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br/>
              <w:t>- Kryt odbočný 8404_HB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ab/>
              <w:t>- 3 ks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br/>
              <w:t>- Kryt koncový 8401_HB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ab/>
              <w:t>- 5 ks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br/>
              <w:t>- Montážní materiál (hmoždinky, vruty, pásky…)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ab/>
              <w:t xml:space="preserve">1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  <w:p w14:paraId="69E1614F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Montáž v učebně podle pokynů zadavatele.</w:t>
            </w:r>
          </w:p>
          <w:p w14:paraId="065EFF73" w14:textId="77777777" w:rsidR="00AB5012" w:rsidRDefault="0000000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Příloha 4_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4b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uvádí náčrty učebny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A99E6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4B6ECC18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74988FC1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Označení produktů: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1BCFD38E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EF3AC8E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Výrobce: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AB5012" w14:paraId="1877C24D" w14:textId="77777777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368420" w14:textId="77777777" w:rsidR="00AB5012" w:rsidRDefault="00000000">
            <w:pPr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70C0"/>
                <w:sz w:val="20"/>
                <w:szCs w:val="20"/>
              </w:rPr>
              <w:t>_ZAT Optická síť – komplet</w:t>
            </w:r>
          </w:p>
        </w:tc>
      </w:tr>
      <w:tr w:rsidR="00AB5012" w14:paraId="757C64F4" w14:textId="77777777">
        <w:tc>
          <w:tcPr>
            <w:tcW w:w="5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5D56B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- Optická vana 19"/1U/12SC/24LC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ab/>
              <w:t>- 2 ks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br/>
              <w:t>- Optická spojka LC-LC/duplex, OM3 – 4 ks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br/>
              <w:t>- Záslepka SC – 20 ks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br/>
              <w:t xml:space="preserve">- Optický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pigtail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LC, 50/125, MM, OM3, 1m – 8 ks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br/>
              <w:t>- Optický kabel 4x50/125, MM, OM3, CLT, LSFROH, 1000N – 30 m</w:t>
            </w:r>
            <w:r>
              <w:rPr>
                <w:rFonts w:ascii="Calibri" w:eastAsia="Calibri" w:hAnsi="Calibri" w:cs="Calibri"/>
                <w:sz w:val="20"/>
                <w:szCs w:val="20"/>
              </w:rPr>
              <w:br/>
              <w:t>- PVC lišta 20x40 LHD, 2m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  <w:t>- 30 ks</w:t>
            </w:r>
          </w:p>
          <w:p w14:paraId="6EB954B7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Natažení z kabinetu.</w:t>
            </w:r>
          </w:p>
          <w:p w14:paraId="56F3F16E" w14:textId="77777777" w:rsidR="00AB5012" w:rsidRDefault="0000000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Příloha 4_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4b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uvádí náčrty učebny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1FA07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0061BC0F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07832F0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Název produktu: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5E46F076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283CDD6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Výrobce: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AB5012" w14:paraId="437F0B65" w14:textId="77777777">
        <w:tc>
          <w:tcPr>
            <w:tcW w:w="5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9D928" w14:textId="77777777" w:rsidR="00AB5012" w:rsidRDefault="00000000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70C0"/>
                <w:sz w:val="20"/>
                <w:szCs w:val="20"/>
              </w:rPr>
              <w:t>_ZAT Rozvaděč na stěnu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C9865" w14:textId="77777777" w:rsidR="00AB5012" w:rsidRDefault="00AB5012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AB5012" w14:paraId="0CC2825A" w14:textId="77777777">
        <w:trPr>
          <w:trHeight w:val="200"/>
        </w:trPr>
        <w:tc>
          <w:tcPr>
            <w:tcW w:w="5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4FE13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Datový rozvaděč 19"/18U/600, nástěnný</w:t>
            </w:r>
          </w:p>
          <w:p w14:paraId="1AF41DAF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přední dveře kalené bezpečnostní sklo (EN 12 150-1)</w:t>
            </w:r>
          </w:p>
          <w:p w14:paraId="222382F1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odnímatelné boky: Ano</w:t>
            </w:r>
          </w:p>
          <w:p w14:paraId="47630C26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- zatížení 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60kg</w:t>
            </w:r>
            <w:proofErr w:type="gramEnd"/>
          </w:p>
          <w:p w14:paraId="3DD5FB46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krytí IP30</w:t>
            </w:r>
          </w:p>
          <w:p w14:paraId="551594BB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zemnící sada</w:t>
            </w:r>
          </w:p>
          <w:p w14:paraId="37F79DC7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úhel otevření dveří 180°</w:t>
            </w:r>
          </w:p>
          <w:p w14:paraId="316CBEF3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horní a dolní kabelový vstup,</w:t>
            </w:r>
          </w:p>
          <w:p w14:paraId="33E63A15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zakrytý posuvný zaslepovací panel s křídlovými maticemi</w:t>
            </w:r>
          </w:p>
          <w:p w14:paraId="224F0E40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perforace na rámu rozvaděče (v dolní a horní části)</w:t>
            </w:r>
          </w:p>
          <w:p w14:paraId="4DE25FD3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Barva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  <w:t>šedá RAL7035</w:t>
            </w:r>
          </w:p>
          <w:p w14:paraId="008312CC" w14:textId="77777777" w:rsidR="00AB5012" w:rsidRDefault="00AB5012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4DA3A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00E4ACCE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FC60F95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Název produktu: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C50C289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143ED4A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Výrobce: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5F322D3" w14:textId="77777777" w:rsidR="00AB5012" w:rsidRDefault="00AB5012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4B8BC48E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Typové označení, modelové </w:t>
            </w:r>
            <w:proofErr w:type="gramStart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C005580" w14:textId="77777777" w:rsidR="00AB5012" w:rsidRDefault="00000000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43DCE824" w14:textId="77777777" w:rsidR="00AB5012" w:rsidRDefault="0000000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AB5012" w14:paraId="15F9B01F" w14:textId="77777777"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F5EEF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Nové nepoužívané zboží</w:t>
            </w:r>
          </w:p>
        </w:tc>
        <w:tc>
          <w:tcPr>
            <w:tcW w:w="3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9BF0D" w14:textId="77777777" w:rsidR="00AB5012" w:rsidRDefault="00000000">
            <w:pPr>
              <w:spacing w:before="40" w:after="40"/>
              <w:ind w:left="-4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Zboží, jeho veškeré součástí a prvky budou nové, nerepasované a dosud nikdy nepoužívané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59D1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AB5012" w14:paraId="2EB54C33" w14:textId="77777777"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65F38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Délka a rozsah záruky </w:t>
            </w:r>
          </w:p>
        </w:tc>
        <w:tc>
          <w:tcPr>
            <w:tcW w:w="3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FA588" w14:textId="77777777" w:rsidR="00AB5012" w:rsidRDefault="00000000">
            <w:pPr>
              <w:spacing w:before="40" w:after="4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Délka záruky výše uvedených položek je min. 2 roky, pokud není výše uvedeno jinak. V případě softwaru záruka dle výrobce s dodržením případných podmínek uvedených výše u jednotlivých položek. Rozsah záruky a záruční podmínky viz závazný návrh kupní smlouvy.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E4978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AB5012" w14:paraId="3BC8D415" w14:textId="77777777"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8FE91" w14:textId="77777777" w:rsidR="00AB5012" w:rsidRDefault="00000000">
            <w:pPr>
              <w:spacing w:before="40" w:after="4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Bezpečnostní předpisy</w:t>
            </w:r>
          </w:p>
        </w:tc>
        <w:tc>
          <w:tcPr>
            <w:tcW w:w="3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AE9CD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Musí vyhovovat všem platným bezpečnostním normám a předpisům.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3151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AB5012" w14:paraId="6771018D" w14:textId="77777777"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CF36F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Doprava a manipulace</w:t>
            </w:r>
          </w:p>
        </w:tc>
        <w:tc>
          <w:tcPr>
            <w:tcW w:w="3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3BFF1" w14:textId="77777777" w:rsidR="00AB5012" w:rsidRDefault="00000000">
            <w:pPr>
              <w:spacing w:before="40" w:after="40"/>
              <w:jc w:val="both"/>
              <w:rPr>
                <w:rFonts w:ascii="Calibri" w:eastAsia="Calibri" w:hAnsi="Calibri" w:cs="Calibri"/>
                <w:strike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Součástí dodávky bude doprava, vyložení/složení v určených učebnách 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7597D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AB5012" w14:paraId="7DC750D9" w14:textId="77777777"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562D9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Montáž a instalace </w:t>
            </w:r>
          </w:p>
        </w:tc>
        <w:tc>
          <w:tcPr>
            <w:tcW w:w="3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E1CDC" w14:textId="77777777" w:rsidR="00AB5012" w:rsidRDefault="00000000">
            <w:pPr>
              <w:snapToGrid w:val="0"/>
              <w:spacing w:before="40" w:after="40"/>
              <w:ind w:left="-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Součástí dodávky bude kompletní instalace do funkčního stavu v určených učebnách.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611D8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AB5012" w14:paraId="20018B5A" w14:textId="77777777"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59CAD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Návod k údržbě </w:t>
            </w:r>
          </w:p>
        </w:tc>
        <w:tc>
          <w:tcPr>
            <w:tcW w:w="3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7ED3" w14:textId="77777777" w:rsidR="00AB5012" w:rsidRDefault="00000000">
            <w:pPr>
              <w:spacing w:before="40" w:after="40"/>
              <w:ind w:left="-4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Součástí dodávky budou návody k vybavení. 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646A9" w14:textId="77777777" w:rsidR="00AB5012" w:rsidRDefault="00000000">
            <w:pPr>
              <w:spacing w:before="40" w:after="40"/>
              <w:rPr>
                <w:rFonts w:ascii="Calibri" w:eastAsia="Calibri" w:hAnsi="Calibri" w:cs="Calibri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</w:tbl>
    <w:p w14:paraId="764BB9E2" w14:textId="6365E4BB" w:rsidR="00AB5012" w:rsidRDefault="003921E1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Nedílnou s</w:t>
      </w:r>
      <w:r w:rsidR="00D80D6A">
        <w:rPr>
          <w:rFonts w:ascii="Calibri" w:eastAsia="Calibri" w:hAnsi="Calibri" w:cs="Calibri"/>
          <w:sz w:val="20"/>
          <w:szCs w:val="20"/>
        </w:rPr>
        <w:t>oučástí této specifikace je příloha 4_4b náčrty učebny</w:t>
      </w:r>
      <w:r w:rsidR="003506A7">
        <w:rPr>
          <w:rFonts w:ascii="Calibri" w:eastAsia="Calibri" w:hAnsi="Calibri" w:cs="Calibri"/>
          <w:sz w:val="20"/>
          <w:szCs w:val="20"/>
        </w:rPr>
        <w:t xml:space="preserve">. Tuto přílohu </w:t>
      </w:r>
      <w:r w:rsidR="00D80D6A">
        <w:rPr>
          <w:rFonts w:ascii="Calibri" w:eastAsia="Calibri" w:hAnsi="Calibri" w:cs="Calibri"/>
          <w:sz w:val="20"/>
          <w:szCs w:val="20"/>
        </w:rPr>
        <w:t>není potřeba přikládat k nabídce.</w:t>
      </w:r>
    </w:p>
    <w:p w14:paraId="624BAF56" w14:textId="77777777" w:rsidR="00D80D6A" w:rsidRDefault="00D80D6A">
      <w:pPr>
        <w:rPr>
          <w:rFonts w:ascii="Calibri" w:eastAsia="Calibri" w:hAnsi="Calibri" w:cs="Calibri"/>
          <w:sz w:val="20"/>
          <w:szCs w:val="20"/>
        </w:rPr>
      </w:pPr>
    </w:p>
    <w:p w14:paraId="64816284" w14:textId="77777777" w:rsidR="00D80D6A" w:rsidRDefault="00D80D6A">
      <w:pPr>
        <w:rPr>
          <w:rFonts w:ascii="Calibri" w:eastAsia="Calibri" w:hAnsi="Calibri" w:cs="Calibri"/>
          <w:sz w:val="20"/>
          <w:szCs w:val="20"/>
        </w:rPr>
      </w:pPr>
    </w:p>
    <w:p w14:paraId="52270A29" w14:textId="77777777" w:rsidR="00AB5012" w:rsidRDefault="00000000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V ……….........…</w:t>
      </w:r>
      <w:proofErr w:type="gramStart"/>
      <w:r>
        <w:rPr>
          <w:rFonts w:ascii="Calibri" w:eastAsia="Calibri" w:hAnsi="Calibri" w:cs="Calibri"/>
          <w:sz w:val="20"/>
          <w:szCs w:val="20"/>
        </w:rPr>
        <w:t>…….</w:t>
      </w:r>
      <w:proofErr w:type="gramEnd"/>
      <w:r>
        <w:rPr>
          <w:rFonts w:ascii="Calibri" w:eastAsia="Calibri" w:hAnsi="Calibri" w:cs="Calibri"/>
          <w:sz w:val="20"/>
          <w:szCs w:val="20"/>
        </w:rPr>
        <w:t>.dne ..........................</w:t>
      </w:r>
    </w:p>
    <w:p w14:paraId="3EBDB8DC" w14:textId="77777777" w:rsidR="00AB5012" w:rsidRDefault="00000000">
      <w:pPr>
        <w:tabs>
          <w:tab w:val="center" w:pos="6480"/>
        </w:tabs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………………………………............</w:t>
      </w:r>
    </w:p>
    <w:p w14:paraId="0F69B454" w14:textId="77777777" w:rsidR="00AB5012" w:rsidRDefault="00000000">
      <w:pPr>
        <w:tabs>
          <w:tab w:val="center" w:pos="6480"/>
        </w:tabs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  <w:t>Podpis, razítko</w:t>
      </w:r>
    </w:p>
    <w:p w14:paraId="6537BD46" w14:textId="77777777" w:rsidR="00AB5012" w:rsidRDefault="00000000">
      <w:pPr>
        <w:tabs>
          <w:tab w:val="center" w:pos="6480"/>
        </w:tabs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  <w:t>Titul, jméno, příjmení</w:t>
      </w:r>
    </w:p>
    <w:p w14:paraId="26652091" w14:textId="77777777" w:rsidR="00AB5012" w:rsidRDefault="00AB5012">
      <w:pPr>
        <w:tabs>
          <w:tab w:val="center" w:pos="6480"/>
        </w:tabs>
        <w:rPr>
          <w:rFonts w:ascii="Calibri" w:eastAsia="Calibri" w:hAnsi="Calibri" w:cs="Calibri"/>
          <w:sz w:val="20"/>
          <w:szCs w:val="20"/>
        </w:rPr>
      </w:pPr>
    </w:p>
    <w:sectPr w:rsidR="00AB50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69321" w14:textId="77777777" w:rsidR="005F2050" w:rsidRDefault="005F2050">
      <w:r>
        <w:separator/>
      </w:r>
    </w:p>
  </w:endnote>
  <w:endnote w:type="continuationSeparator" w:id="0">
    <w:p w14:paraId="177C17C4" w14:textId="77777777" w:rsidR="005F2050" w:rsidRDefault="005F2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9A907" w14:textId="77777777" w:rsidR="00AB5012" w:rsidRDefault="00AB50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E6721" w14:textId="77777777" w:rsidR="00AB5012" w:rsidRDefault="00000000">
    <w:pPr>
      <w:pBdr>
        <w:top w:val="single" w:sz="4" w:space="1" w:color="000000"/>
      </w:pBdr>
      <w:tabs>
        <w:tab w:val="center" w:pos="4536"/>
        <w:tab w:val="right" w:pos="9072"/>
      </w:tabs>
      <w:ind w:right="360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 xml:space="preserve"> PAGE 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color w:val="000000"/>
        <w:sz w:val="20"/>
        <w:szCs w:val="20"/>
      </w:rPr>
      <w:t>7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5A872A9D" w14:textId="77777777" w:rsidR="00AB5012" w:rsidRDefault="00AB5012">
    <w:pPr>
      <w:tabs>
        <w:tab w:val="center" w:pos="4536"/>
        <w:tab w:val="right" w:pos="9072"/>
      </w:tabs>
      <w:ind w:right="360"/>
      <w:jc w:val="center"/>
      <w:rPr>
        <w:rFonts w:ascii="Arial" w:eastAsia="Arial" w:hAnsi="Arial" w:cs="Arial"/>
        <w:b/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E3CA1" w14:textId="77777777" w:rsidR="00AB5012" w:rsidRDefault="00000000">
    <w:pPr>
      <w:pBdr>
        <w:top w:val="single" w:sz="4" w:space="1" w:color="000000"/>
      </w:pBdr>
      <w:tabs>
        <w:tab w:val="center" w:pos="4536"/>
        <w:tab w:val="right" w:pos="9072"/>
      </w:tabs>
      <w:ind w:right="360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 xml:space="preserve"> PAGE 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color w:val="000000"/>
        <w:sz w:val="20"/>
        <w:szCs w:val="20"/>
      </w:rPr>
      <w:t>7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77C8CD84" w14:textId="77777777" w:rsidR="00AB5012" w:rsidRDefault="00AB5012">
    <w:pPr>
      <w:tabs>
        <w:tab w:val="center" w:pos="4536"/>
        <w:tab w:val="right" w:pos="9072"/>
      </w:tabs>
      <w:ind w:right="360"/>
      <w:jc w:val="center"/>
      <w:rPr>
        <w:rFonts w:ascii="Arial" w:eastAsia="Arial" w:hAnsi="Arial" w:cs="Arial"/>
        <w:b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B50F26" w14:textId="77777777" w:rsidR="005F2050" w:rsidRDefault="005F2050">
      <w:r>
        <w:separator/>
      </w:r>
    </w:p>
  </w:footnote>
  <w:footnote w:type="continuationSeparator" w:id="0">
    <w:p w14:paraId="01FC0364" w14:textId="77777777" w:rsidR="005F2050" w:rsidRDefault="005F2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D773D" w14:textId="77777777" w:rsidR="00AB5012" w:rsidRDefault="00AB50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ABDAC" w14:textId="77777777" w:rsidR="00AB5012" w:rsidRDefault="00000000">
    <w:pPr>
      <w:tabs>
        <w:tab w:val="center" w:pos="4536"/>
        <w:tab w:val="right" w:pos="9072"/>
      </w:tabs>
      <w:jc w:val="both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>Příloha č. 4-4 ZD</w:t>
    </w:r>
    <w:r>
      <w:rPr>
        <w:color w:val="000000"/>
      </w:rPr>
      <w:t xml:space="preserve"> </w:t>
    </w:r>
    <w:r>
      <w:rPr>
        <w:rFonts w:ascii="Calibri" w:eastAsia="Calibri" w:hAnsi="Calibri" w:cs="Calibri"/>
        <w:color w:val="000000"/>
        <w:sz w:val="18"/>
        <w:szCs w:val="18"/>
      </w:rPr>
      <w:t>(Po vyplnění bude tvořit přílohu č. 1 Smlouvy)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FB127" w14:textId="77777777" w:rsidR="00AB5012" w:rsidRDefault="00000000">
    <w:pPr>
      <w:tabs>
        <w:tab w:val="center" w:pos="4536"/>
        <w:tab w:val="right" w:pos="9072"/>
      </w:tabs>
      <w:jc w:val="both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>Příloha č. 4-4 ZD</w:t>
    </w:r>
    <w:r>
      <w:rPr>
        <w:color w:val="000000"/>
      </w:rPr>
      <w:t xml:space="preserve"> </w:t>
    </w:r>
    <w:r>
      <w:rPr>
        <w:rFonts w:ascii="Calibri" w:eastAsia="Calibri" w:hAnsi="Calibri" w:cs="Calibri"/>
        <w:color w:val="000000"/>
        <w:sz w:val="18"/>
        <w:szCs w:val="18"/>
      </w:rPr>
      <w:t>(Po vyplnění bude tvořit přílohu č. 1 Smlouvy)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A3153"/>
    <w:multiLevelType w:val="multilevel"/>
    <w:tmpl w:val="E16A58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F160B2F"/>
    <w:multiLevelType w:val="multilevel"/>
    <w:tmpl w:val="88BAB64A"/>
    <w:lvl w:ilvl="0">
      <w:start w:val="1"/>
      <w:numFmt w:val="decimal"/>
      <w:pStyle w:val="TPOOdstavec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40199072">
    <w:abstractNumId w:val="1"/>
  </w:num>
  <w:num w:numId="2" w16cid:durableId="1553037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012"/>
    <w:rsid w:val="003506A7"/>
    <w:rsid w:val="003921E1"/>
    <w:rsid w:val="004B17DD"/>
    <w:rsid w:val="005F2050"/>
    <w:rsid w:val="00AB5012"/>
    <w:rsid w:val="00D80D6A"/>
    <w:rsid w:val="00FE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A7C5A"/>
  <w15:docId w15:val="{097D4D6D-AF16-49B7-B28B-B4FBA28D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1E5A"/>
  </w:style>
  <w:style w:type="paragraph" w:styleId="Nadpis1">
    <w:name w:val="heading 1"/>
    <w:basedOn w:val="Normln"/>
    <w:next w:val="Normln"/>
    <w:link w:val="Nadpis1Char"/>
    <w:uiPriority w:val="9"/>
    <w:qFormat/>
    <w:rsid w:val="00F76BF6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6B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76B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6BF6"/>
    <w:pPr>
      <w:keepNext/>
      <w:tabs>
        <w:tab w:val="left" w:pos="1985"/>
      </w:tabs>
      <w:spacing w:before="240"/>
      <w:ind w:left="1985" w:hanging="1134"/>
      <w:jc w:val="both"/>
      <w:outlineLvl w:val="3"/>
    </w:pPr>
    <w:rPr>
      <w:rFonts w:eastAsia="Batang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76BF6"/>
    <w:pPr>
      <w:tabs>
        <w:tab w:val="left" w:pos="3402"/>
      </w:tabs>
      <w:spacing w:before="120"/>
      <w:ind w:left="3403" w:hanging="1418"/>
      <w:jc w:val="both"/>
      <w:outlineLvl w:val="4"/>
    </w:pPr>
    <w:rPr>
      <w:rFonts w:eastAsia="Batang"/>
      <w:i/>
      <w:iCs/>
      <w:smallCaps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F76BF6"/>
    <w:pPr>
      <w:tabs>
        <w:tab w:val="left" w:pos="3402"/>
      </w:tabs>
      <w:spacing w:before="120"/>
      <w:ind w:left="3403" w:hanging="1418"/>
      <w:jc w:val="both"/>
      <w:outlineLvl w:val="5"/>
    </w:pPr>
    <w:rPr>
      <w:rFonts w:eastAsia="Batang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F76BF6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F76BF6"/>
    <w:pPr>
      <w:tabs>
        <w:tab w:val="left" w:pos="1440"/>
      </w:tabs>
      <w:spacing w:before="240" w:after="60"/>
      <w:ind w:left="1440" w:hanging="1440"/>
      <w:outlineLvl w:val="7"/>
    </w:pPr>
    <w:rPr>
      <w:rFonts w:ascii="Arial" w:eastAsia="Batang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F76BF6"/>
    <w:pPr>
      <w:tabs>
        <w:tab w:val="left" w:pos="1584"/>
      </w:tabs>
      <w:spacing w:before="240" w:after="60"/>
      <w:ind w:left="1584" w:hanging="1584"/>
      <w:outlineLvl w:val="8"/>
    </w:pPr>
    <w:rPr>
      <w:rFonts w:ascii="Arial" w:eastAsia="Batang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rsid w:val="00FE36AA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qFormat/>
    <w:rsid w:val="00FE36A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qFormat/>
    <w:rsid w:val="00FE36A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qFormat/>
    <w:rsid w:val="00FE36A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FE36A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FE36AA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FE36AA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FE36A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FE36AA"/>
    <w:rPr>
      <w:rFonts w:asciiTheme="majorHAnsi" w:eastAsiaTheme="majorEastAsia" w:hAnsiTheme="majorHAnsi" w:cstheme="majorBidi"/>
    </w:rPr>
  </w:style>
  <w:style w:type="character" w:customStyle="1" w:styleId="ZhlavChar">
    <w:name w:val="Záhlaví Char"/>
    <w:basedOn w:val="Standardnpsmoodstavce"/>
    <w:link w:val="Zhlav"/>
    <w:semiHidden/>
    <w:qFormat/>
    <w:rsid w:val="00FE36AA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semiHidden/>
    <w:qFormat/>
    <w:rsid w:val="00FE36AA"/>
    <w:rPr>
      <w:sz w:val="24"/>
      <w:szCs w:val="24"/>
    </w:rPr>
  </w:style>
  <w:style w:type="character" w:styleId="slostrnky">
    <w:name w:val="page number"/>
    <w:basedOn w:val="Standardnpsmoodstavce"/>
    <w:uiPriority w:val="99"/>
    <w:qFormat/>
    <w:rsid w:val="00692B3B"/>
  </w:style>
  <w:style w:type="character" w:customStyle="1" w:styleId="ZkladntextChar">
    <w:name w:val="Základní text Char"/>
    <w:basedOn w:val="Standardnpsmoodstavce"/>
    <w:link w:val="Zkladntext"/>
    <w:uiPriority w:val="99"/>
    <w:semiHidden/>
    <w:qFormat/>
    <w:rsid w:val="00FE36AA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qFormat/>
    <w:rsid w:val="00FE36AA"/>
    <w:rPr>
      <w:sz w:val="24"/>
      <w:szCs w:val="24"/>
    </w:rPr>
  </w:style>
  <w:style w:type="character" w:styleId="Hypertextovodkaz">
    <w:name w:val="Hyperlink"/>
    <w:basedOn w:val="Standardnpsmoodstavce"/>
    <w:uiPriority w:val="99"/>
    <w:rsid w:val="00F76BF6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F76BF6"/>
    <w:rPr>
      <w:b/>
      <w:bCs/>
    </w:rPr>
  </w:style>
  <w:style w:type="character" w:customStyle="1" w:styleId="platne1">
    <w:name w:val="platne1"/>
    <w:basedOn w:val="Standardnpsmoodstavce"/>
    <w:uiPriority w:val="99"/>
    <w:qFormat/>
    <w:rsid w:val="00F76BF6"/>
  </w:style>
  <w:style w:type="character" w:styleId="Sledovanodkaz">
    <w:name w:val="FollowedHyperlink"/>
    <w:basedOn w:val="Standardnpsmoodstavce"/>
    <w:uiPriority w:val="99"/>
    <w:rsid w:val="00F76BF6"/>
    <w:rPr>
      <w:color w:val="800080"/>
      <w:u w:val="single"/>
    </w:rPr>
  </w:style>
  <w:style w:type="character" w:customStyle="1" w:styleId="platne">
    <w:name w:val="platne"/>
    <w:basedOn w:val="Standardnpsmoodstavce"/>
    <w:uiPriority w:val="99"/>
    <w:qFormat/>
    <w:rsid w:val="00F76BF6"/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qFormat/>
    <w:rsid w:val="00FE36AA"/>
    <w:rPr>
      <w:rFonts w:ascii="Courier New" w:hAnsi="Courier New" w:cs="Courier New"/>
      <w:sz w:val="20"/>
      <w:szCs w:val="20"/>
    </w:rPr>
  </w:style>
  <w:style w:type="character" w:customStyle="1" w:styleId="WW8Num3z0">
    <w:name w:val="WW8Num3z0"/>
    <w:uiPriority w:val="99"/>
    <w:qFormat/>
    <w:rsid w:val="005075B7"/>
    <w:rPr>
      <w:rFonts w:ascii="Wingdings" w:hAnsi="Wingdings" w:cs="Wingding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25226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qFormat/>
    <w:rsid w:val="006F615C"/>
  </w:style>
  <w:style w:type="character" w:styleId="Odkaznakoment">
    <w:name w:val="annotation reference"/>
    <w:basedOn w:val="Standardnpsmoodstavce"/>
    <w:uiPriority w:val="99"/>
    <w:semiHidden/>
    <w:unhideWhenUsed/>
    <w:qFormat/>
    <w:rsid w:val="00267959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267959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267959"/>
    <w:rPr>
      <w:b/>
      <w:bCs/>
      <w:sz w:val="20"/>
      <w:szCs w:val="20"/>
    </w:rPr>
  </w:style>
  <w:style w:type="character" w:customStyle="1" w:styleId="label">
    <w:name w:val="label"/>
    <w:basedOn w:val="Standardnpsmoodstavce"/>
    <w:qFormat/>
    <w:rsid w:val="00DB4EA4"/>
  </w:style>
  <w:style w:type="character" w:customStyle="1" w:styleId="ZkladntextodsazenChar">
    <w:name w:val="Základní text odsazený Char"/>
    <w:basedOn w:val="Standardnpsmoodstavce"/>
    <w:link w:val="Zkladntextodsazen"/>
    <w:uiPriority w:val="99"/>
    <w:qFormat/>
    <w:rsid w:val="00ED3400"/>
    <w:rPr>
      <w:sz w:val="24"/>
      <w:szCs w:val="24"/>
    </w:rPr>
  </w:style>
  <w:style w:type="character" w:customStyle="1" w:styleId="text-light">
    <w:name w:val="text-light"/>
    <w:basedOn w:val="Standardnpsmoodstavce"/>
    <w:qFormat/>
    <w:rsid w:val="009C6BD2"/>
  </w:style>
  <w:style w:type="character" w:styleId="Nevyeenzmnka">
    <w:name w:val="Unresolved Mention"/>
    <w:basedOn w:val="Standardnpsmoodstavce"/>
    <w:uiPriority w:val="99"/>
    <w:semiHidden/>
    <w:unhideWhenUsed/>
    <w:qFormat/>
    <w:rsid w:val="0005471D"/>
    <w:rPr>
      <w:color w:val="605E5C"/>
      <w:shd w:val="clear" w:color="auto" w:fill="E1DFDD"/>
    </w:rPr>
  </w:style>
  <w:style w:type="character" w:customStyle="1" w:styleId="table-variantsinfocode">
    <w:name w:val="table-variants__info__code"/>
    <w:basedOn w:val="Standardnpsmoodstavce"/>
    <w:qFormat/>
    <w:rsid w:val="009A6D3E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10308"/>
    <w:pPr>
      <w:jc w:val="both"/>
    </w:pPr>
    <w:rPr>
      <w:rFonts w:ascii="Arial" w:hAnsi="Arial" w:cs="Arial"/>
    </w:r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rsid w:val="000A0E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0ED7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link w:val="Zkladntext2Char"/>
    <w:uiPriority w:val="99"/>
    <w:qFormat/>
    <w:rsid w:val="00D10308"/>
    <w:pPr>
      <w:keepNext/>
      <w:keepLines/>
      <w:spacing w:after="120"/>
      <w:jc w:val="center"/>
    </w:pPr>
    <w:rPr>
      <w:b/>
      <w:bCs/>
      <w:sz w:val="56"/>
      <w:szCs w:val="56"/>
    </w:rPr>
  </w:style>
  <w:style w:type="paragraph" w:styleId="Obsah1">
    <w:name w:val="toc 1"/>
    <w:basedOn w:val="Normln"/>
    <w:next w:val="Normln"/>
    <w:autoRedefine/>
    <w:uiPriority w:val="99"/>
    <w:semiHidden/>
    <w:rsid w:val="00F76BF6"/>
  </w:style>
  <w:style w:type="paragraph" w:styleId="Obsah2">
    <w:name w:val="toc 2"/>
    <w:basedOn w:val="Normln"/>
    <w:next w:val="Normln"/>
    <w:autoRedefine/>
    <w:uiPriority w:val="99"/>
    <w:semiHidden/>
    <w:rsid w:val="00F76BF6"/>
    <w:pPr>
      <w:ind w:left="240"/>
    </w:pPr>
  </w:style>
  <w:style w:type="paragraph" w:customStyle="1" w:styleId="ManualNumPar1">
    <w:name w:val="Manual NumPar 1"/>
    <w:basedOn w:val="Normln"/>
    <w:next w:val="Normln"/>
    <w:uiPriority w:val="99"/>
    <w:qFormat/>
    <w:rsid w:val="00F76BF6"/>
    <w:pPr>
      <w:spacing w:before="120" w:after="120"/>
      <w:ind w:left="851" w:hanging="851"/>
      <w:jc w:val="both"/>
    </w:pPr>
    <w:rPr>
      <w:rFonts w:ascii="Arial" w:hAnsi="Arial" w:cs="Arial"/>
      <w:lang w:val="fr-FR" w:eastAsia="en-US"/>
    </w:rPr>
  </w:style>
  <w:style w:type="paragraph" w:customStyle="1" w:styleId="TPOOdstavec">
    <w:name w:val="TPO Odstavec"/>
    <w:basedOn w:val="Normln"/>
    <w:uiPriority w:val="99"/>
    <w:qFormat/>
    <w:rsid w:val="00F76BF6"/>
    <w:pPr>
      <w:numPr>
        <w:numId w:val="1"/>
      </w:numPr>
      <w:spacing w:before="240"/>
      <w:ind w:left="0" w:firstLine="0"/>
      <w:jc w:val="both"/>
    </w:pPr>
    <w:rPr>
      <w:rFonts w:eastAsia="Batang"/>
    </w:rPr>
  </w:style>
  <w:style w:type="paragraph" w:customStyle="1" w:styleId="TPOOdrka">
    <w:name w:val="TPO •Odrážka"/>
    <w:basedOn w:val="Normln"/>
    <w:uiPriority w:val="99"/>
    <w:qFormat/>
    <w:rsid w:val="00F76BF6"/>
    <w:pPr>
      <w:tabs>
        <w:tab w:val="left" w:pos="720"/>
      </w:tabs>
      <w:spacing w:before="120"/>
      <w:ind w:left="720" w:hanging="720"/>
      <w:jc w:val="both"/>
    </w:pPr>
    <w:rPr>
      <w:rFonts w:eastAsia="Batang"/>
    </w:rPr>
  </w:style>
  <w:style w:type="paragraph" w:customStyle="1" w:styleId="Default">
    <w:name w:val="Default"/>
    <w:qFormat/>
    <w:rsid w:val="00F76BF6"/>
    <w:rPr>
      <w:rFonts w:ascii="Arial" w:hAnsi="Arial" w:cs="Arial"/>
      <w:color w:val="000000"/>
    </w:rPr>
  </w:style>
  <w:style w:type="paragraph" w:styleId="FormtovanvHTML">
    <w:name w:val="HTML Preformatted"/>
    <w:basedOn w:val="Normln"/>
    <w:link w:val="FormtovanvHTMLChar"/>
    <w:uiPriority w:val="99"/>
    <w:qFormat/>
    <w:rsid w:val="00F76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mezer">
    <w:name w:val="No Spacing"/>
    <w:uiPriority w:val="99"/>
    <w:qFormat/>
    <w:rsid w:val="00202276"/>
    <w:rPr>
      <w:rFonts w:ascii="Calibri" w:hAnsi="Calibri" w:cs="Calibri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25226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01C5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unhideWhenUsed/>
    <w:qFormat/>
    <w:rsid w:val="002679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267959"/>
    <w:rPr>
      <w:b/>
      <w:bCs/>
    </w:rPr>
  </w:style>
  <w:style w:type="paragraph" w:styleId="Revize">
    <w:name w:val="Revision"/>
    <w:uiPriority w:val="99"/>
    <w:semiHidden/>
    <w:qFormat/>
    <w:rsid w:val="00217BE9"/>
  </w:style>
  <w:style w:type="paragraph" w:styleId="Zkladntextodsazen">
    <w:name w:val="Body Text Indent"/>
    <w:basedOn w:val="Normln"/>
    <w:link w:val="ZkladntextodsazenChar"/>
    <w:uiPriority w:val="99"/>
    <w:unhideWhenUsed/>
    <w:rsid w:val="00ED3400"/>
    <w:pPr>
      <w:spacing w:after="120"/>
      <w:ind w:left="283"/>
    </w:pPr>
  </w:style>
  <w:style w:type="paragraph" w:styleId="Normlnweb">
    <w:name w:val="Normal (Web)"/>
    <w:basedOn w:val="Normln"/>
    <w:uiPriority w:val="99"/>
    <w:unhideWhenUsed/>
    <w:qFormat/>
    <w:rsid w:val="005F6B45"/>
    <w:pPr>
      <w:spacing w:beforeAutospacing="1" w:afterAutospacing="1"/>
    </w:p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Mkatabulky">
    <w:name w:val="Table Grid"/>
    <w:basedOn w:val="Normlntabulka"/>
    <w:uiPriority w:val="99"/>
    <w:rsid w:val="000A0ED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gantntabulka">
    <w:name w:val="Table Elegant"/>
    <w:basedOn w:val="Normlntabulka"/>
    <w:uiPriority w:val="99"/>
    <w:rsid w:val="00DA70D8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6uvoa5mmwn0douYlHMohm10re2A==">CgMxLjA4AHIhMUk5UzFFUXZfSTF0ZnZwb2VtNjNkS09lVUluV2VtUXl5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2067</Words>
  <Characters>12202</Characters>
  <Application>Microsoft Office Word</Application>
  <DocSecurity>0</DocSecurity>
  <Lines>101</Lines>
  <Paragraphs>28</Paragraphs>
  <ScaleCrop>false</ScaleCrop>
  <Company/>
  <LinksUpToDate>false</LinksUpToDate>
  <CharactersWithSpaces>14241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Vlastník</dc:creator>
  <dc:description/>
  <cp:lastModifiedBy>Admin</cp:lastModifiedBy>
  <cp:revision>15</cp:revision>
  <dcterms:created xsi:type="dcterms:W3CDTF">2024-02-26T13:36:00Z</dcterms:created>
  <dcterms:modified xsi:type="dcterms:W3CDTF">2024-05-15T10:38:00Z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0x0101001C23165DEACAFA4A987D663AD83E7043</vt:lpwstr>
  </property>
  <property fmtid="{D5CDD505-2E9C-101B-9397-08002B2CF9AE}" pid="4" name="SharedWithUsers">
    <vt:lpwstr>26;#Radim Mikulka;#32;#Dagmar Misiarzová;#7;#Iveta Hudzietzová</vt:lpwstr>
  </property>
  <property fmtid="{D5CDD505-2E9C-101B-9397-08002B2CF9AE}" pid="5" name="TriggerFlowInfo">
    <vt:lpwstr/>
  </property>
  <property fmtid="{D5CDD505-2E9C-101B-9397-08002B2CF9AE}" pid="6" name="_ExtendedDescription">
    <vt:lpwstr/>
  </property>
</Properties>
</file>