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D4104B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  <w:sz w:val="20"/>
          <w:szCs w:val="20"/>
        </w:rPr>
      </w:pPr>
      <w:r w:rsidRPr="00D4104B">
        <w:rPr>
          <w:rFonts w:asciiTheme="minorHAnsi" w:hAnsiTheme="minorHAnsi" w:cstheme="minorHAnsi"/>
          <w:b/>
          <w:bCs/>
          <w:caps/>
          <w:spacing w:val="24"/>
          <w:sz w:val="20"/>
          <w:szCs w:val="20"/>
        </w:rPr>
        <w:t xml:space="preserve">Technická specifikace nabídky 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513"/>
        <w:gridCol w:w="4249"/>
      </w:tblGrid>
      <w:tr w:rsidR="00C42AD4" w:rsidRPr="00D4104B" w14:paraId="2672C1CA" w14:textId="77777777" w:rsidTr="006B1B5A">
        <w:tc>
          <w:tcPr>
            <w:tcW w:w="9064" w:type="dxa"/>
            <w:gridSpan w:val="4"/>
            <w:shd w:val="clear" w:color="auto" w:fill="E0E0E0"/>
          </w:tcPr>
          <w:p w14:paraId="43E79603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Identifikační údaje zakázky</w:t>
            </w:r>
          </w:p>
        </w:tc>
      </w:tr>
      <w:tr w:rsidR="00C42AD4" w:rsidRPr="00D4104B" w14:paraId="1CC0E983" w14:textId="77777777" w:rsidTr="006B1B5A">
        <w:tc>
          <w:tcPr>
            <w:tcW w:w="2302" w:type="dxa"/>
            <w:gridSpan w:val="2"/>
          </w:tcPr>
          <w:p w14:paraId="1B812DEA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62" w:type="dxa"/>
            <w:gridSpan w:val="2"/>
          </w:tcPr>
          <w:p w14:paraId="2BF0F1B5" w14:textId="77777777" w:rsidR="00D4104B" w:rsidRPr="00D4104B" w:rsidRDefault="00D4104B" w:rsidP="00D4104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37235524"/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Pokročilé metody ve vzdělávání na základních školách – </w:t>
            </w:r>
            <w:bookmarkEnd w:id="0"/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 vybavení </w:t>
            </w:r>
          </w:p>
          <w:p w14:paraId="45CB2115" w14:textId="22B703F2" w:rsidR="00E7000C" w:rsidRPr="00D4104B" w:rsidRDefault="00D4104B" w:rsidP="00D4104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150AD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IT vybavení pro ZŠ </w:t>
            </w:r>
            <w:r w:rsidR="00150AD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Slezská</w:t>
            </w:r>
          </w:p>
        </w:tc>
      </w:tr>
      <w:tr w:rsidR="00C42AD4" w:rsidRPr="00D4104B" w14:paraId="1FACA6A5" w14:textId="77777777" w:rsidTr="006B1B5A">
        <w:tc>
          <w:tcPr>
            <w:tcW w:w="2302" w:type="dxa"/>
            <w:gridSpan w:val="2"/>
          </w:tcPr>
          <w:p w14:paraId="2FCB19FD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62" w:type="dxa"/>
            <w:gridSpan w:val="2"/>
          </w:tcPr>
          <w:p w14:paraId="7A5C075A" w14:textId="6B7B2839" w:rsidR="00264C34" w:rsidRPr="00D4104B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D4104B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D4104B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D4104B" w14:paraId="39EDB0C5" w14:textId="77777777" w:rsidTr="006B1B5A">
        <w:tc>
          <w:tcPr>
            <w:tcW w:w="9064" w:type="dxa"/>
            <w:gridSpan w:val="4"/>
            <w:shd w:val="clear" w:color="auto" w:fill="E0E0E0"/>
          </w:tcPr>
          <w:p w14:paraId="3D81DC50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Základní identifikační údaje o uchazeči</w:t>
            </w:r>
          </w:p>
        </w:tc>
      </w:tr>
      <w:tr w:rsidR="00C42AD4" w:rsidRPr="00D4104B" w14:paraId="1257B11F" w14:textId="77777777" w:rsidTr="006B1B5A">
        <w:tc>
          <w:tcPr>
            <w:tcW w:w="2302" w:type="dxa"/>
            <w:gridSpan w:val="2"/>
          </w:tcPr>
          <w:p w14:paraId="6EA348E2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7F7F1A65" w14:textId="77777777" w:rsidR="00D4104B" w:rsidRPr="00D4104B" w:rsidRDefault="00F65596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93005B5" w14:textId="638BA67E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2186BA2" w14:textId="77777777" w:rsidTr="006B1B5A">
        <w:tc>
          <w:tcPr>
            <w:tcW w:w="2302" w:type="dxa"/>
            <w:gridSpan w:val="2"/>
          </w:tcPr>
          <w:p w14:paraId="4932A6DC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7383365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346A33A7" w14:textId="77777777" w:rsidTr="006B1B5A">
        <w:tc>
          <w:tcPr>
            <w:tcW w:w="2302" w:type="dxa"/>
            <w:gridSpan w:val="2"/>
          </w:tcPr>
          <w:p w14:paraId="7DE5D35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D4104B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74E94788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7F9D79A" w14:textId="77777777" w:rsidTr="006B1B5A">
        <w:tc>
          <w:tcPr>
            <w:tcW w:w="2302" w:type="dxa"/>
            <w:gridSpan w:val="2"/>
          </w:tcPr>
          <w:p w14:paraId="694C6243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D4104B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26280F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580F4E9" w14:textId="77777777" w:rsidTr="006B1B5A">
        <w:tc>
          <w:tcPr>
            <w:tcW w:w="2302" w:type="dxa"/>
            <w:gridSpan w:val="2"/>
          </w:tcPr>
          <w:p w14:paraId="16D0E2F3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669F3A00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2F38B756" w14:textId="77777777" w:rsidTr="006B1B5A">
        <w:tc>
          <w:tcPr>
            <w:tcW w:w="2302" w:type="dxa"/>
            <w:gridSpan w:val="2"/>
          </w:tcPr>
          <w:p w14:paraId="3F403921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1DDC807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7C8A92ED" w14:textId="77777777" w:rsidTr="006B1B5A">
        <w:tc>
          <w:tcPr>
            <w:tcW w:w="2302" w:type="dxa"/>
            <w:gridSpan w:val="2"/>
          </w:tcPr>
          <w:p w14:paraId="2DDE25E0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E5FCEBA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35C41C41" w14:textId="77777777" w:rsidTr="006B1B5A">
        <w:tc>
          <w:tcPr>
            <w:tcW w:w="9064" w:type="dxa"/>
            <w:gridSpan w:val="4"/>
            <w:shd w:val="clear" w:color="auto" w:fill="E0E0E0"/>
          </w:tcPr>
          <w:p w14:paraId="6B339ABC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3. Technická specifikace </w:t>
            </w:r>
            <w:r w:rsidR="004145E9"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nabídky</w:t>
            </w:r>
          </w:p>
        </w:tc>
      </w:tr>
      <w:tr w:rsidR="00B77AE6" w:rsidRPr="00D4104B" w14:paraId="7939C104" w14:textId="77777777" w:rsidTr="006B1B5A">
        <w:tc>
          <w:tcPr>
            <w:tcW w:w="4815" w:type="dxa"/>
            <w:gridSpan w:val="3"/>
          </w:tcPr>
          <w:p w14:paraId="788F5AC6" w14:textId="77777777" w:rsidR="00B77AE6" w:rsidRPr="00D4104B" w:rsidRDefault="00B77AE6" w:rsidP="00B77AE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B77AE6" w:rsidRPr="00D4104B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49" w:type="dxa"/>
          </w:tcPr>
          <w:p w14:paraId="5A5C8297" w14:textId="77777777" w:rsidR="00B77AE6" w:rsidRPr="00C97997" w:rsidRDefault="00B77AE6" w:rsidP="00B77AE6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2A0AC7E1" w14:textId="77777777" w:rsidR="00B77AE6" w:rsidRDefault="00B77AE6" w:rsidP="00B77AE6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7AA2C13A" w14:textId="77777777" w:rsidR="00B77AE6" w:rsidRDefault="00B77AE6" w:rsidP="00B77AE6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DBBAA4" w14:textId="77777777" w:rsidR="00B77AE6" w:rsidRPr="004F449A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18940710" w14:textId="77777777" w:rsidR="00B77AE6" w:rsidRDefault="00B77AE6" w:rsidP="00B77AE6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01DFB05B" w14:textId="77777777" w:rsidR="00B77AE6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7D7D47BB" w:rsidR="00B77AE6" w:rsidRPr="00D4104B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B77AE6" w:rsidRPr="00D4104B" w14:paraId="76024D5F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56EC82E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 SLE Vnitřní </w:t>
            </w:r>
            <w:proofErr w:type="gram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konektivita - komplet</w:t>
            </w:r>
            <w:proofErr w:type="gramEnd"/>
          </w:p>
        </w:tc>
      </w:tr>
      <w:tr w:rsidR="00B77AE6" w:rsidRPr="00D4104B" w14:paraId="621B4161" w14:textId="77777777" w:rsidTr="006B1B5A">
        <w:tc>
          <w:tcPr>
            <w:tcW w:w="4815" w:type="dxa"/>
            <w:gridSpan w:val="3"/>
          </w:tcPr>
          <w:p w14:paraId="3A97619F" w14:textId="77777777" w:rsidR="00B77AE6" w:rsidRPr="005628A4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odavatel se zavazuje, že předaný předmět koupě musí splňovat povinné a minimální požadavky pro konektivitu školy a připojení k internetu dle dokumentu „Standard konektivity škol“ vydaný Ministerstvem školství mládeže a tělovýchovy v červenci 2022 pod č. j.: MSMT-16039/2022-2, který je k dispozici na adrese:</w:t>
            </w:r>
          </w:p>
          <w:p w14:paraId="5C88E3EE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https://www.edu.cz/digitalizujeme/standard-konektivity-skol/. 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1b</w:t>
            </w:r>
            <w:proofErr w:type="gramEnd"/>
          </w:p>
          <w:p w14:paraId="0A9D1321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F3A185" w14:textId="77777777" w:rsidR="00B77AE6" w:rsidRPr="005628A4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Součástí plnění předmětu veřejné zakázky je i příprava dokumentace potřebné pro prokázání a kontrolu naplnění standardu konektivity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dle dokumentu Ministerstva školství, mládeže a tělovýchovy</w:t>
            </w: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>: PROKÁZÁNÍ A KONTROLA NAPLNĚNÍ STANDARDU KONEKTIVITY ŠKOL, Praha, březen 2024, Č.j. MSMT-27467/2023-1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který je k dispozici na adrese:</w:t>
            </w:r>
          </w:p>
          <w:p w14:paraId="0B883E91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https://www.edu.cz/digitalizujeme/standard-konektivity-skol/</w:t>
            </w:r>
          </w:p>
          <w:p w14:paraId="04D4EC96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4_1c.</w:t>
            </w:r>
          </w:p>
          <w:p w14:paraId="7784FAE6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9A438A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neodpovídá za ostatní IT infrastrukturu, která není předmětem dodávky, tj. za parametry stávajícího internetového připojení a prvků, které ovlivňují standard konektivity, ale nejsou dodávány v rámci předmětu plnění.</w:t>
            </w:r>
          </w:p>
          <w:p w14:paraId="526ADFF7" w14:textId="77C7A89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63565B4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(případně bližší popis postupu)</w:t>
            </w:r>
          </w:p>
          <w:p w14:paraId="691EEA9C" w14:textId="77777777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77AE6" w:rsidRPr="00D4104B" w14:paraId="2D81A9A0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4AA816D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22_1 SLE – SWITCH </w:t>
            </w:r>
            <w:proofErr w:type="gram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 – 2</w:t>
            </w:r>
            <w:proofErr w:type="gram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B77AE6" w:rsidRPr="00D4104B" w14:paraId="75FA2B26" w14:textId="77777777" w:rsidTr="006B1B5A">
        <w:tc>
          <w:tcPr>
            <w:tcW w:w="4815" w:type="dxa"/>
            <w:gridSpan w:val="3"/>
          </w:tcPr>
          <w:p w14:paraId="36019C7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POE switch (s napájením) </w:t>
            </w:r>
            <w:r w:rsidRPr="0035549E">
              <w:rPr>
                <w:rFonts w:asciiTheme="minorHAnsi" w:hAnsiTheme="minorHAnsi" w:cstheme="minorHAnsi"/>
                <w:sz w:val="20"/>
                <w:szCs w:val="20"/>
              </w:rPr>
              <w:br/>
              <w:t>- min.  48 x RJ-45, 4 x SFP,</w:t>
            </w:r>
          </w:p>
          <w:p w14:paraId="6141C9B8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SFP+; </w:t>
            </w:r>
          </w:p>
          <w:p w14:paraId="5C34E5C9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switche min.: 176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/s; - Kapacita v milionech paketů za sekundu: 130,94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mpps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1013E01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Počet portů, které podporují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: 48, </w:t>
            </w:r>
          </w:p>
          <w:p w14:paraId="2A75C335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: 370 W, </w:t>
            </w:r>
          </w:p>
          <w:p w14:paraId="45217285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Combo porty (RJ-45 + SFP): 4 x SFP+,</w:t>
            </w:r>
          </w:p>
          <w:p w14:paraId="5C3461E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Funkce: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Layer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62551F56" w14:textId="2F33403E" w:rsidR="00B77AE6" w:rsidRPr="0035549E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sz w:val="20"/>
                <w:szCs w:val="20"/>
              </w:rPr>
              <w:t xml:space="preserve">kompatibilní se standardem konektivity do škol, včetně konfigurace, zapojení a dopravy (k připojení wifi případně kamer, </w:t>
            </w:r>
            <w:proofErr w:type="spellStart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>Ip</w:t>
            </w:r>
            <w:proofErr w:type="spellEnd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 xml:space="preserve"> telefonů apod.)</w:t>
            </w:r>
          </w:p>
        </w:tc>
        <w:tc>
          <w:tcPr>
            <w:tcW w:w="4249" w:type="dxa"/>
          </w:tcPr>
          <w:p w14:paraId="79BD354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AB29A9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0E2A2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19022E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98C1F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C56729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B77758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E4B85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7042B33" w14:textId="11811549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Parametry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  <w:proofErr w:type="spellEnd"/>
          </w:p>
        </w:tc>
      </w:tr>
      <w:tr w:rsidR="00B77AE6" w:rsidRPr="00D4104B" w14:paraId="20A4FD82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956591A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22_2 SLE – SWITCH </w:t>
            </w:r>
            <w:proofErr w:type="gram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 – 4</w:t>
            </w:r>
            <w:proofErr w:type="gram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B77AE6" w:rsidRPr="00D4104B" w14:paraId="58E65D11" w14:textId="77777777" w:rsidTr="006B1B5A">
        <w:tc>
          <w:tcPr>
            <w:tcW w:w="4815" w:type="dxa"/>
            <w:gridSpan w:val="3"/>
          </w:tcPr>
          <w:p w14:paraId="18AAB9F1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switch (podružný) min. 48 x RJ-45, 4 x SFP, </w:t>
            </w:r>
          </w:p>
          <w:p w14:paraId="071C23D8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SFP; </w:t>
            </w:r>
          </w:p>
          <w:p w14:paraId="37F9C7EB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switche min.: 104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/s; </w:t>
            </w:r>
          </w:p>
          <w:p w14:paraId="61DDA6E0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v milionech paketů za sekundu: 77,38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mpps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4C6A128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SFP, </w:t>
            </w:r>
          </w:p>
          <w:p w14:paraId="7A9A5142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Funkce: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Layer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749E2D81" w14:textId="7711A2AA" w:rsidR="00B77AE6" w:rsidRPr="0035549E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kompatibilní se standardem konektivity do škol, včetně konfigurace, zapojení a dopravy</w:t>
            </w:r>
          </w:p>
        </w:tc>
        <w:tc>
          <w:tcPr>
            <w:tcW w:w="4249" w:type="dxa"/>
          </w:tcPr>
          <w:p w14:paraId="29DEDE9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60DE5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E1EC50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D79357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042E1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68A3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6436E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E5BED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ACB6B76" w14:textId="0FD7DEF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B48DE82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88D2EC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22_3 SLE – SWITCH </w:t>
            </w:r>
            <w:proofErr w:type="gram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3 – 3</w:t>
            </w:r>
            <w:proofErr w:type="gram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B77AE6" w:rsidRPr="00D4104B" w14:paraId="42A976C5" w14:textId="77777777" w:rsidTr="006B1B5A">
        <w:tc>
          <w:tcPr>
            <w:tcW w:w="4815" w:type="dxa"/>
            <w:gridSpan w:val="3"/>
          </w:tcPr>
          <w:p w14:paraId="61F333DC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switch (pro páteřní síť) </w:t>
            </w:r>
          </w:p>
          <w:p w14:paraId="7CEC0F04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min.  48 x RJ-45, 4 x SFP+, </w:t>
            </w:r>
          </w:p>
          <w:p w14:paraId="00977333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SFP+): 4 x SFP+; </w:t>
            </w:r>
          </w:p>
          <w:p w14:paraId="21908BDC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switche min.: 176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/s;</w:t>
            </w:r>
          </w:p>
          <w:p w14:paraId="55805FA9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v milionech paketů za sekundu: 130,94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mpps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358D2D58" w14:textId="28F4E19F" w:rsidR="00B77AE6" w:rsidRPr="0035549E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Funkce: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Layer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, kompatibilní se standardem konektivity do škol, včetně konfigurace, zapojení a dopravy</w:t>
            </w:r>
          </w:p>
        </w:tc>
        <w:tc>
          <w:tcPr>
            <w:tcW w:w="4249" w:type="dxa"/>
          </w:tcPr>
          <w:p w14:paraId="7C71D9A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6B8B6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74731E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530C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A16DF3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7EED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6DB0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0C343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8258699" w14:textId="303B1C16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119ECB4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A3E3F93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22_4 SLE – SFP Modul – 4 ks</w:t>
            </w:r>
          </w:p>
        </w:tc>
      </w:tr>
      <w:tr w:rsidR="00B77AE6" w:rsidRPr="00D4104B" w14:paraId="3B2B289D" w14:textId="77777777" w:rsidTr="006B1B5A">
        <w:tc>
          <w:tcPr>
            <w:tcW w:w="4815" w:type="dxa"/>
            <w:gridSpan w:val="3"/>
          </w:tcPr>
          <w:p w14:paraId="1A9A8A70" w14:textId="77777777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- SFP-10G-LR</w:t>
            </w:r>
          </w:p>
          <w:p w14:paraId="47581832" w14:textId="38E2BA80" w:rsidR="00B77AE6" w:rsidRPr="0035549E" w:rsidRDefault="00B77AE6" w:rsidP="00B77AE6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- SFP+</w:t>
            </w:r>
          </w:p>
        </w:tc>
        <w:tc>
          <w:tcPr>
            <w:tcW w:w="4249" w:type="dxa"/>
          </w:tcPr>
          <w:p w14:paraId="57BAA73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EAEF32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3F6A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B09BDA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FBCB1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4EC272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A6E72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7FD75F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CCE233F" w14:textId="61A264AF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Parametry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  <w:proofErr w:type="spellEnd"/>
          </w:p>
        </w:tc>
      </w:tr>
      <w:tr w:rsidR="00B77AE6" w:rsidRPr="00D4104B" w14:paraId="076BA6EA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01C1EB47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22_5 SLE – NAS zálohovací jednotka – 1 ks</w:t>
            </w:r>
          </w:p>
        </w:tc>
      </w:tr>
      <w:tr w:rsidR="00B77AE6" w:rsidRPr="00D4104B" w14:paraId="5642EEEB" w14:textId="77777777" w:rsidTr="006B1B5A">
        <w:tc>
          <w:tcPr>
            <w:tcW w:w="4815" w:type="dxa"/>
            <w:gridSpan w:val="3"/>
          </w:tcPr>
          <w:p w14:paraId="47EF0141" w14:textId="3A0767D8" w:rsidR="00B77AE6" w:rsidRPr="00513E7D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cs-CZ"/>
              </w:rPr>
              <w:t xml:space="preserve">CPU min </w:t>
            </w:r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5400 </w:t>
            </w:r>
            <w:proofErr w:type="spellStart"/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bodu</w:t>
            </w:r>
            <w:proofErr w:type="spellEnd"/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podle</w:t>
            </w:r>
            <w:proofErr w:type="spellEnd"/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cpubenchmark.net</w:t>
            </w:r>
          </w:p>
          <w:p w14:paraId="77E295AA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CPU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architektura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 64-bit</w:t>
            </w:r>
          </w:p>
          <w:p w14:paraId="4A9484A2" w14:textId="49279FA3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Systémová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paměť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min: 4 GB DDR4 s 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možnosti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rozšíření</w:t>
            </w:r>
            <w:proofErr w:type="spellEnd"/>
          </w:p>
          <w:p w14:paraId="3EB107A7" w14:textId="102405B6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Šachty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pevného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disku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: min 8</w:t>
            </w:r>
          </w:p>
          <w:p w14:paraId="287F727A" w14:textId="50FBD442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RJ-45 1GbE LAN port: 4X</w:t>
            </w:r>
          </w:p>
          <w:p w14:paraId="3C577FDF" w14:textId="680ACA35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Port USB 3.0: 4X</w:t>
            </w:r>
          </w:p>
          <w:p w14:paraId="03D167C8" w14:textId="00FC321E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eSATA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 2</w:t>
            </w:r>
          </w:p>
          <w:p w14:paraId="13870800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Systém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hardwarového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šifrování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 Ano</w:t>
            </w:r>
          </w:p>
          <w:p w14:paraId="3E4A9F26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Tříletá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na hardware</w:t>
            </w:r>
          </w:p>
        </w:tc>
        <w:tc>
          <w:tcPr>
            <w:tcW w:w="4249" w:type="dxa"/>
          </w:tcPr>
          <w:p w14:paraId="4584696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3CD038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B0CAA0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E3CE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8506E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83EE8B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2085C6" w14:textId="46AC9846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EB8CA5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0F9398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765977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7187A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16CF09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0B1F64E" w14:textId="0B55FD2A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Parametry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  <w:proofErr w:type="spellEnd"/>
          </w:p>
        </w:tc>
      </w:tr>
      <w:tr w:rsidR="00B77AE6" w:rsidRPr="00D4104B" w14:paraId="551A4B5D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60D48C61" w14:textId="4F35B84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22_6 SLE – Příslušenství k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 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NAS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493A24CE" w14:textId="77777777" w:rsidTr="006B1B5A">
        <w:tc>
          <w:tcPr>
            <w:tcW w:w="4815" w:type="dxa"/>
            <w:gridSpan w:val="3"/>
          </w:tcPr>
          <w:p w14:paraId="6CCA1EBA" w14:textId="0DDC7586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2 X 10 TB SATA HDD určené pro NAS</w:t>
            </w:r>
          </w:p>
          <w:p w14:paraId="2109ADA6" w14:textId="5A4C7253" w:rsidR="00B77AE6" w:rsidRPr="00D4104B" w:rsidRDefault="00B77AE6" w:rsidP="00B77AE6">
            <w:pPr>
              <w:pStyle w:val="Bezmezer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Počet</w:t>
            </w:r>
            <w:proofErr w:type="spellEnd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otáček</w:t>
            </w:r>
            <w:proofErr w:type="spellEnd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/</w:t>
            </w:r>
            <w:proofErr w:type="gramStart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min :</w:t>
            </w:r>
            <w:proofErr w:type="gramEnd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7200</w:t>
            </w:r>
          </w:p>
          <w:p w14:paraId="0B577853" w14:textId="41CAB005" w:rsidR="00B77AE6" w:rsidRPr="00D4104B" w:rsidRDefault="00B77AE6" w:rsidP="00B77AE6">
            <w:pPr>
              <w:pStyle w:val="Bezmezer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Vyrovnávací</w:t>
            </w:r>
            <w:proofErr w:type="spellEnd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paměť</w:t>
            </w:r>
            <w:proofErr w:type="spellEnd"/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 min.: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256 MB</w:t>
            </w:r>
          </w:p>
          <w:p w14:paraId="35AFB26A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4155864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90CF5D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3FD46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8C36B9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C02B42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EC7110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E4AB2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086FC2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09EDABB" w14:textId="6584C0E8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Parametry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  <w:proofErr w:type="spellEnd"/>
          </w:p>
        </w:tc>
      </w:tr>
      <w:tr w:rsidR="00B77AE6" w:rsidRPr="00D4104B" w14:paraId="3E22BF90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6A2C9C0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22_7 SLE – </w:t>
            </w:r>
            <w:proofErr w:type="spell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Next</w:t>
            </w:r>
            <w:proofErr w:type="spell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Generation</w:t>
            </w:r>
            <w:proofErr w:type="spell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Firewall– 1 ks</w:t>
            </w:r>
          </w:p>
        </w:tc>
      </w:tr>
      <w:tr w:rsidR="00B77AE6" w:rsidRPr="00D4104B" w14:paraId="73FF1758" w14:textId="77777777" w:rsidTr="006B1B5A">
        <w:tc>
          <w:tcPr>
            <w:tcW w:w="4815" w:type="dxa"/>
            <w:gridSpan w:val="3"/>
          </w:tcPr>
          <w:p w14:paraId="561BD7F8" w14:textId="77C00301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Antivirus</w:t>
            </w:r>
          </w:p>
          <w:p w14:paraId="05392B13" w14:textId="5BCAA427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IPS/IDS filtr</w:t>
            </w:r>
          </w:p>
          <w:p w14:paraId="7D36338B" w14:textId="4C711149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Web filtr, kategorizace stránek </w:t>
            </w:r>
          </w:p>
          <w:p w14:paraId="23644BD1" w14:textId="0F5EE5BC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Sledování aplikací, detekce P2P sítí</w:t>
            </w:r>
          </w:p>
          <w:p w14:paraId="59BD4F31" w14:textId="585571A2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VPN server</w:t>
            </w:r>
          </w:p>
          <w:p w14:paraId="4E93E277" w14:textId="4343A026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Mapování uživatelů z Microsoft AD</w:t>
            </w:r>
          </w:p>
          <w:p w14:paraId="1A63DD01" w14:textId="4977B39C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Možnost nastavení HA (vysoká dostupnost)</w:t>
            </w:r>
          </w:p>
          <w:p w14:paraId="042226D0" w14:textId="7C0C9E7C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Možnost logování provozu a odesílání do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syslog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serveru dle RFC 2663</w:t>
            </w:r>
          </w:p>
          <w:p w14:paraId="2D37BCED" w14:textId="726EB3A8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Minimálně 6x ethernet port 1Gb RJ45</w:t>
            </w:r>
          </w:p>
          <w:p w14:paraId="4E578EE3" w14:textId="359C66EC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Propustnost firewallu v režimu UTM 900Mbps </w:t>
            </w:r>
          </w:p>
          <w:p w14:paraId="10117C8D" w14:textId="5D5F15E1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Licence pro neomezený počet uživatelů na 3 roky</w:t>
            </w:r>
          </w:p>
          <w:p w14:paraId="09E3D7C9" w14:textId="13029B97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Provedení montáž do racku 19“</w:t>
            </w:r>
          </w:p>
          <w:p w14:paraId="04D9F418" w14:textId="666093E3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RAM 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16GB</w:t>
            </w:r>
            <w:proofErr w:type="gram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DDR4</w:t>
            </w:r>
          </w:p>
          <w:p w14:paraId="3875E76E" w14:textId="01FE72E4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SSD 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32GB</w:t>
            </w:r>
            <w:proofErr w:type="gramEnd"/>
          </w:p>
          <w:p w14:paraId="1E3C2EF8" w14:textId="1535C106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Záruka na hardware 3 roky</w:t>
            </w:r>
          </w:p>
        </w:tc>
        <w:tc>
          <w:tcPr>
            <w:tcW w:w="4249" w:type="dxa"/>
          </w:tcPr>
          <w:p w14:paraId="1B8C831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88E03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B176FD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D2BA4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5BC1B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122BE1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CE3CF9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AA101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37754DA" w14:textId="0DBD6D1B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63FE4B21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C2F773E" w14:textId="5AEB0CA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22_8 SLE – Server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3FABB99F" w14:textId="77777777" w:rsidTr="006B1B5A">
        <w:tc>
          <w:tcPr>
            <w:tcW w:w="4815" w:type="dxa"/>
            <w:gridSpan w:val="3"/>
          </w:tcPr>
          <w:p w14:paraId="2D952760" w14:textId="1F352173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Počet patic procesorů 2x</w:t>
            </w:r>
          </w:p>
          <w:p w14:paraId="4E14676A" w14:textId="71D438A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CPU min 33250 bodů podle cpubenchmark.net</w:t>
            </w:r>
          </w:p>
          <w:p w14:paraId="6FDB6EFE" w14:textId="3E21D35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Paměť </w:t>
            </w:r>
            <w:proofErr w:type="gram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128GB</w:t>
            </w:r>
            <w:proofErr w:type="gram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DDR4 RDIMM </w:t>
            </w:r>
          </w:p>
          <w:p w14:paraId="503DF970" w14:textId="5AC21CB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Šasi 8x 3.5" disky Hot-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Plug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měnitelné za chodu</w:t>
            </w:r>
          </w:p>
          <w:p w14:paraId="74971E91" w14:textId="71F2B01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2x HDD 4TB 7200rpm SAS Hot-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Plug</w:t>
            </w:r>
            <w:proofErr w:type="spellEnd"/>
          </w:p>
          <w:p w14:paraId="647C9B8E" w14:textId="28CE0266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4x SSD 960GB SAS Hot-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Plug</w:t>
            </w:r>
            <w:proofErr w:type="spellEnd"/>
          </w:p>
          <w:p w14:paraId="1B689298" w14:textId="01C015D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Řadič RAID, 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Gen 4, 8 GB NV 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cache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15CC9C4D" w14:textId="0C3842AA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RAID 0, 1, 5, 6, 10, 50, 60</w:t>
            </w:r>
          </w:p>
          <w:p w14:paraId="6594E999" w14:textId="60F3ACB1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Síť 2x 1GbE LAN, integrovaná na desce + 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Broadcom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Dual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Port 57412 NIC 3.0 (2x 10G SFP+)</w:t>
            </w:r>
          </w:p>
          <w:p w14:paraId="1CD27231" w14:textId="308A722D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Vzdálená správa serveru 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Enterprise</w:t>
            </w:r>
            <w:proofErr w:type="spellEnd"/>
          </w:p>
          <w:p w14:paraId="507392F3" w14:textId="3E24CC40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Zdroj 2x 1400 W (Hot-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Plug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7CD94340" w14:textId="3E6BCED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Záruka 3 roky on-</w:t>
            </w:r>
            <w:proofErr w:type="spell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site</w:t>
            </w:r>
            <w:proofErr w:type="spellEnd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 opravou do 24hodin</w:t>
            </w:r>
          </w:p>
          <w:p w14:paraId="35F5D953" w14:textId="58B17C3B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2x OS Windows Server 2022 Standart </w:t>
            </w:r>
            <w:proofErr w:type="gramStart"/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24-core</w:t>
            </w:r>
            <w:proofErr w:type="gramEnd"/>
          </w:p>
          <w:p w14:paraId="339F0E5C" w14:textId="77777777" w:rsidR="00B77AE6" w:rsidRPr="00513E7D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49" w:type="dxa"/>
          </w:tcPr>
          <w:p w14:paraId="5C414B3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FEF605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D4F97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7549D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B9FC77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BB3860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128BEA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61E16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2E4A34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858507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58A9BDD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28362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C179493" w14:textId="68B39784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36AA92D1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9FCEA05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22_9 SLE – UPS – 1 ks</w:t>
            </w:r>
          </w:p>
        </w:tc>
      </w:tr>
      <w:tr w:rsidR="00B77AE6" w:rsidRPr="00D4104B" w14:paraId="7ABFD59B" w14:textId="77777777" w:rsidTr="006B1B5A">
        <w:tc>
          <w:tcPr>
            <w:tcW w:w="4815" w:type="dxa"/>
            <w:gridSpan w:val="3"/>
          </w:tcPr>
          <w:p w14:paraId="48CF1CF7" w14:textId="7E8BCEC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1000VA/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670W</w:t>
            </w:r>
            <w:proofErr w:type="gramEnd"/>
          </w:p>
          <w:p w14:paraId="4C96FCAE" w14:textId="6503E39D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Technologie line-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interactive</w:t>
            </w:r>
            <w:proofErr w:type="spellEnd"/>
          </w:p>
          <w:p w14:paraId="57688DF4" w14:textId="5441A8A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1 vstupní zásuvka IEC 320 C14, </w:t>
            </w:r>
          </w:p>
          <w:p w14:paraId="611AB550" w14:textId="180ECAD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4 výstupní zásuvky 4x IEC320 C13</w:t>
            </w:r>
          </w:p>
          <w:p w14:paraId="58AA9893" w14:textId="7D4B3601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Komunikační port USB</w:t>
            </w:r>
          </w:p>
          <w:p w14:paraId="23AC296E" w14:textId="1524CF7B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pro komunikaci se serverem, </w:t>
            </w:r>
          </w:p>
          <w:p w14:paraId="1EBE1543" w14:textId="081C6E11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Bezpečné vypnutí serveru při výpadku el. proudu</w:t>
            </w:r>
          </w:p>
        </w:tc>
        <w:tc>
          <w:tcPr>
            <w:tcW w:w="4249" w:type="dxa"/>
          </w:tcPr>
          <w:p w14:paraId="78CE03D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2754D0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918F9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1B57C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03953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67FEE4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4E482A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D74A28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D427CEF" w14:textId="7E8CAE18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2A54F45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C729405" w14:textId="7238157D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22_10 SLE – </w:t>
            </w:r>
            <w:proofErr w:type="spellStart"/>
            <w:r w:rsidRP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WiFi</w:t>
            </w:r>
            <w:proofErr w:type="spellEnd"/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22 ks</w:t>
            </w:r>
          </w:p>
        </w:tc>
      </w:tr>
      <w:tr w:rsidR="00B77AE6" w:rsidRPr="00D4104B" w14:paraId="010A23E1" w14:textId="77777777" w:rsidTr="006B1B5A">
        <w:tc>
          <w:tcPr>
            <w:tcW w:w="4815" w:type="dxa"/>
            <w:gridSpan w:val="3"/>
          </w:tcPr>
          <w:p w14:paraId="5ADEE088" w14:textId="1B6A8DA7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Access point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Bezdrátové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frekvence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: 2.4 + 5 GHz (dual band); </w:t>
            </w:r>
          </w:p>
          <w:p w14:paraId="3358B2C6" w14:textId="61C91203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standardy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: 802.11ac, 802.11ax, 802.11n,802.11a, 802.11b/g</w:t>
            </w: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; </w:t>
            </w:r>
          </w:p>
          <w:p w14:paraId="6CCF28F3" w14:textId="79C4EED4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MU-MIMO; </w:t>
            </w:r>
          </w:p>
          <w:p w14:paraId="6262D601" w14:textId="130B30E2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Šifrování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: WPA-PSK, WPA-Enterprise (WPA/WPA2/WPA3). </w:t>
            </w:r>
          </w:p>
          <w:p w14:paraId="04B8DB94" w14:textId="2F5EF6F0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Typ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antény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: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Vestavěná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;</w:t>
            </w:r>
          </w:p>
          <w:p w14:paraId="42CC6FDE" w14:textId="69342ECD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Počet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vestavěných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antén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min: 8; </w:t>
            </w:r>
          </w:p>
          <w:p w14:paraId="37EC6CD8" w14:textId="11F4519B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Roaming;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Zisk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antény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[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dBi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]: 4, 5,5</w:t>
            </w:r>
          </w:p>
          <w:p w14:paraId="0418621B" w14:textId="64EB66B2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Napájení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802.3at POE</w:t>
            </w:r>
          </w:p>
          <w:p w14:paraId="36784BCC" w14:textId="35CFAE21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Centrální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řízení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jednotek</w:t>
            </w:r>
            <w:proofErr w:type="spellEnd"/>
          </w:p>
          <w:p w14:paraId="568B8F71" w14:textId="77777777" w:rsidR="00B77AE6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streamová</w:t>
            </w:r>
            <w:proofErr w:type="spellEnd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 Wi-Fi 6 </w:t>
            </w:r>
            <w:proofErr w:type="spellStart"/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technologie</w:t>
            </w:r>
            <w:proofErr w:type="spellEnd"/>
          </w:p>
          <w:p w14:paraId="753217DE" w14:textId="20D2EAEF" w:rsidR="00B77AE6" w:rsidRPr="006B1B5A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sz w:val="20"/>
                <w:szCs w:val="20"/>
              </w:rPr>
              <w:t xml:space="preserve">Podpora IPv6: </w:t>
            </w:r>
            <w:proofErr w:type="spellStart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>Transparentní</w:t>
            </w:r>
            <w:proofErr w:type="spellEnd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>režim</w:t>
            </w:r>
            <w:proofErr w:type="spellEnd"/>
            <w:r w:rsidRPr="006B1B5A">
              <w:rPr>
                <w:rFonts w:asciiTheme="minorHAnsi" w:hAnsiTheme="minorHAnsi" w:cstheme="minorHAnsi"/>
                <w:sz w:val="20"/>
                <w:szCs w:val="20"/>
              </w:rPr>
              <w:t xml:space="preserve"> bridge)</w:t>
            </w:r>
          </w:p>
        </w:tc>
        <w:tc>
          <w:tcPr>
            <w:tcW w:w="4249" w:type="dxa"/>
          </w:tcPr>
          <w:p w14:paraId="0D14EC3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6B754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224F36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9B75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CF8F9F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69B23F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8C0B36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3AF07B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DCA9D88" w14:textId="7CC842D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A74F493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D0F2E6D" w14:textId="6C9D3F2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22_11 SLE – Externí HW </w:t>
            </w:r>
            <w:proofErr w:type="spell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controler</w:t>
            </w:r>
            <w:proofErr w:type="spellEnd"/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69816D79" w14:textId="77777777" w:rsidTr="006B1B5A">
        <w:tc>
          <w:tcPr>
            <w:tcW w:w="4815" w:type="dxa"/>
            <w:gridSpan w:val="3"/>
          </w:tcPr>
          <w:p w14:paraId="03D77CDA" w14:textId="59AAD095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Napájení přes POE 802.3af nebo USB-C (není součástí balení)</w:t>
            </w:r>
          </w:p>
          <w:p w14:paraId="7CDD7BAD" w14:textId="581CD287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Zabudovaná baterie pro bezpečné automatické vypnutí</w:t>
            </w:r>
          </w:p>
          <w:p w14:paraId="57DE9CCC" w14:textId="09C29A5A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1TB 2,5" HDD (možnost výměny za až 5TB)</w:t>
            </w:r>
          </w:p>
          <w:p w14:paraId="12322F2E" w14:textId="26BC8586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Přední informační displej</w:t>
            </w:r>
          </w:p>
          <w:p w14:paraId="2A48AEDC" w14:textId="77777777" w:rsidR="00B77AE6" w:rsidRPr="00D4104B" w:rsidRDefault="00B77AE6" w:rsidP="00B77AE6">
            <w:pP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760D6F1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C6C9F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3F17D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82727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6F081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6963CA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A2053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EAF2FC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38FAA33" w14:textId="31C8B77E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68F5EBA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5519A0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22_12 SLE – </w:t>
            </w:r>
            <w:proofErr w:type="spell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Syslog</w:t>
            </w:r>
            <w:proofErr w:type="spell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server – 1 ks</w:t>
            </w:r>
          </w:p>
        </w:tc>
      </w:tr>
      <w:tr w:rsidR="00B77AE6" w:rsidRPr="00D4104B" w14:paraId="2ED59EC2" w14:textId="77777777" w:rsidTr="006B1B5A">
        <w:tc>
          <w:tcPr>
            <w:tcW w:w="4815" w:type="dxa"/>
            <w:gridSpan w:val="3"/>
          </w:tcPr>
          <w:p w14:paraId="0531F165" w14:textId="237B3F3F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Centrálně spravujte zprávy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syslog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, SNMP a protokoly událostí systému Windows</w:t>
            </w:r>
          </w:p>
          <w:p w14:paraId="680671C7" w14:textId="53ADB078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Upozornění v reálném čase na základě kritických událostí</w:t>
            </w:r>
          </w:p>
          <w:p w14:paraId="5A47C113" w14:textId="5964D6DD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Ukládání a archivace logů, pro splnění podmínek dle RFC 2663</w:t>
            </w:r>
          </w:p>
          <w:p w14:paraId="0DC6D151" w14:textId="62ADD574" w:rsidR="00B77AE6" w:rsidRPr="0035549E" w:rsidRDefault="00B77AE6" w:rsidP="00B77AE6">
            <w:pPr>
              <w:pStyle w:val="Odstavecseseznamem"/>
              <w:numPr>
                <w:ilvl w:val="0"/>
                <w:numId w:val="14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Serverový OS kompatibilní s Windows min. 2022</w:t>
            </w:r>
          </w:p>
        </w:tc>
        <w:tc>
          <w:tcPr>
            <w:tcW w:w="4249" w:type="dxa"/>
          </w:tcPr>
          <w:p w14:paraId="1B9F7D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09134B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D9FE10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9891BF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C01C83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B69B8E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1E712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8C7C06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F58DAFB" w14:textId="222DB332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0F2B0591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4384E91" w14:textId="678D17AE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22_13 SLE – Zálohovací software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402C78AD" w14:textId="77777777" w:rsidTr="006B1B5A">
        <w:tc>
          <w:tcPr>
            <w:tcW w:w="4815" w:type="dxa"/>
            <w:gridSpan w:val="3"/>
          </w:tcPr>
          <w:p w14:paraId="113E9FF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musí umožňovat zálohování virtuálních strojů v prostředí MS Hyper-V,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Computing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HC3.</w:t>
            </w:r>
          </w:p>
          <w:p w14:paraId="1C492CD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musí umožňovat zálohování podkladového hostitelského stroje platforem MS Hyper-V,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D7D997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musí umožňovat výběr mezi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bezagentovým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zálohováním virtuálních strojů a zálohováním virtuálních strojů prostřednictvím agenta nainstalovaného uvnitř virtuálních strojů na platformách MS Hyper-V,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Scale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Computing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HC3.</w:t>
            </w:r>
          </w:p>
          <w:p w14:paraId="64256796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nabízet možnost zálohovat celé virtuální stroje, ale také dílčí součástí virtuálních strojů jako je samostatné zálohování vybraných souborů a adresářů a databází typu MS SQL, MS Exchange.</w:t>
            </w:r>
          </w:p>
          <w:p w14:paraId="70E756F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musí umožňovat replikaci virtuálních strojů na platformě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ESXi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E98573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poskytovat možnost výběru mezi správou zálohování a obnovy prostřednictvím on-premise managementu a cloudového managementu.</w:t>
            </w:r>
          </w:p>
          <w:p w14:paraId="6A51E2D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automatické vytváření záloh před instalací aktualizací a oprav operačního systému a softwaru třetích stran.</w:t>
            </w:r>
          </w:p>
          <w:p w14:paraId="2047A36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body</w:t>
            </w:r>
          </w:p>
          <w:p w14:paraId="4FE8C28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musí poskytovat možnost aktivní ochrany proti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ransomwaru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, která dokáže zastavit nevyžádané šifrování souborů na chráněných strojích.</w:t>
            </w:r>
          </w:p>
          <w:p w14:paraId="4C8CD56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poskytovat antivirovou ochranu chráněných strojů.</w:t>
            </w:r>
          </w:p>
          <w:p w14:paraId="1F791D8E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poskytování informací o zranitelnostech chráněných strojů a umožňovat provádění automatických instalací aktualizací a oprav podle správcem nastaveného scénáře.</w:t>
            </w:r>
          </w:p>
          <w:p w14:paraId="62634AD8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Obecné a licenční body</w:t>
            </w:r>
          </w:p>
          <w:p w14:paraId="4BEA827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umožnit zálohování a replikaci neomezeného počtu virtuálních strojů provozovaných na daném hostitelském stroji bez omezení velikosti a počtu vytvářených záloh a bez omezení počtu CPU hostitelského stroje.</w:t>
            </w:r>
          </w:p>
          <w:p w14:paraId="1653E34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být dodán v českém jazyce.</w:t>
            </w:r>
          </w:p>
          <w:p w14:paraId="4395310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Dokumentace k softwaru musí být k dispozici v českém jazyce.</w:t>
            </w:r>
          </w:p>
          <w:p w14:paraId="224D7D63" w14:textId="74322A7F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Technická podpora softwaru musí být poskytována v českém jazyce.</w:t>
            </w:r>
          </w:p>
        </w:tc>
        <w:tc>
          <w:tcPr>
            <w:tcW w:w="4249" w:type="dxa"/>
          </w:tcPr>
          <w:p w14:paraId="588F9A8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827E77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DE873F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9B57E2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2B4A90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7C65B9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FB4CA6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5C6D39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15E0D2D" w14:textId="77B07529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29251585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51B0894" w14:textId="7DA22FDD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01_SLE PC Stanice typu </w:t>
            </w:r>
            <w:proofErr w:type="spell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tiny</w:t>
            </w:r>
            <w:proofErr w:type="spell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– žákovská – 25 ks</w:t>
            </w:r>
          </w:p>
        </w:tc>
      </w:tr>
      <w:tr w:rsidR="00B77AE6" w:rsidRPr="00D4104B" w14:paraId="068893A5" w14:textId="77777777" w:rsidTr="006B1B5A">
        <w:tc>
          <w:tcPr>
            <w:tcW w:w="4815" w:type="dxa"/>
            <w:gridSpan w:val="3"/>
          </w:tcPr>
          <w:p w14:paraId="01D434D4" w14:textId="37652CA8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6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6 300 bodů bez přetaktování dle testu CPU Benchmark (</w:t>
            </w:r>
            <w:hyperlink r:id="rId11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44FB68A1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654C2169" w14:textId="043F429A" w:rsidR="00B77AE6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 xml:space="preserve">Typ sestavy – TINY PC, </w:t>
            </w:r>
          </w:p>
          <w:p w14:paraId="40CF758F" w14:textId="0D11092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Operační paměť DDR 5- min. 16 GB + 1 volný slot pro RAM</w:t>
            </w:r>
          </w:p>
          <w:p w14:paraId="53644C7E" w14:textId="37D709A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Kapacita pevného disku - min. 512 GB M.2</w:t>
            </w:r>
          </w:p>
          <w:p w14:paraId="1F1BA133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Grafická karta – UHD </w:t>
            </w:r>
            <w:proofErr w:type="spellStart"/>
            <w:r w:rsidRPr="0035549E">
              <w:rPr>
                <w:rFonts w:asciiTheme="minorHAnsi" w:hAnsiTheme="minorHAnsi" w:cstheme="minorHAnsi"/>
              </w:rPr>
              <w:t>Graphics</w:t>
            </w:r>
            <w:proofErr w:type="spellEnd"/>
            <w:r w:rsidRPr="0035549E">
              <w:rPr>
                <w:rFonts w:asciiTheme="minorHAnsi" w:hAnsiTheme="minorHAnsi" w:cstheme="minorHAnsi"/>
              </w:rPr>
              <w:t xml:space="preserve"> </w:t>
            </w:r>
          </w:p>
          <w:p w14:paraId="47A9960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Zvukový čip: Zvuk s vysokým rozlišením (HD)</w:t>
            </w:r>
          </w:p>
          <w:p w14:paraId="120A6D38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Optická mechanika: Ne</w:t>
            </w:r>
          </w:p>
          <w:p w14:paraId="39FE527D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1x </w:t>
            </w:r>
            <w:proofErr w:type="spellStart"/>
            <w:r w:rsidRPr="0035549E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35549E">
              <w:rPr>
                <w:rFonts w:asciiTheme="minorHAnsi" w:hAnsiTheme="minorHAnsi" w:cstheme="minorHAnsi"/>
              </w:rPr>
              <w:t xml:space="preserve"> 1.4</w:t>
            </w:r>
          </w:p>
          <w:p w14:paraId="1A2F8FEA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HDMI 2.1 TMDS</w:t>
            </w:r>
          </w:p>
          <w:p w14:paraId="17A56849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2.0 – min. 1x</w:t>
            </w:r>
          </w:p>
          <w:p w14:paraId="51EAAF6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1 – min. 1x</w:t>
            </w:r>
          </w:p>
          <w:p w14:paraId="0B40B2C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2– min. 1x</w:t>
            </w:r>
          </w:p>
          <w:p w14:paraId="2F788AC3" w14:textId="03D3BBF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Klávesnice – česká s numerickou klávesnici + Myš</w:t>
            </w:r>
          </w:p>
          <w:p w14:paraId="70A4C962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WLAN + Bluetooth – Min.  Wi-Fi 6E, 2x2 + BT5.1</w:t>
            </w:r>
          </w:p>
          <w:p w14:paraId="6410F346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Síť – min. LAN 10/100/1000</w:t>
            </w:r>
          </w:p>
          <w:p w14:paraId="36842DFC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Formální faktor: Malý (1L)</w:t>
            </w:r>
          </w:p>
          <w:p w14:paraId="60AAA37E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Montáž: Uchycení za monitor </w:t>
            </w:r>
          </w:p>
          <w:p w14:paraId="73329031" w14:textId="77777777" w:rsidR="00B77AE6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Příslušenství – myš</w:t>
            </w:r>
          </w:p>
          <w:p w14:paraId="2E1F3921" w14:textId="77777777" w:rsidR="00B77AE6" w:rsidRDefault="00B77AE6" w:rsidP="00B77AE6">
            <w:pPr>
              <w:pStyle w:val="Textkomente"/>
              <w:ind w:left="446"/>
              <w:rPr>
                <w:rFonts w:asciiTheme="minorHAnsi" w:hAnsiTheme="minorHAnsi" w:cstheme="minorHAnsi"/>
                <w:iCs/>
              </w:rPr>
            </w:pPr>
          </w:p>
          <w:p w14:paraId="1735F248" w14:textId="75D2AC0C" w:rsidR="00B77AE6" w:rsidRPr="0035549E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  <w:iCs/>
              </w:rPr>
              <w:t>Operační systém v nejaktuálnější české verzi s možností zapojení do domény, plně kompatibilní se systémem používaným školou (OS Windows 32/64 bit).</w:t>
            </w:r>
          </w:p>
          <w:p w14:paraId="0B9C768C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0C7C89CB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systémy u všech příslušných položek mohou být jako multilicence s odpovídajícím počtem uživatelů.</w:t>
            </w:r>
          </w:p>
          <w:p w14:paraId="20BED550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187C1550" w14:textId="540A2A1D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7129908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29B4A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A8FF71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00684C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1F5C2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F1EB9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4E00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9D7D4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7BB7C4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E9B9E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6BB131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02201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0B623D0" w14:textId="5294EB44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EEF0EC1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CEEC456" w14:textId="408C698B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02_SLE Monitor – žákovský – 25 ks</w:t>
            </w:r>
          </w:p>
        </w:tc>
      </w:tr>
      <w:tr w:rsidR="00B77AE6" w:rsidRPr="00D4104B" w14:paraId="578B694E" w14:textId="77777777" w:rsidTr="006B1B5A">
        <w:tc>
          <w:tcPr>
            <w:tcW w:w="4815" w:type="dxa"/>
            <w:gridSpan w:val="3"/>
          </w:tcPr>
          <w:p w14:paraId="080642B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LCD s šachtou pro umístění mini PC </w:t>
            </w:r>
          </w:p>
          <w:p w14:paraId="68DE5AF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Velikost displeje min 23,8 "</w:t>
            </w:r>
          </w:p>
          <w:p w14:paraId="00A1E2A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 rozlišení 1920x1080</w:t>
            </w:r>
          </w:p>
          <w:p w14:paraId="7BAC0BB9" w14:textId="03FA7033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Dotyková obrazovka – Ne</w:t>
            </w:r>
          </w:p>
          <w:p w14:paraId="5B9AEC7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Poměr stran 16: 9</w:t>
            </w:r>
          </w:p>
          <w:p w14:paraId="6687AEB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Jas min 250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nitů</w:t>
            </w:r>
            <w:proofErr w:type="spellEnd"/>
          </w:p>
          <w:p w14:paraId="7DA1FB1B" w14:textId="1CC6FC2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Kontrastní poměr min 1 000: 1</w:t>
            </w:r>
          </w:p>
          <w:p w14:paraId="5BA59C4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Úhel pohledu min. (H / V) 178/178</w:t>
            </w:r>
          </w:p>
          <w:p w14:paraId="793A6D5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Nastavitelný stojan</w:t>
            </w:r>
          </w:p>
          <w:p w14:paraId="0A8BA1A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Webcam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min 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1080p</w:t>
            </w:r>
            <w:proofErr w:type="gramEnd"/>
          </w:p>
          <w:p w14:paraId="4415D116" w14:textId="4FF36408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iCs/>
                <w:sz w:val="20"/>
                <w:szCs w:val="20"/>
              </w:rPr>
              <w:t>Záruka: min. 2 roky</w:t>
            </w:r>
          </w:p>
        </w:tc>
        <w:tc>
          <w:tcPr>
            <w:tcW w:w="4249" w:type="dxa"/>
          </w:tcPr>
          <w:p w14:paraId="0D4CC72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5812FE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816CF9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E2689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76A765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49E6F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02DFD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F57703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4032411" w14:textId="18788390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6C88CE16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520206C" w14:textId="502441A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03_SLE PC stanice typu </w:t>
            </w:r>
            <w:proofErr w:type="spellStart"/>
            <w:proofErr w:type="gramStart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tiny</w:t>
            </w:r>
            <w:proofErr w:type="spell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- učitelská</w:t>
            </w:r>
            <w:proofErr w:type="gramEnd"/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– 1 ks</w:t>
            </w:r>
          </w:p>
        </w:tc>
      </w:tr>
      <w:tr w:rsidR="00B77AE6" w:rsidRPr="00D4104B" w14:paraId="43246EE6" w14:textId="77777777" w:rsidTr="006B1B5A">
        <w:tc>
          <w:tcPr>
            <w:tcW w:w="4815" w:type="dxa"/>
            <w:gridSpan w:val="3"/>
          </w:tcPr>
          <w:p w14:paraId="2E2B852D" w14:textId="03C0AB42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46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6 300 bodů bez přetaktování dle testu CPU Benchmark (</w:t>
            </w:r>
            <w:hyperlink r:id="rId12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56A0DEC5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62DAC6DA" w14:textId="34EFBA25" w:rsidR="00B77AE6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 xml:space="preserve">Typ sestavy – TINY PC, </w:t>
            </w:r>
          </w:p>
          <w:p w14:paraId="37D1AD31" w14:textId="08157F98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Operační paměť DDR 5- min. 16 GB + 1 volný slot pro RAM</w:t>
            </w:r>
          </w:p>
          <w:p w14:paraId="4794FA4F" w14:textId="77777777" w:rsidR="00B77AE6" w:rsidRPr="00B77AE6" w:rsidRDefault="00B77AE6" w:rsidP="001966F4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B77AE6">
              <w:rPr>
                <w:rFonts w:asciiTheme="minorHAnsi" w:hAnsiTheme="minorHAnsi" w:cstheme="minorHAnsi"/>
              </w:rPr>
              <w:lastRenderedPageBreak/>
              <w:t>Kapacita pevného disku - min. 512 GB M.2</w:t>
            </w:r>
          </w:p>
          <w:p w14:paraId="2BBC99D5" w14:textId="52F62276" w:rsidR="00B77AE6" w:rsidRPr="00B77AE6" w:rsidRDefault="00B77AE6" w:rsidP="001966F4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B77AE6">
              <w:rPr>
                <w:rFonts w:asciiTheme="minorHAnsi" w:hAnsiTheme="minorHAnsi" w:cstheme="minorHAnsi"/>
              </w:rPr>
              <w:t xml:space="preserve">Grafická karta – UHD </w:t>
            </w:r>
            <w:proofErr w:type="spellStart"/>
            <w:r w:rsidRPr="00B77AE6">
              <w:rPr>
                <w:rFonts w:asciiTheme="minorHAnsi" w:hAnsiTheme="minorHAnsi" w:cstheme="minorHAnsi"/>
              </w:rPr>
              <w:t>Graphics</w:t>
            </w:r>
            <w:proofErr w:type="spellEnd"/>
            <w:r w:rsidRPr="00B77AE6">
              <w:rPr>
                <w:rFonts w:asciiTheme="minorHAnsi" w:hAnsiTheme="minorHAnsi" w:cstheme="minorHAnsi"/>
              </w:rPr>
              <w:t xml:space="preserve"> </w:t>
            </w:r>
          </w:p>
          <w:p w14:paraId="19857CB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Zvukový čip: Zvuk s vysokým rozlišením (HD)</w:t>
            </w:r>
          </w:p>
          <w:p w14:paraId="734CC72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Optická mechanika: Ne</w:t>
            </w:r>
          </w:p>
          <w:p w14:paraId="488AD7FA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1x </w:t>
            </w:r>
            <w:proofErr w:type="spellStart"/>
            <w:r w:rsidRPr="0035549E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35549E">
              <w:rPr>
                <w:rFonts w:asciiTheme="minorHAnsi" w:hAnsiTheme="minorHAnsi" w:cstheme="minorHAnsi"/>
              </w:rPr>
              <w:t xml:space="preserve"> 1.4</w:t>
            </w:r>
          </w:p>
          <w:p w14:paraId="22A56D40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HDMI 2.1 TMDS</w:t>
            </w:r>
          </w:p>
          <w:p w14:paraId="343A80C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2.0 – min. 1x</w:t>
            </w:r>
          </w:p>
          <w:p w14:paraId="65B5020B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1 – min. 1x</w:t>
            </w:r>
          </w:p>
          <w:p w14:paraId="76B3FCF6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2– min. 1x</w:t>
            </w:r>
          </w:p>
          <w:p w14:paraId="42B2C937" w14:textId="799A751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Klávesnice – česká s numerickou klávesnici + Myš</w:t>
            </w:r>
          </w:p>
          <w:p w14:paraId="0CF14C0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WLAN + Bluetooth – Min.  Wi-Fi 6E, 2x2 + BT5.1</w:t>
            </w:r>
          </w:p>
          <w:p w14:paraId="6099F8D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Síť – min. LAN 10/100/1000</w:t>
            </w:r>
          </w:p>
          <w:p w14:paraId="294FF091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Formální faktor: Malý (1L)</w:t>
            </w:r>
          </w:p>
          <w:p w14:paraId="50823824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Montáž: Uchycení za monitor </w:t>
            </w:r>
          </w:p>
          <w:p w14:paraId="5EF5383B" w14:textId="4E87F300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Příslušenství – myš</w:t>
            </w:r>
          </w:p>
          <w:p w14:paraId="4932B4AE" w14:textId="77777777" w:rsidR="00B77AE6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007B0827" w14:textId="2EB0A18F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 v nejaktuálnější české verzi s možností zapojení do domény, plně kompatibilní se systémem používaným školou (OS Windows 32/64 bit).</w:t>
            </w:r>
          </w:p>
          <w:p w14:paraId="0AF4760C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5F614E79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systémy u všech příslušných položek mohou být jako multilicence s odpovídajícím počtem uživatelů.</w:t>
            </w:r>
          </w:p>
          <w:p w14:paraId="330C726E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57570FC3" w14:textId="7F8EA87E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203D77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10C68C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41CE30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3E4EB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85DE39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4F2263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236C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7EC156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6FD271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D0A8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27DEAF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031E8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20489BA" w14:textId="03B7FA3E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8D06582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F46C3C0" w14:textId="0282396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04_SLE Monitor učitelský – 1 ks</w:t>
            </w:r>
          </w:p>
        </w:tc>
      </w:tr>
      <w:tr w:rsidR="00B77AE6" w:rsidRPr="00D4104B" w14:paraId="11631652" w14:textId="77777777" w:rsidTr="006B1B5A">
        <w:tc>
          <w:tcPr>
            <w:tcW w:w="4815" w:type="dxa"/>
            <w:gridSpan w:val="3"/>
          </w:tcPr>
          <w:p w14:paraId="3DD3DB6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LCD s šachtou pro umístění mini PC </w:t>
            </w:r>
          </w:p>
          <w:p w14:paraId="50F6AA2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Velikost displeje min 23,8 "</w:t>
            </w:r>
          </w:p>
          <w:p w14:paraId="552C458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 rozlišení 1920x1080</w:t>
            </w:r>
          </w:p>
          <w:p w14:paraId="1CB8638E" w14:textId="52F8D26B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Dotyková obrazovka – Ne</w:t>
            </w:r>
          </w:p>
          <w:p w14:paraId="4007E4B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Poměr stran 16: 9</w:t>
            </w:r>
          </w:p>
          <w:p w14:paraId="6FF9EA9A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Jas min 250 </w:t>
            </w: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nitů</w:t>
            </w:r>
            <w:proofErr w:type="spellEnd"/>
          </w:p>
          <w:p w14:paraId="63D1601D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Kontrastní poměr 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  1</w:t>
            </w:r>
            <w:proofErr w:type="gram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000: 1</w:t>
            </w:r>
          </w:p>
          <w:p w14:paraId="10EF7EC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Nastavitelný stojan</w:t>
            </w:r>
          </w:p>
          <w:p w14:paraId="6680607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Webcam</w:t>
            </w:r>
            <w:proofErr w:type="spellEnd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 min </w:t>
            </w:r>
            <w:proofErr w:type="gramStart"/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1080p</w:t>
            </w:r>
            <w:proofErr w:type="gramEnd"/>
          </w:p>
          <w:p w14:paraId="0DD2EE04" w14:textId="381DB39D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Záruka: min. 2 roky</w:t>
            </w:r>
          </w:p>
        </w:tc>
        <w:tc>
          <w:tcPr>
            <w:tcW w:w="4249" w:type="dxa"/>
          </w:tcPr>
          <w:p w14:paraId="2F83330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749F22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DBB51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9BFBF1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C1215D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CDBCB9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71D4F0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6D486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001D55C" w14:textId="0D7EC23A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073D8F9B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70F0B9F" w14:textId="5A3C2C93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05_SLE Notebook – 1 ks</w:t>
            </w:r>
          </w:p>
        </w:tc>
      </w:tr>
      <w:tr w:rsidR="00B77AE6" w:rsidRPr="00D4104B" w14:paraId="27CAAC24" w14:textId="77777777" w:rsidTr="006B1B5A">
        <w:tc>
          <w:tcPr>
            <w:tcW w:w="4815" w:type="dxa"/>
            <w:gridSpan w:val="3"/>
          </w:tcPr>
          <w:p w14:paraId="5FDB3F0D" w14:textId="54D01C55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Procesor: s min. výkonem dle standardizovaného testu dle dostupného výsledku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na https://www.cpubenchmark.net dosahuje hodnoty za procesor min. 21000 bodů</w:t>
            </w:r>
          </w:p>
          <w:p w14:paraId="3B195E3C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Grafická karta: s min. výkonem dle standardizovaného testu dle dostupného výsledku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na https://www.videocardbenchmark.net, dosahuje hodnoty za procesor min. 15 000 bodů</w:t>
            </w:r>
          </w:p>
          <w:p w14:paraId="48A0EE4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RAM: minimálně </w:t>
            </w:r>
            <w:proofErr w:type="gram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16GB</w:t>
            </w:r>
            <w:proofErr w:type="gramEnd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DDR4</w:t>
            </w:r>
          </w:p>
          <w:p w14:paraId="2088BAA2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HDD: minimálně 1TB SSD</w:t>
            </w:r>
          </w:p>
          <w:p w14:paraId="2479EA7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proofErr w:type="spell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WiFi</w:t>
            </w:r>
            <w:proofErr w:type="spellEnd"/>
          </w:p>
          <w:p w14:paraId="7934CC1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HDMI</w:t>
            </w:r>
          </w:p>
          <w:p w14:paraId="6BD74B86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Výstup + numerická klávesnice + podpora paměťových karet + podsvícená klávesnice + webkamera, </w:t>
            </w:r>
          </w:p>
          <w:p w14:paraId="3B214AA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Počet USB konektorů - 1× USB-C + 2× USB 3.0, </w:t>
            </w:r>
          </w:p>
          <w:p w14:paraId="0A6810C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Další porty - 1× audio vstup / výstup combo 3,5mm Jack, </w:t>
            </w:r>
          </w:p>
          <w:p w14:paraId="711CDE2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Typ </w:t>
            </w:r>
            <w:proofErr w:type="gram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baterie - </w:t>
            </w:r>
            <w:proofErr w:type="spell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Li</w:t>
            </w:r>
            <w:proofErr w:type="spellEnd"/>
            <w:proofErr w:type="gramEnd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-Ion, </w:t>
            </w:r>
          </w:p>
          <w:p w14:paraId="75F22018" w14:textId="7AFA585D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Běžná výdrž baterie - 7 hod, </w:t>
            </w:r>
          </w:p>
          <w:p w14:paraId="15874BEB" w14:textId="77777777" w:rsidR="00B77AE6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4C62D61" w14:textId="7B841785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perační systém v nejaktuálnější české verzi s možností zapojení do domény, plně kompatibilní se systémem používaným školou (OS Windows 32/64 bit).</w:t>
            </w:r>
          </w:p>
          <w:p w14:paraId="21C7DB66" w14:textId="77777777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0B38A6E2" w14:textId="77777777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Operační systémy u všech příslušných položek mohou být jako multilicence s odpovídajícím počtem uživatelů.</w:t>
            </w:r>
          </w:p>
          <w:p w14:paraId="5FBAF3AA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4249" w:type="dxa"/>
          </w:tcPr>
          <w:p w14:paraId="492C5B4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5B77C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B2696F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27960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574733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74BB0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C3704C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BEEE4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C9000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212D04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6CD156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4BBC41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222B01A" w14:textId="725DDFB2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1311957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98EAA88" w14:textId="0206EB0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06_SLE Tablet – 25 ks</w:t>
            </w:r>
          </w:p>
        </w:tc>
      </w:tr>
      <w:tr w:rsidR="00B77AE6" w:rsidRPr="00D4104B" w14:paraId="32419585" w14:textId="77777777" w:rsidTr="006B1B5A">
        <w:tc>
          <w:tcPr>
            <w:tcW w:w="4815" w:type="dxa"/>
            <w:gridSpan w:val="3"/>
          </w:tcPr>
          <w:p w14:paraId="4B357D80" w14:textId="1FB10395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46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5200 bodů bez přetaktování dle testu CPU Benchmark (</w:t>
            </w:r>
            <w:hyperlink r:id="rId13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5E1C662C" w14:textId="77777777" w:rsidR="00B77AE6" w:rsidRPr="00D4104B" w:rsidRDefault="00B77AE6" w:rsidP="00B77AE6">
            <w:pPr>
              <w:snapToGri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66851B5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Úhlopříčka displeje –11“</w:t>
            </w:r>
          </w:p>
          <w:p w14:paraId="661E6784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Rozlišení displeje 2388 × 1668 při 264 pixelech na palec (ppi)</w:t>
            </w:r>
          </w:p>
          <w:p w14:paraId="5EAC073D" w14:textId="3E27AFA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Kapacita paměti – min 128 GB, </w:t>
            </w:r>
          </w:p>
          <w:p w14:paraId="00DCF5A4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Rozlišení fotoaparátu – 12 </w:t>
            </w:r>
            <w:proofErr w:type="spellStart"/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Mpx</w:t>
            </w:r>
            <w:proofErr w:type="spellEnd"/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, a 10Mpx</w:t>
            </w:r>
          </w:p>
          <w:p w14:paraId="3593EB44" w14:textId="77777777" w:rsidR="00B77AE6" w:rsidRPr="0035549E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2× oddálení optickým zoomem</w:t>
            </w:r>
          </w:p>
          <w:p w14:paraId="55708E38" w14:textId="43EEA745" w:rsidR="00B77AE6" w:rsidRPr="0035549E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Až 5× digitální zoom</w:t>
            </w:r>
          </w:p>
          <w:p w14:paraId="78C1499D" w14:textId="77777777" w:rsidR="00B77AE6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</w:p>
          <w:p w14:paraId="3452B6A4" w14:textId="06B56A72" w:rsidR="00B77AE6" w:rsidRPr="00D4104B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  <w:t>Snímače:</w:t>
            </w:r>
          </w:p>
          <w:p w14:paraId="643593E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Face ID</w:t>
            </w:r>
          </w:p>
          <w:p w14:paraId="76772AED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LiDAR</w:t>
            </w:r>
            <w:proofErr w:type="spellEnd"/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skener</w:t>
            </w:r>
          </w:p>
          <w:p w14:paraId="54B6C088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Tříosý gyroskop</w:t>
            </w:r>
          </w:p>
          <w:p w14:paraId="0204F3C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Akcelerometr</w:t>
            </w:r>
          </w:p>
          <w:p w14:paraId="1307FE7F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Barometr</w:t>
            </w:r>
          </w:p>
          <w:p w14:paraId="34BAF747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Snímač okolního osvětlení</w:t>
            </w:r>
          </w:p>
          <w:p w14:paraId="266A4524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Wi-Fi, Bluetooth, </w:t>
            </w:r>
          </w:p>
          <w:p w14:paraId="3E9F64F8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Integrovaný mikrofon, </w:t>
            </w:r>
          </w:p>
          <w:p w14:paraId="241E0E18" w14:textId="421F0CA8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USB porty – </w:t>
            </w:r>
            <w:proofErr w:type="spellStart"/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lightning</w:t>
            </w:r>
            <w:proofErr w:type="spellEnd"/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 konektor, </w:t>
            </w:r>
          </w:p>
          <w:p w14:paraId="300F7D05" w14:textId="6FC2BDAC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Běžná výdrž baterie - 10 hod., </w:t>
            </w:r>
          </w:p>
          <w:p w14:paraId="1CF3516B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5D3BFB89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Gumový ochranný obal, kompatibilita s dodávanou dokovací stanicí (položka č. 11).</w:t>
            </w:r>
          </w:p>
          <w:p w14:paraId="612DA4FD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2F1F5F2B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6192C59E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3A61B37" w14:textId="56B425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2C7C401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5B3C72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CEC660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14121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10698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07F8E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DE526A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0912A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61EB5F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3892C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0C63133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FE5E12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66EC328" w14:textId="40FC694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D64EF11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6F0C7EAF" w14:textId="3DFFF00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08_SLE Tablet – 4 ks</w:t>
            </w:r>
          </w:p>
        </w:tc>
      </w:tr>
      <w:tr w:rsidR="00B77AE6" w:rsidRPr="00D4104B" w14:paraId="0684D546" w14:textId="77777777" w:rsidTr="006B1B5A">
        <w:tc>
          <w:tcPr>
            <w:tcW w:w="4815" w:type="dxa"/>
            <w:gridSpan w:val="3"/>
          </w:tcPr>
          <w:p w14:paraId="45784F1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5200 bodů bez přetaktování dle testu CPU Benchmark (</w:t>
            </w:r>
            <w:hyperlink r:id="rId14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3554111F" w14:textId="77777777" w:rsidR="00B77AE6" w:rsidRDefault="00B77AE6" w:rsidP="00B77AE6">
            <w:pPr>
              <w:pStyle w:val="Odstavecseseznamem"/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6666A50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Úhlopříčka displeje –11“</w:t>
            </w:r>
          </w:p>
          <w:p w14:paraId="62EF5C31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Rozlišení displeje 2388 × 1668 při 264 pixelech na palec (ppi)</w:t>
            </w:r>
          </w:p>
          <w:p w14:paraId="71F55153" w14:textId="66F6987E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Kapacita paměti – min 256 GB, </w:t>
            </w:r>
          </w:p>
          <w:p w14:paraId="6FA44FB3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Rozlišení fotoaparátu – 12 </w:t>
            </w:r>
            <w:proofErr w:type="spellStart"/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Mpx</w:t>
            </w:r>
            <w:proofErr w:type="spellEnd"/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, a 10Mpx</w:t>
            </w:r>
          </w:p>
          <w:p w14:paraId="54135762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2× oddálení optickým zoomem</w:t>
            </w:r>
          </w:p>
          <w:p w14:paraId="518D996A" w14:textId="31DF06C4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Až 5× digitální zoom</w:t>
            </w:r>
          </w:p>
          <w:p w14:paraId="3CDC205D" w14:textId="77777777" w:rsidR="00B77AE6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</w:p>
          <w:p w14:paraId="40435D7C" w14:textId="050C1DB3" w:rsidR="00B77AE6" w:rsidRPr="00D4104B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  <w:t>Snímače:</w:t>
            </w:r>
          </w:p>
          <w:p w14:paraId="7366400D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lastRenderedPageBreak/>
              <w:t>Face ID</w:t>
            </w:r>
          </w:p>
          <w:p w14:paraId="34B4230B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LiDAR</w:t>
            </w:r>
            <w:proofErr w:type="spellEnd"/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skener</w:t>
            </w:r>
          </w:p>
          <w:p w14:paraId="7DB11B4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Tříosý gyroskop</w:t>
            </w:r>
          </w:p>
          <w:p w14:paraId="0E6FB10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Akcelerometr</w:t>
            </w:r>
          </w:p>
          <w:p w14:paraId="6DE66148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Barometr</w:t>
            </w:r>
          </w:p>
          <w:p w14:paraId="3A2EF2E7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Snímač okolního osvětlení</w:t>
            </w:r>
          </w:p>
          <w:p w14:paraId="3629698D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Wi-Fi, Bluetooth, </w:t>
            </w:r>
          </w:p>
          <w:p w14:paraId="6DC313B2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Integrovaný mikrofon, </w:t>
            </w:r>
          </w:p>
          <w:p w14:paraId="6FD78CD2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USB </w:t>
            </w:r>
            <w:proofErr w:type="gramStart"/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porty - </w:t>
            </w:r>
            <w:proofErr w:type="spellStart"/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lightning</w:t>
            </w:r>
            <w:proofErr w:type="spellEnd"/>
            <w:proofErr w:type="gramEnd"/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 konektor, </w:t>
            </w:r>
          </w:p>
          <w:p w14:paraId="3B42498D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Běžná výdrž baterie - 10 hod., </w:t>
            </w:r>
          </w:p>
          <w:p w14:paraId="790C8A66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712665A2" w14:textId="194E7058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Gumový ochranný obal s držákem na tužku, kompatibilita s dodávanou dokovací stanicí (položka č. 11).</w:t>
            </w:r>
          </w:p>
          <w:p w14:paraId="71388D86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1E7545A9" w14:textId="591BC481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Dotyková tužka</w:t>
            </w:r>
          </w:p>
          <w:p w14:paraId="6915FE58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BCB77F9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17C6448E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343443CE" w14:textId="2C40BE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695601B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38D696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3127C8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73FF9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C46D45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44C155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DBBCC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9E679E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DFA2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57E45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DE0033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E77F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 </w:t>
            </w:r>
          </w:p>
          <w:p w14:paraId="541A0D80" w14:textId="3D0CEED8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2888A9A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01E394A" w14:textId="46CC43F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09_SLE Nabíjecí skříň pro tablety – 1 ks</w:t>
            </w:r>
          </w:p>
        </w:tc>
      </w:tr>
      <w:tr w:rsidR="00B77AE6" w:rsidRPr="00D4104B" w14:paraId="0DE296D1" w14:textId="77777777" w:rsidTr="006B1B5A">
        <w:tc>
          <w:tcPr>
            <w:tcW w:w="4815" w:type="dxa"/>
            <w:gridSpan w:val="3"/>
          </w:tcPr>
          <w:p w14:paraId="44D17DE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Pojízdná ocelová skříň, nabíjení až 30 ks tabletů</w:t>
            </w:r>
          </w:p>
          <w:p w14:paraId="5D792531" w14:textId="2FC52FC2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Nabíjení štěrbinové a zároveň pomocí vkládaných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přenosných košů pro 10 tabletů</w:t>
            </w:r>
          </w:p>
          <w:p w14:paraId="35B4990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Otevírání shora, uzamykatelné víko</w:t>
            </w:r>
          </w:p>
          <w:p w14:paraId="3D4A8F9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Kabely umístěny v kabelových kanálech</w:t>
            </w:r>
          </w:p>
          <w:p w14:paraId="1FD2DFC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Ochrana před přebíjením podle energetické dostupnosti </w:t>
            </w:r>
          </w:p>
          <w:p w14:paraId="09A641D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Přepěťová ochrana</w:t>
            </w:r>
          </w:p>
          <w:p w14:paraId="1B39EAB3" w14:textId="0CC4BF08" w:rsidR="00B77AE6" w:rsidRP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499CC4D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E38A44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E0323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7FE6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AB0189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ACF4D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63979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5ED7F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7ED83B6" w14:textId="12C2B2AD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6B9DAA6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1DFEDFD" w14:textId="4D235E0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13_SLE 3D tiskárna - 2 ks</w:t>
            </w:r>
          </w:p>
        </w:tc>
      </w:tr>
      <w:tr w:rsidR="00B77AE6" w:rsidRPr="00D4104B" w14:paraId="72318569" w14:textId="77777777" w:rsidTr="006B1B5A">
        <w:tc>
          <w:tcPr>
            <w:tcW w:w="4815" w:type="dxa"/>
            <w:gridSpan w:val="3"/>
          </w:tcPr>
          <w:p w14:paraId="6999FBEA" w14:textId="6CCE2584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ozměry tisku 250×210×210 mm (9.84"×8.3"×8.3")</w:t>
            </w:r>
          </w:p>
          <w:p w14:paraId="7F1AD39D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Výška vrstvy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0.05 - 0.35 mm</w:t>
            </w:r>
          </w:p>
          <w:p w14:paraId="4FFFD2E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Tryska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0.</w:t>
            </w:r>
            <w:proofErr w:type="gram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4mm</w:t>
            </w:r>
            <w:proofErr w:type="gramEnd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jako základ, široká nabídka dalších podporovaných průměrů trysek</w:t>
            </w:r>
          </w:p>
          <w:p w14:paraId="4C731A52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Průměr filamentu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1.75 mm</w:t>
            </w:r>
          </w:p>
          <w:p w14:paraId="6E7981D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Podporované materiály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 xml:space="preserve">Široké termoplasty, včetně PLA, PETG, ASA, ABS, PC (polykarbonát), CPE, PVA/BVOH, PVB, HIPS, PP (polypropylen), </w:t>
            </w:r>
            <w:proofErr w:type="spell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Flex</w:t>
            </w:r>
            <w:proofErr w:type="spellEnd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nGen</w:t>
            </w:r>
            <w:proofErr w:type="spellEnd"/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Nylon, materiály s karbonovou příměsí či s příměsí dřeva a další kompozitní materiály.</w:t>
            </w:r>
          </w:p>
          <w:p w14:paraId="602DC26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Max. rychlost posuvu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200+ mm/s</w:t>
            </w:r>
          </w:p>
          <w:p w14:paraId="4C5D4CB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Maximální teplota trysky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300 °C / 572 °F</w:t>
            </w:r>
          </w:p>
          <w:p w14:paraId="45EFD9A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Maximální teplota podložky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120 °C / 248 °F</w:t>
            </w:r>
          </w:p>
          <w:p w14:paraId="557D4A0B" w14:textId="77777777" w:rsidR="00B77AE6" w:rsidRP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Tiskový povrch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 xml:space="preserve">Odnímatelné magnetické </w:t>
            </w: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ocelové tiskové pláty (*) s různými povrchy, vyhřívaná podložka s kompenzací studených rohů</w:t>
            </w:r>
          </w:p>
          <w:p w14:paraId="26425948" w14:textId="53328DF8" w:rsidR="00B77AE6" w:rsidRP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Velikost tiskárny (bez cívky)</w:t>
            </w: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max 500×550×400 mm (X×Y×Z)</w:t>
            </w:r>
          </w:p>
          <w:p w14:paraId="721186AB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2D7D78BB" w14:textId="69BA69CD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Příslušenství – kryt na tiskárnu s dvířky</w:t>
            </w:r>
          </w:p>
          <w:p w14:paraId="5306070B" w14:textId="280CD8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Délka záruky: 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min. 2 roky</w:t>
            </w:r>
          </w:p>
        </w:tc>
        <w:tc>
          <w:tcPr>
            <w:tcW w:w="4249" w:type="dxa"/>
          </w:tcPr>
          <w:p w14:paraId="2C835D0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6938D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9669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656C48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BD36C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AEBF0D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8838C4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9A9324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490AD6" w14:textId="3AFB516C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C553425" w14:textId="77777777" w:rsidTr="006B1B5A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6801FEB" w14:textId="2F316573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14_SLE Dataprojektor - 1 ks</w:t>
            </w:r>
          </w:p>
        </w:tc>
      </w:tr>
      <w:tr w:rsidR="00B77AE6" w:rsidRPr="00D4104B" w14:paraId="7A8DF9DE" w14:textId="77777777" w:rsidTr="006B1B5A">
        <w:tc>
          <w:tcPr>
            <w:tcW w:w="4815" w:type="dxa"/>
            <w:gridSpan w:val="3"/>
          </w:tcPr>
          <w:p w14:paraId="7091EF02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Kategorie určení škola</w:t>
            </w:r>
          </w:p>
          <w:p w14:paraId="53EB98B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Technologie projekce: </w:t>
            </w:r>
            <w:r w:rsidRPr="0035549E">
              <w:rPr>
                <w:rFonts w:asciiTheme="minorHAnsi" w:hAnsiTheme="minorHAnsi" w:cstheme="minorHAnsi"/>
                <w:bCs/>
                <w:caps/>
                <w:color w:val="auto"/>
                <w:sz w:val="20"/>
                <w:szCs w:val="20"/>
                <w:shd w:val="clear" w:color="auto" w:fill="FFFFFF"/>
              </w:rPr>
              <w:t xml:space="preserve">DLP, FULL </w:t>
            </w:r>
            <w:proofErr w:type="gramStart"/>
            <w:r w:rsidRPr="0035549E">
              <w:rPr>
                <w:rFonts w:asciiTheme="minorHAnsi" w:hAnsiTheme="minorHAnsi" w:cstheme="minorHAnsi"/>
                <w:bCs/>
                <w:caps/>
                <w:color w:val="auto"/>
                <w:sz w:val="20"/>
                <w:szCs w:val="20"/>
                <w:shd w:val="clear" w:color="auto" w:fill="FFFFFF"/>
              </w:rPr>
              <w:t>3D</w:t>
            </w:r>
            <w:proofErr w:type="gramEnd"/>
            <w:r w:rsidRPr="0035549E">
              <w:rPr>
                <w:rFonts w:asciiTheme="minorHAnsi" w:hAnsiTheme="minorHAnsi" w:cstheme="minorHAnsi"/>
                <w:bCs/>
                <w:caps/>
                <w:color w:val="auto"/>
                <w:sz w:val="20"/>
                <w:szCs w:val="20"/>
                <w:shd w:val="clear" w:color="auto" w:fill="FFFFFF"/>
              </w:rPr>
              <w:t>, LASER, FULL HD</w:t>
            </w:r>
          </w:p>
          <w:p w14:paraId="34FF640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Zdroj světla: </w:t>
            </w:r>
            <w:r w:rsidRPr="0035549E">
              <w:rPr>
                <w:rFonts w:asciiTheme="minorHAnsi" w:hAnsiTheme="minorHAnsi" w:cstheme="minorHAnsi"/>
                <w:b/>
                <w:iCs/>
                <w:color w:val="auto"/>
                <w:sz w:val="20"/>
                <w:szCs w:val="20"/>
              </w:rPr>
              <w:t>laser</w:t>
            </w:r>
          </w:p>
          <w:p w14:paraId="3EE5C7AA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Nativní rozlišení: min </w:t>
            </w:r>
            <w:r w:rsidRPr="0035549E">
              <w:rPr>
                <w:rFonts w:asciiTheme="minorHAnsi" w:hAnsiTheme="minorHAnsi" w:cstheme="minorHAnsi"/>
                <w:color w:val="auto"/>
                <w:sz w:val="20"/>
                <w:szCs w:val="20"/>
                <w:shd w:val="clear" w:color="auto" w:fill="FFFFFF"/>
              </w:rPr>
              <w:t>HD 1080 (1920x1080)</w:t>
            </w:r>
          </w:p>
          <w:p w14:paraId="2F2ED712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Kontrast: 16000 :1</w:t>
            </w:r>
          </w:p>
          <w:p w14:paraId="0077478F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Formát obrazu: 16:10</w:t>
            </w:r>
          </w:p>
          <w:p w14:paraId="3D054F5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Hlučnost: min 37 dB</w:t>
            </w:r>
          </w:p>
          <w:p w14:paraId="44F92437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Dálkové ovládání v balení: Ano</w:t>
            </w:r>
          </w:p>
          <w:p w14:paraId="372C0495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Vestavěné reproduktory: Ano </w:t>
            </w:r>
            <w:proofErr w:type="gramStart"/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16W</w:t>
            </w:r>
            <w:proofErr w:type="gramEnd"/>
          </w:p>
          <w:p w14:paraId="5FE1D2BA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Lampa</w:t>
            </w:r>
          </w:p>
          <w:p w14:paraId="4BC46DCB" w14:textId="77777777" w:rsidR="00B77AE6" w:rsidRDefault="00B77AE6" w:rsidP="00B77AE6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Svítivost (ANSI): min 4000 lumenů</w:t>
            </w:r>
          </w:p>
          <w:p w14:paraId="795E7CC6" w14:textId="35BDC1E6" w:rsidR="00B77AE6" w:rsidRPr="00D4104B" w:rsidRDefault="00B77AE6" w:rsidP="00B77AE6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Životnost lampy (běžný režim): 10000 hod.</w:t>
            </w:r>
          </w:p>
          <w:p w14:paraId="38E5A567" w14:textId="661EC9F3" w:rsidR="00B77AE6" w:rsidRPr="00D4104B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Rozhraní</w:t>
            </w:r>
          </w:p>
          <w:p w14:paraId="32EB48EE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HDMI vstup: 1</w:t>
            </w:r>
          </w:p>
          <w:p w14:paraId="13CD6BB1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VGA (D-SUB): Ano</w:t>
            </w:r>
          </w:p>
          <w:p w14:paraId="27B0254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Audio vstup: Ano</w:t>
            </w:r>
          </w:p>
          <w:p w14:paraId="6BDF2886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USB vstup: Ano</w:t>
            </w:r>
          </w:p>
          <w:p w14:paraId="13A60CC6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Ethernet: ano</w:t>
            </w:r>
          </w:p>
          <w:p w14:paraId="25F3899F" w14:textId="594DAB00" w:rsidR="00B77AE6" w:rsidRPr="0035549E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Wi-Fi: Ano</w:t>
            </w:r>
          </w:p>
          <w:p w14:paraId="35F6ACD9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BBE24A5" w14:textId="2D695806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Délka záruky: 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min. 2 roky </w:t>
            </w:r>
          </w:p>
        </w:tc>
        <w:tc>
          <w:tcPr>
            <w:tcW w:w="4249" w:type="dxa"/>
          </w:tcPr>
          <w:p w14:paraId="78275E9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9656E8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4DDB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CE0240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DD2DFD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DE2C10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F15108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627C7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8908012" w14:textId="3F26561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CC7E45" w:rsidRPr="00D4104B" w14:paraId="02AFE4CA" w14:textId="77777777" w:rsidTr="00F07F02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0ECACDA" w14:textId="503C509B" w:rsidR="00CC7E45" w:rsidRPr="00D4104B" w:rsidRDefault="00CC7E45" w:rsidP="00F07F02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20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_SLE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Ozvučení učebny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- 1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komplet</w:t>
            </w:r>
          </w:p>
        </w:tc>
      </w:tr>
      <w:tr w:rsidR="00CC7E45" w:rsidRPr="00D4104B" w14:paraId="6DA9FEAA" w14:textId="77777777" w:rsidTr="00F07F02">
        <w:tc>
          <w:tcPr>
            <w:tcW w:w="4815" w:type="dxa"/>
            <w:gridSpan w:val="3"/>
          </w:tcPr>
          <w:p w14:paraId="350979ED" w14:textId="00B4062B" w:rsidR="00CC7E45" w:rsidRDefault="00CC7E45" w:rsidP="00F07F02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Audiokabel 2x0,</w:t>
            </w:r>
            <w:proofErr w:type="gramStart"/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75mm</w:t>
            </w:r>
            <w:proofErr w:type="gramEnd"/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 – 15 m</w:t>
            </w:r>
          </w:p>
          <w:p w14:paraId="38249A0E" w14:textId="2E530DDE" w:rsidR="00CC7E45" w:rsidRDefault="00CC7E45" w:rsidP="00150EF3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Nástěnný r</w:t>
            </w:r>
            <w:r w:rsidRPr="00CC7E45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eproduktor </w:t>
            </w:r>
            <w:proofErr w:type="gramStart"/>
            <w:r w:rsidRPr="00CC7E45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25W</w:t>
            </w:r>
            <w:proofErr w:type="gramEnd"/>
            <w:r w:rsidRPr="00CC7E45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/100V, 45W/8 </w:t>
            </w: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Ohm – 2 ks</w:t>
            </w:r>
          </w:p>
          <w:p w14:paraId="0F8076E4" w14:textId="77777777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Přehrávač se zesilovačem 2x30W – 1 ks</w:t>
            </w:r>
          </w:p>
          <w:p w14:paraId="4CDC5258" w14:textId="5DF04A8D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HiFi</w:t>
            </w:r>
            <w:proofErr w:type="spellEnd"/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 stereo zesilovač s USB/MP3 přehrávačem, </w:t>
            </w:r>
          </w:p>
          <w:p w14:paraId="61CFCB25" w14:textId="77777777" w:rsidR="00CC7E45" w:rsidRDefault="00CC7E45" w:rsidP="00CC7E45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ab/>
              <w:t>Bluetooth, LED displejem, dálkové ovládání</w:t>
            </w:r>
          </w:p>
          <w:p w14:paraId="4C8A1025" w14:textId="7CA1464F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Výkon RMS: 2x 30 W</w:t>
            </w:r>
          </w:p>
          <w:p w14:paraId="4766EDC1" w14:textId="4FCAE3F5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Rozsah impedance: 4-16 Ohm</w:t>
            </w:r>
          </w:p>
          <w:p w14:paraId="26A241ED" w14:textId="277F472F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Frekvenční rozsah: 20-20 000 Hz</w:t>
            </w:r>
          </w:p>
          <w:p w14:paraId="1D6C5C30" w14:textId="507FA92D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3x stereo výstup, 1x digitální výstup, 2x mikrofonní výstupy, 1x AUX výstup</w:t>
            </w:r>
          </w:p>
          <w:p w14:paraId="457A6DC2" w14:textId="256FF0BA" w:rsidR="00CC7E45" w:rsidRP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ochrana proti přetížení, zkratu, tepelná ochrana</w:t>
            </w:r>
          </w:p>
        </w:tc>
        <w:tc>
          <w:tcPr>
            <w:tcW w:w="4249" w:type="dxa"/>
          </w:tcPr>
          <w:p w14:paraId="04D178E2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3171B90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8895C9F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8B31C9A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A5CF571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40E46A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8793CB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3DB20E" w14:textId="77777777" w:rsidR="00CC7E45" w:rsidRDefault="00CC7E45" w:rsidP="00F07F0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E49EB9" w14:textId="77777777" w:rsidR="00CC7E45" w:rsidRPr="00D4104B" w:rsidRDefault="00CC7E45" w:rsidP="00F07F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5D26464C" w14:textId="77777777" w:rsidTr="006B1B5A">
        <w:tc>
          <w:tcPr>
            <w:tcW w:w="9064" w:type="dxa"/>
            <w:gridSpan w:val="4"/>
            <w:shd w:val="clear" w:color="auto" w:fill="D9D9D9" w:themeFill="background1" w:themeFillShade="D9"/>
          </w:tcPr>
          <w:p w14:paraId="3CD89DB0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B77AE6" w:rsidRPr="00D4104B" w14:paraId="480482D3" w14:textId="77777777" w:rsidTr="006B1B5A">
        <w:tc>
          <w:tcPr>
            <w:tcW w:w="1656" w:type="dxa"/>
            <w:vAlign w:val="center"/>
          </w:tcPr>
          <w:p w14:paraId="5697E821" w14:textId="112520E4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159" w:type="dxa"/>
            <w:gridSpan w:val="2"/>
          </w:tcPr>
          <w:p w14:paraId="1CB12D88" w14:textId="7468139F" w:rsidR="00B77AE6" w:rsidRPr="00D4104B" w:rsidRDefault="00B77AE6" w:rsidP="00B77AE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249" w:type="dxa"/>
          </w:tcPr>
          <w:p w14:paraId="542C7154" w14:textId="57C5B18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2D566E82" w14:textId="77777777" w:rsidTr="006B1B5A">
        <w:tc>
          <w:tcPr>
            <w:tcW w:w="1656" w:type="dxa"/>
            <w:vAlign w:val="center"/>
          </w:tcPr>
          <w:p w14:paraId="2063B7E4" w14:textId="15CC8796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159" w:type="dxa"/>
            <w:gridSpan w:val="2"/>
          </w:tcPr>
          <w:p w14:paraId="2C9256FC" w14:textId="45C07574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249" w:type="dxa"/>
          </w:tcPr>
          <w:p w14:paraId="051FBB05" w14:textId="0366CAC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14AFDC14" w14:textId="77777777" w:rsidTr="006B1B5A">
        <w:tc>
          <w:tcPr>
            <w:tcW w:w="1656" w:type="dxa"/>
            <w:vAlign w:val="center"/>
          </w:tcPr>
          <w:p w14:paraId="67DA33D6" w14:textId="2F50C32F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Bezpečnostní předpisy</w:t>
            </w:r>
          </w:p>
        </w:tc>
        <w:tc>
          <w:tcPr>
            <w:tcW w:w="3159" w:type="dxa"/>
            <w:gridSpan w:val="2"/>
          </w:tcPr>
          <w:p w14:paraId="390384F0" w14:textId="03E558D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249" w:type="dxa"/>
          </w:tcPr>
          <w:p w14:paraId="570FD01D" w14:textId="108DA9D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51DEE27D" w14:textId="77777777" w:rsidTr="006B1B5A">
        <w:tc>
          <w:tcPr>
            <w:tcW w:w="1656" w:type="dxa"/>
            <w:vAlign w:val="center"/>
          </w:tcPr>
          <w:p w14:paraId="399AA230" w14:textId="426563A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159" w:type="dxa"/>
            <w:gridSpan w:val="2"/>
          </w:tcPr>
          <w:p w14:paraId="18872EB7" w14:textId="2D5B542A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249" w:type="dxa"/>
          </w:tcPr>
          <w:p w14:paraId="1517ECAA" w14:textId="23B8892E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381F0558" w14:textId="77777777" w:rsidTr="006B1B5A">
        <w:tc>
          <w:tcPr>
            <w:tcW w:w="1656" w:type="dxa"/>
            <w:vAlign w:val="center"/>
          </w:tcPr>
          <w:p w14:paraId="6EA3C01B" w14:textId="0269F88F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Montáž a instalace </w:t>
            </w:r>
          </w:p>
        </w:tc>
        <w:tc>
          <w:tcPr>
            <w:tcW w:w="3159" w:type="dxa"/>
            <w:gridSpan w:val="2"/>
          </w:tcPr>
          <w:p w14:paraId="5C239114" w14:textId="77777777" w:rsidR="00B77AE6" w:rsidRDefault="00B77AE6" w:rsidP="00B77AE6">
            <w:pPr>
              <w:snapToGrid w:val="0"/>
              <w:spacing w:before="40" w:after="40"/>
              <w:ind w:left="-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určených učebnách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1B0DBED3" w14:textId="5B819AC9" w:rsidR="00B77AE6" w:rsidRPr="00D4104B" w:rsidRDefault="00B77AE6" w:rsidP="00B77AE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nastavení všech dodávaných prvků s ohledem na zajištění standardu konektivity.</w:t>
            </w:r>
          </w:p>
        </w:tc>
        <w:tc>
          <w:tcPr>
            <w:tcW w:w="4249" w:type="dxa"/>
          </w:tcPr>
          <w:p w14:paraId="795E7798" w14:textId="161BE7C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18382CAC" w14:textId="77777777" w:rsidTr="006B1B5A">
        <w:tc>
          <w:tcPr>
            <w:tcW w:w="1656" w:type="dxa"/>
            <w:vAlign w:val="center"/>
          </w:tcPr>
          <w:p w14:paraId="191CD604" w14:textId="0965884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Návod k údržbě </w:t>
            </w:r>
          </w:p>
        </w:tc>
        <w:tc>
          <w:tcPr>
            <w:tcW w:w="3159" w:type="dxa"/>
            <w:gridSpan w:val="2"/>
          </w:tcPr>
          <w:p w14:paraId="024B1127" w14:textId="2B016A18" w:rsidR="00B77AE6" w:rsidRPr="00D4104B" w:rsidRDefault="00B77AE6" w:rsidP="00B77AE6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49" w:type="dxa"/>
          </w:tcPr>
          <w:p w14:paraId="14DDB367" w14:textId="704FD99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14B49159" w14:textId="77777777" w:rsidR="00B77AE6" w:rsidRPr="005628A4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Nedílnou součástí této technické specifikace je </w:t>
      </w:r>
      <w:r w:rsidRPr="005628A4">
        <w:rPr>
          <w:rFonts w:asciiTheme="minorHAnsi" w:hAnsiTheme="minorHAnsi" w:cstheme="minorHAnsi"/>
          <w:sz w:val="20"/>
          <w:szCs w:val="20"/>
        </w:rPr>
        <w:t>„Standard konektivity škol“ vydaný Ministerstvem školství mládeže a tělovýchovy v červenci 2022 pod č. j.: MSMT-16039/2022-2, který je k dispozici na adrese:</w:t>
      </w:r>
    </w:p>
    <w:p w14:paraId="6E38B7A1" w14:textId="5A7F9029" w:rsidR="00B77AE6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>
        <w:rPr>
          <w:rFonts w:asciiTheme="minorHAnsi" w:hAnsiTheme="minorHAnsi" w:cstheme="minorHAnsi"/>
          <w:sz w:val="20"/>
          <w:szCs w:val="20"/>
        </w:rPr>
        <w:t xml:space="preserve">, a je také přílohou této technické specifikace jako příloha </w:t>
      </w:r>
      <w:r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>
        <w:rPr>
          <w:rFonts w:asciiTheme="minorHAnsi" w:hAnsiTheme="minorHAnsi" w:cstheme="minorHAnsi"/>
          <w:sz w:val="20"/>
          <w:szCs w:val="20"/>
        </w:rPr>
        <w:t>4_</w:t>
      </w:r>
      <w:proofErr w:type="gramStart"/>
      <w:r>
        <w:rPr>
          <w:rFonts w:asciiTheme="minorHAnsi" w:hAnsiTheme="minorHAnsi" w:cstheme="minorHAnsi"/>
          <w:sz w:val="20"/>
          <w:szCs w:val="20"/>
        </w:rPr>
        <w:t>3b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(do nabídky není potřeba přikládat)</w:t>
      </w:r>
    </w:p>
    <w:p w14:paraId="10E99374" w14:textId="77777777" w:rsidR="00B77AE6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BCA7545" w14:textId="70F2F4AB" w:rsidR="00B77AE6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Nedílnou součástí technické specifikace je dokument Ministerstva školství, mládeže a tělovýchovy</w:t>
      </w:r>
      <w:r w:rsidRPr="00563C3A">
        <w:rPr>
          <w:rFonts w:asciiTheme="minorHAnsi" w:hAnsiTheme="minorHAnsi" w:cstheme="minorHAnsi"/>
          <w:sz w:val="20"/>
          <w:szCs w:val="20"/>
        </w:rPr>
        <w:t>: PROKÁZÁNÍ A KONTROLA NAPLNĚNÍ STANDARDU KONEKTIVITY ŠKOL, Praha, březen 2024, Č.j. MSMT-27467/2023-1</w:t>
      </w:r>
      <w:r>
        <w:rPr>
          <w:rFonts w:asciiTheme="minorHAnsi" w:hAnsiTheme="minorHAnsi" w:cstheme="minorHAnsi"/>
          <w:sz w:val="20"/>
          <w:szCs w:val="20"/>
        </w:rPr>
        <w:t xml:space="preserve">, který je k dispozici na adrese: </w:t>
      </w:r>
      <w:r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>
        <w:rPr>
          <w:rFonts w:asciiTheme="minorHAnsi" w:hAnsiTheme="minorHAnsi" w:cstheme="minorHAnsi"/>
          <w:sz w:val="20"/>
          <w:szCs w:val="20"/>
        </w:rPr>
        <w:t xml:space="preserve"> a je také přílohou této technické specifikace jako příloha </w:t>
      </w:r>
      <w:r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>
        <w:rPr>
          <w:rFonts w:asciiTheme="minorHAnsi" w:hAnsiTheme="minorHAnsi" w:cstheme="minorHAnsi"/>
          <w:sz w:val="20"/>
          <w:szCs w:val="20"/>
        </w:rPr>
        <w:t>4_3c (do nabídky není potřeba přikládat).</w:t>
      </w:r>
    </w:p>
    <w:p w14:paraId="5101D7BE" w14:textId="77777777" w:rsidR="00B77AE6" w:rsidRDefault="00B77AE6" w:rsidP="00B77AE6">
      <w:pPr>
        <w:rPr>
          <w:rFonts w:asciiTheme="minorHAnsi" w:hAnsiTheme="minorHAnsi" w:cstheme="minorHAnsi"/>
          <w:sz w:val="20"/>
          <w:szCs w:val="20"/>
        </w:rPr>
      </w:pPr>
    </w:p>
    <w:p w14:paraId="3B24FBDF" w14:textId="77777777" w:rsidR="001778A8" w:rsidRPr="00D4104B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D4104B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D4104B">
        <w:rPr>
          <w:rFonts w:asciiTheme="minorHAnsi" w:hAnsiTheme="minorHAnsi" w:cstheme="minorHAnsi"/>
          <w:sz w:val="20"/>
          <w:szCs w:val="20"/>
        </w:rPr>
        <w:t>.........</w:t>
      </w:r>
      <w:r w:rsidRPr="00D4104B">
        <w:rPr>
          <w:rFonts w:asciiTheme="minorHAnsi" w:hAnsiTheme="minorHAnsi" w:cstheme="minorHAnsi"/>
          <w:sz w:val="20"/>
          <w:szCs w:val="20"/>
        </w:rPr>
        <w:t>…</w:t>
      </w:r>
      <w:proofErr w:type="gramStart"/>
      <w:r w:rsidRPr="00D4104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D4104B">
        <w:rPr>
          <w:rFonts w:asciiTheme="minorHAnsi" w:hAnsiTheme="minorHAnsi" w:cstheme="minorHAnsi"/>
          <w:sz w:val="20"/>
          <w:szCs w:val="20"/>
        </w:rPr>
        <w:t>.dne</w:t>
      </w:r>
      <w:r w:rsidR="007E7F22" w:rsidRPr="00D4104B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D4104B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D4104B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Pr="00D4104B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D4104B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D4104B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D4104B" w:rsidSect="0091085B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58FD3" w14:textId="77777777" w:rsidR="00127CD3" w:rsidRDefault="00127CD3">
      <w:r>
        <w:separator/>
      </w:r>
    </w:p>
  </w:endnote>
  <w:endnote w:type="continuationSeparator" w:id="0">
    <w:p w14:paraId="7ABEA64A" w14:textId="77777777" w:rsidR="00127CD3" w:rsidRDefault="00127CD3">
      <w:r>
        <w:continuationSeparator/>
      </w:r>
    </w:p>
  </w:endnote>
  <w:endnote w:type="continuationNotice" w:id="1">
    <w:p w14:paraId="7D34544B" w14:textId="77777777" w:rsidR="00127CD3" w:rsidRDefault="00127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A61DA2"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C35D" w14:textId="77777777" w:rsidR="00127CD3" w:rsidRDefault="00127CD3">
      <w:r>
        <w:separator/>
      </w:r>
    </w:p>
  </w:footnote>
  <w:footnote w:type="continuationSeparator" w:id="0">
    <w:p w14:paraId="2C538132" w14:textId="77777777" w:rsidR="00127CD3" w:rsidRDefault="00127CD3">
      <w:r>
        <w:continuationSeparator/>
      </w:r>
    </w:p>
  </w:footnote>
  <w:footnote w:type="continuationNotice" w:id="1">
    <w:p w14:paraId="27B60B67" w14:textId="77777777" w:rsidR="00127CD3" w:rsidRDefault="00127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14C18E3C" w:rsidR="00977965" w:rsidRPr="00CC71F6" w:rsidRDefault="00977965" w:rsidP="006B1B5A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6B1B5A">
      <w:rPr>
        <w:rFonts w:asciiTheme="minorHAnsi" w:hAnsiTheme="minorHAnsi"/>
        <w:sz w:val="18"/>
        <w:szCs w:val="18"/>
      </w:rPr>
      <w:t>4-3</w:t>
    </w:r>
    <w:r w:rsidRPr="00CC71F6">
      <w:rPr>
        <w:rFonts w:asciiTheme="minorHAnsi" w:hAnsiTheme="minorHAnsi"/>
        <w:sz w:val="18"/>
        <w:szCs w:val="18"/>
      </w:rPr>
      <w:t xml:space="preserve">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4081D92"/>
    <w:multiLevelType w:val="hybridMultilevel"/>
    <w:tmpl w:val="55E0C73A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7719A"/>
    <w:multiLevelType w:val="multilevel"/>
    <w:tmpl w:val="F5A0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6655B0"/>
    <w:multiLevelType w:val="hybridMultilevel"/>
    <w:tmpl w:val="3742371C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B2F2A"/>
    <w:multiLevelType w:val="hybridMultilevel"/>
    <w:tmpl w:val="5E6CE860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4334A"/>
    <w:multiLevelType w:val="hybridMultilevel"/>
    <w:tmpl w:val="CB32F0E2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C38DA"/>
    <w:multiLevelType w:val="hybridMultilevel"/>
    <w:tmpl w:val="7834D2B6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65BD1"/>
    <w:multiLevelType w:val="hybridMultilevel"/>
    <w:tmpl w:val="5922D2D4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35F3A"/>
    <w:multiLevelType w:val="hybridMultilevel"/>
    <w:tmpl w:val="02000032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1156E0"/>
    <w:multiLevelType w:val="hybridMultilevel"/>
    <w:tmpl w:val="747EA8EE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5979"/>
    <w:multiLevelType w:val="multilevel"/>
    <w:tmpl w:val="89F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F0D31"/>
    <w:multiLevelType w:val="multilevel"/>
    <w:tmpl w:val="A196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54548A"/>
    <w:multiLevelType w:val="hybridMultilevel"/>
    <w:tmpl w:val="16C2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6152"/>
    <w:multiLevelType w:val="hybridMultilevel"/>
    <w:tmpl w:val="AC2A4660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4762F"/>
    <w:multiLevelType w:val="hybridMultilevel"/>
    <w:tmpl w:val="729A0D06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835732">
    <w:abstractNumId w:val="0"/>
  </w:num>
  <w:num w:numId="2" w16cid:durableId="638264118">
    <w:abstractNumId w:val="10"/>
  </w:num>
  <w:num w:numId="3" w16cid:durableId="57175253">
    <w:abstractNumId w:val="2"/>
  </w:num>
  <w:num w:numId="4" w16cid:durableId="1994287513">
    <w:abstractNumId w:val="11"/>
  </w:num>
  <w:num w:numId="5" w16cid:durableId="1771510929">
    <w:abstractNumId w:val="12"/>
  </w:num>
  <w:num w:numId="6" w16cid:durableId="338196731">
    <w:abstractNumId w:val="9"/>
  </w:num>
  <w:num w:numId="7" w16cid:durableId="733355261">
    <w:abstractNumId w:val="7"/>
  </w:num>
  <w:num w:numId="8" w16cid:durableId="743990040">
    <w:abstractNumId w:val="13"/>
  </w:num>
  <w:num w:numId="9" w16cid:durableId="456799027">
    <w:abstractNumId w:val="1"/>
  </w:num>
  <w:num w:numId="10" w16cid:durableId="1052998165">
    <w:abstractNumId w:val="14"/>
  </w:num>
  <w:num w:numId="11" w16cid:durableId="836992730">
    <w:abstractNumId w:val="6"/>
  </w:num>
  <w:num w:numId="12" w16cid:durableId="511843614">
    <w:abstractNumId w:val="4"/>
  </w:num>
  <w:num w:numId="13" w16cid:durableId="1323897941">
    <w:abstractNumId w:val="3"/>
  </w:num>
  <w:num w:numId="14" w16cid:durableId="1665891661">
    <w:abstractNumId w:val="8"/>
  </w:num>
  <w:num w:numId="15" w16cid:durableId="105381904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426F"/>
    <w:rsid w:val="00005C80"/>
    <w:rsid w:val="000060F1"/>
    <w:rsid w:val="00006945"/>
    <w:rsid w:val="0001143A"/>
    <w:rsid w:val="00011623"/>
    <w:rsid w:val="00013C06"/>
    <w:rsid w:val="00017D68"/>
    <w:rsid w:val="00021C59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4B3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27CD3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0AD9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61DE"/>
    <w:rsid w:val="0018699F"/>
    <w:rsid w:val="00187B82"/>
    <w:rsid w:val="00190394"/>
    <w:rsid w:val="00190C1A"/>
    <w:rsid w:val="00191644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2A05"/>
    <w:rsid w:val="00214B71"/>
    <w:rsid w:val="00215DF7"/>
    <w:rsid w:val="00217BE9"/>
    <w:rsid w:val="0023031C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094F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B4DC1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49E"/>
    <w:rsid w:val="00355809"/>
    <w:rsid w:val="00355BAE"/>
    <w:rsid w:val="00355EDF"/>
    <w:rsid w:val="00357EE3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D09FC"/>
    <w:rsid w:val="004D12AB"/>
    <w:rsid w:val="004D1BF5"/>
    <w:rsid w:val="004D2A63"/>
    <w:rsid w:val="004D3290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E761B"/>
    <w:rsid w:val="004F1F2C"/>
    <w:rsid w:val="004F2582"/>
    <w:rsid w:val="004F307A"/>
    <w:rsid w:val="004F3567"/>
    <w:rsid w:val="0050091B"/>
    <w:rsid w:val="00501872"/>
    <w:rsid w:val="00504E3F"/>
    <w:rsid w:val="00505B4E"/>
    <w:rsid w:val="00506458"/>
    <w:rsid w:val="005075B7"/>
    <w:rsid w:val="00510C39"/>
    <w:rsid w:val="00510CC9"/>
    <w:rsid w:val="00511FB4"/>
    <w:rsid w:val="00512603"/>
    <w:rsid w:val="00513E7D"/>
    <w:rsid w:val="00515AFD"/>
    <w:rsid w:val="00516AB6"/>
    <w:rsid w:val="00523ACB"/>
    <w:rsid w:val="00523D50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3AD0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A0B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1B5A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3143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085B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0C64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02F3"/>
    <w:rsid w:val="00A314DF"/>
    <w:rsid w:val="00A33E04"/>
    <w:rsid w:val="00A359AD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1C86"/>
    <w:rsid w:val="00A854B3"/>
    <w:rsid w:val="00A86078"/>
    <w:rsid w:val="00A86803"/>
    <w:rsid w:val="00A90D7F"/>
    <w:rsid w:val="00A9148C"/>
    <w:rsid w:val="00A935E9"/>
    <w:rsid w:val="00A93A1B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082F"/>
    <w:rsid w:val="00AE246F"/>
    <w:rsid w:val="00AE24CA"/>
    <w:rsid w:val="00AE4999"/>
    <w:rsid w:val="00AE4B02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2C1"/>
    <w:rsid w:val="00B74AFE"/>
    <w:rsid w:val="00B75854"/>
    <w:rsid w:val="00B758DC"/>
    <w:rsid w:val="00B77AE6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0EF"/>
    <w:rsid w:val="00BE41A3"/>
    <w:rsid w:val="00BE52DE"/>
    <w:rsid w:val="00BE6D3C"/>
    <w:rsid w:val="00BF0719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3BA1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4D9E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C7E45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357"/>
    <w:rsid w:val="00D00587"/>
    <w:rsid w:val="00D00D00"/>
    <w:rsid w:val="00D018D9"/>
    <w:rsid w:val="00D01AF3"/>
    <w:rsid w:val="00D03073"/>
    <w:rsid w:val="00D10308"/>
    <w:rsid w:val="00D1642A"/>
    <w:rsid w:val="00D16773"/>
    <w:rsid w:val="00D20FC2"/>
    <w:rsid w:val="00D253BF"/>
    <w:rsid w:val="00D2584D"/>
    <w:rsid w:val="00D302F7"/>
    <w:rsid w:val="00D308CA"/>
    <w:rsid w:val="00D30E58"/>
    <w:rsid w:val="00D40392"/>
    <w:rsid w:val="00D4104B"/>
    <w:rsid w:val="00D41BBC"/>
    <w:rsid w:val="00D436AA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00E5"/>
    <w:rsid w:val="00D733E8"/>
    <w:rsid w:val="00D749DF"/>
    <w:rsid w:val="00D8441E"/>
    <w:rsid w:val="00D86A7B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0AB4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173C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0181"/>
    <w:rsid w:val="00EC171A"/>
    <w:rsid w:val="00EC3065"/>
    <w:rsid w:val="00EC410A"/>
    <w:rsid w:val="00ED250C"/>
    <w:rsid w:val="00ED3400"/>
    <w:rsid w:val="00ED46C1"/>
    <w:rsid w:val="00ED4CE3"/>
    <w:rsid w:val="00ED6A18"/>
    <w:rsid w:val="00EE08CB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06A89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9AC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3A28"/>
    <w:rsid w:val="00FA51F7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7926">
          <w:marLeft w:val="4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pubenchmark.net)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pubenchmark.net)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pubenchmark.net)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pubenchmark.ne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E0883-94DE-4F48-9EE9-89871E6CCC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3235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24</cp:revision>
  <cp:lastPrinted>2021-12-14T08:09:00Z</cp:lastPrinted>
  <dcterms:created xsi:type="dcterms:W3CDTF">2024-02-26T11:03:00Z</dcterms:created>
  <dcterms:modified xsi:type="dcterms:W3CDTF">2024-05-15T06:40:00Z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