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12B16C" w14:textId="77777777" w:rsidR="001527FB" w:rsidRDefault="002A4E9A">
      <w:pPr>
        <w:rPr>
          <w:rFonts w:ascii="Tahoma" w:hAnsi="Tahoma" w:cs="Tahoma"/>
        </w:rPr>
      </w:pPr>
      <w:r w:rsidRPr="00D82E67">
        <w:rPr>
          <w:noProof/>
          <w:highlight w:val="yellow"/>
          <w:lang w:eastAsia="cs-CZ"/>
        </w:rPr>
        <w:drawing>
          <wp:anchor distT="0" distB="0" distL="114300" distR="114300" simplePos="0" relativeHeight="251659264" behindDoc="0" locked="0" layoutInCell="1" allowOverlap="1" wp14:anchorId="29985F63" wp14:editId="5590313B">
            <wp:simplePos x="0" y="0"/>
            <wp:positionH relativeFrom="margin">
              <wp:align>left</wp:align>
            </wp:positionH>
            <wp:positionV relativeFrom="paragraph">
              <wp:posOffset>-88900</wp:posOffset>
            </wp:positionV>
            <wp:extent cx="1580400" cy="568800"/>
            <wp:effectExtent l="0" t="0" r="1270" b="3175"/>
            <wp:wrapTopAndBottom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0400" cy="56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62D4FEE" w14:textId="77777777" w:rsidR="001527FB" w:rsidRPr="004C30AC" w:rsidRDefault="001527FB" w:rsidP="001527FB">
      <w:pPr>
        <w:jc w:val="center"/>
        <w:rPr>
          <w:rFonts w:ascii="Tahoma" w:hAnsi="Tahoma" w:cs="Tahoma"/>
          <w:b/>
          <w:color w:val="FF0000"/>
          <w:sz w:val="36"/>
          <w:szCs w:val="36"/>
        </w:rPr>
      </w:pPr>
      <w:r w:rsidRPr="001527FB">
        <w:rPr>
          <w:rFonts w:ascii="Tahoma" w:hAnsi="Tahoma" w:cs="Tahoma"/>
          <w:b/>
          <w:sz w:val="56"/>
          <w:szCs w:val="56"/>
        </w:rPr>
        <w:t>Tec</w:t>
      </w:r>
      <w:r w:rsidR="00E01617">
        <w:rPr>
          <w:rFonts w:ascii="Tahoma" w:hAnsi="Tahoma" w:cs="Tahoma"/>
          <w:b/>
          <w:sz w:val="56"/>
          <w:szCs w:val="56"/>
        </w:rPr>
        <w:t>hnické a provozní standardy</w:t>
      </w:r>
    </w:p>
    <w:p w14:paraId="0360332F" w14:textId="78869085" w:rsidR="001527FB" w:rsidRPr="001527FB" w:rsidRDefault="001527FB" w:rsidP="001527FB">
      <w:pPr>
        <w:rPr>
          <w:rFonts w:ascii="Tahoma" w:hAnsi="Tahoma" w:cs="Tahoma"/>
          <w:b/>
        </w:rPr>
        <w:sectPr w:rsidR="001527FB" w:rsidRPr="001527FB" w:rsidSect="00A86A82">
          <w:pgSz w:w="11906" w:h="16838"/>
          <w:pgMar w:top="1418" w:right="1418" w:bottom="1418" w:left="1418" w:header="709" w:footer="709" w:gutter="0"/>
          <w:cols w:space="708"/>
          <w:vAlign w:val="both"/>
          <w:docGrid w:linePitch="360"/>
        </w:sectPr>
      </w:pPr>
      <w:r w:rsidRPr="001527FB">
        <w:rPr>
          <w:rFonts w:ascii="Tahoma" w:hAnsi="Tahoma" w:cs="Tahoma"/>
          <w:b/>
        </w:rPr>
        <w:t>Ostrava</w:t>
      </w:r>
      <w:r w:rsidR="00A30881">
        <w:rPr>
          <w:rFonts w:ascii="Tahoma" w:hAnsi="Tahoma" w:cs="Tahoma"/>
          <w:b/>
        </w:rPr>
        <w:t xml:space="preserve">, </w:t>
      </w:r>
      <w:r w:rsidR="000959BC">
        <w:rPr>
          <w:rFonts w:ascii="Tahoma" w:hAnsi="Tahoma" w:cs="Tahoma"/>
          <w:b/>
        </w:rPr>
        <w:t>16</w:t>
      </w:r>
      <w:r w:rsidR="00942169">
        <w:rPr>
          <w:rFonts w:ascii="Tahoma" w:hAnsi="Tahoma" w:cs="Tahoma"/>
          <w:b/>
        </w:rPr>
        <w:t xml:space="preserve">. </w:t>
      </w:r>
      <w:r w:rsidR="000959BC">
        <w:rPr>
          <w:rFonts w:ascii="Tahoma" w:hAnsi="Tahoma" w:cs="Tahoma"/>
          <w:b/>
        </w:rPr>
        <w:t>7</w:t>
      </w:r>
      <w:r>
        <w:rPr>
          <w:rFonts w:ascii="Tahoma" w:hAnsi="Tahoma" w:cs="Tahoma"/>
          <w:b/>
        </w:rPr>
        <w:t xml:space="preserve">. </w:t>
      </w:r>
      <w:r w:rsidR="000A3D51">
        <w:rPr>
          <w:rFonts w:ascii="Tahoma" w:hAnsi="Tahoma" w:cs="Tahoma"/>
          <w:b/>
        </w:rPr>
        <w:t>2020</w:t>
      </w:r>
    </w:p>
    <w:p w14:paraId="1C983DC3" w14:textId="77777777" w:rsidR="0097413A" w:rsidRPr="0097413A" w:rsidRDefault="0097413A">
      <w:pPr>
        <w:pStyle w:val="Nadpisobsahu"/>
        <w:rPr>
          <w:rFonts w:ascii="Tahoma" w:hAnsi="Tahoma" w:cs="Tahoma"/>
        </w:rPr>
      </w:pPr>
      <w:r w:rsidRPr="001C0A67">
        <w:rPr>
          <w:rFonts w:ascii="Tahoma" w:hAnsi="Tahoma" w:cs="Tahoma"/>
        </w:rPr>
        <w:lastRenderedPageBreak/>
        <w:t>O</w:t>
      </w:r>
      <w:r w:rsidR="00E22A14" w:rsidRPr="001C0A67">
        <w:rPr>
          <w:rFonts w:ascii="Tahoma" w:hAnsi="Tahoma" w:cs="Tahoma"/>
        </w:rPr>
        <w:t>BSAH</w:t>
      </w:r>
    </w:p>
    <w:p w14:paraId="17861159" w14:textId="5E117466" w:rsidR="00E579D5" w:rsidRPr="008E3B58" w:rsidRDefault="00F41267" w:rsidP="008E3B58">
      <w:pPr>
        <w:pStyle w:val="Obsah1"/>
        <w:rPr>
          <w:rFonts w:ascii="Tahoma" w:eastAsiaTheme="minorEastAsia" w:hAnsi="Tahoma" w:cs="Tahoma"/>
          <w:b w:val="0"/>
          <w:bCs w:val="0"/>
          <w:noProof/>
          <w:sz w:val="24"/>
          <w:szCs w:val="24"/>
          <w:lang w:eastAsia="cs-CZ"/>
        </w:rPr>
      </w:pPr>
      <w:r w:rsidRPr="008E3B58">
        <w:rPr>
          <w:rFonts w:ascii="Tahoma" w:hAnsi="Tahoma" w:cs="Tahoma"/>
          <w:sz w:val="24"/>
          <w:szCs w:val="24"/>
        </w:rPr>
        <w:fldChar w:fldCharType="begin"/>
      </w:r>
      <w:r w:rsidR="00272C8C" w:rsidRPr="008E3B58">
        <w:rPr>
          <w:rFonts w:ascii="Tahoma" w:hAnsi="Tahoma" w:cs="Tahoma"/>
          <w:sz w:val="24"/>
          <w:szCs w:val="24"/>
        </w:rPr>
        <w:instrText xml:space="preserve"> TOC \o "1-4" \h \z \u </w:instrText>
      </w:r>
      <w:r w:rsidRPr="008E3B58">
        <w:rPr>
          <w:rFonts w:ascii="Tahoma" w:hAnsi="Tahoma" w:cs="Tahoma"/>
          <w:sz w:val="24"/>
          <w:szCs w:val="24"/>
        </w:rPr>
        <w:fldChar w:fldCharType="separate"/>
      </w:r>
      <w:hyperlink w:anchor="_Toc36121253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ÚVOD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_Toc36121253 \h </w:instrText>
        </w:r>
        <w:r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 w:rsidR="009F1927">
          <w:rPr>
            <w:rFonts w:ascii="Tahoma" w:hAnsi="Tahoma" w:cs="Tahoma"/>
            <w:noProof/>
            <w:webHidden/>
            <w:sz w:val="24"/>
            <w:szCs w:val="24"/>
          </w:rPr>
          <w:t>1</w:t>
        </w:r>
        <w:r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0D543CF5" w14:textId="43E26BCB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54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1.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Terminologie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_Toc36121254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1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73B32A43" w14:textId="2E99BA4A" w:rsidR="00E579D5" w:rsidRPr="008E3B58" w:rsidRDefault="009F1927" w:rsidP="008E3B58">
      <w:pPr>
        <w:pStyle w:val="Obsah1"/>
        <w:rPr>
          <w:rFonts w:ascii="Tahoma" w:eastAsiaTheme="minorEastAsia" w:hAnsi="Tahoma" w:cs="Tahoma"/>
          <w:b w:val="0"/>
          <w:bCs w:val="0"/>
          <w:noProof/>
          <w:sz w:val="24"/>
          <w:szCs w:val="24"/>
          <w:lang w:eastAsia="cs-CZ"/>
        </w:rPr>
      </w:pPr>
      <w:hyperlink w:anchor="_Toc36121255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I.</w:t>
        </w:r>
        <w:r w:rsidR="00E579D5" w:rsidRPr="008E3B58">
          <w:rPr>
            <w:rFonts w:ascii="Tahoma" w:eastAsiaTheme="minorEastAsia" w:hAnsi="Tahoma" w:cs="Tahoma"/>
            <w:b w:val="0"/>
            <w:b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STANDARD VYBAVENÍ ZASTÁVEK A OZNAČNÍKŮ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_Toc36121255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3B695370" w14:textId="59B3D992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56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1.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Terminologie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_Toc36121256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2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52B2B658" w14:textId="3BD530C5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57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2.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Kategorizace zastávek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_Toc36121257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2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2D0A32D3" w14:textId="7445053E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58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2.1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Z hlediska zastavování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_Toc36121258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7B4C8EDB" w14:textId="3787A9B4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59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2.2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Z hlediska provozu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_Toc36121259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43116F54" w14:textId="378A3F3D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60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3.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Označování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_Toc36121260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0EE8C874" w14:textId="62E66D82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61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4.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Zastávkový označník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_Toc36121261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135EC2F0" w14:textId="5AF0726C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62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4.1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Zastávkový sloupek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_Toc36121262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3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35693EE4" w14:textId="41889C2A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63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4.2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Zastávková hlava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_Toc36121263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4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219E722B" w14:textId="79C6B6B6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64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4.3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Informační tabule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_Toc36121264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6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568E9E15" w14:textId="0CE661F5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65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4.4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Vzor zastávkového sloupku a hlavy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_Toc36121265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7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385369E4" w14:textId="69507434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66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5.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Dočasné označování zastávek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_Toc36121266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9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731216A2" w14:textId="28308D2C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67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6.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Pravidelná kontrola a údržba zastávek ODIS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_Toc36121267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10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17FB37A5" w14:textId="68046E54" w:rsidR="00E579D5" w:rsidRPr="008E3B58" w:rsidRDefault="009F1927" w:rsidP="008E3B58">
      <w:pPr>
        <w:pStyle w:val="Obsah1"/>
        <w:rPr>
          <w:rFonts w:ascii="Tahoma" w:eastAsiaTheme="minorEastAsia" w:hAnsi="Tahoma" w:cs="Tahoma"/>
          <w:b w:val="0"/>
          <w:bCs w:val="0"/>
          <w:noProof/>
          <w:sz w:val="24"/>
          <w:szCs w:val="24"/>
          <w:lang w:eastAsia="cs-CZ"/>
        </w:rPr>
      </w:pPr>
      <w:hyperlink w:anchor="_Toc36121268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II.</w:t>
        </w:r>
        <w:r w:rsidR="00E579D5" w:rsidRPr="008E3B58">
          <w:rPr>
            <w:rFonts w:ascii="Tahoma" w:eastAsiaTheme="minorEastAsia" w:hAnsi="Tahoma" w:cs="Tahoma"/>
            <w:b w:val="0"/>
            <w:b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STANDARD VOZIDEL ODIS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_Toc36121268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11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1B9272E9" w14:textId="41710BA3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69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1.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Terminologie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_Toc36121269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11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5C4F1070" w14:textId="0D51C9C2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70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2.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Standardy vybavení vozidel provozovaných v ODIS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_Toc36121270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12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60367094" w14:textId="7D3FE164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71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2.1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Elektronické informační panely nebo tabule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_Toc36121271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13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2389BA14" w14:textId="7AE1692F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72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2.2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Vnitřní elektronický vizuální informační systém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_Toc36121272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14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75B462B6" w14:textId="27AD03AD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73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2.3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Akustický elektronický informační systém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_Toc36121273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17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243BCAF8" w14:textId="57312BCF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74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2.4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Dveře vozidla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_Toc36121274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18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24E64078" w14:textId="56076512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75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2.5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Odbavovací a prodejní zařízení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_Toc36121275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18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30441429" w14:textId="19FFAE63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76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2.6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Signalizační zařízení uvnitř vozidla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_Toc36121276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21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3EC63732" w14:textId="0DA3B5F2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77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2.7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Komunikace s dispečinky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_Toc36121277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22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55404BE2" w14:textId="5D803416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78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2.8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Informační vitríny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_Toc36121278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22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1EAC0B53" w14:textId="348EBFC8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79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2.9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Informační piktogramy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_Toc36121279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22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493B2A0C" w14:textId="7A30DA7D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80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2.10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Informační materiály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_Toc36121280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22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7DC8DF5A" w14:textId="547DBD67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81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2.11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Klimatická pohoda vozidel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_Toc36121281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23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1E2D8D76" w14:textId="562AB780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82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2.12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Čistota a vzhled vozidel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_Toc36121282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23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5498B4D1" w14:textId="71D92388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83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2.13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Uspořádání vozidla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_Toc36121283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23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015DA4AD" w14:textId="38827B7E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84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3.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Prohlášení o shodě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_Toc36121284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24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00831FCC" w14:textId="1FF1A5C6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85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4.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Evidence vozidel provozovaných v ODIS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_Toc36121285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24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41678943" w14:textId="5E84B0A5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86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4.1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Vzhled a umístění evidenčního čísla na vozidle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_Toc36121286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25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3C099E80" w14:textId="0B1B6AB1" w:rsidR="00E579D5" w:rsidRPr="008E3B58" w:rsidRDefault="009F1927" w:rsidP="008E3B58">
      <w:pPr>
        <w:pStyle w:val="Obsah1"/>
        <w:rPr>
          <w:rFonts w:ascii="Tahoma" w:eastAsiaTheme="minorEastAsia" w:hAnsi="Tahoma" w:cs="Tahoma"/>
          <w:b w:val="0"/>
          <w:bCs w:val="0"/>
          <w:noProof/>
          <w:sz w:val="24"/>
          <w:szCs w:val="24"/>
          <w:lang w:eastAsia="cs-CZ"/>
        </w:rPr>
      </w:pPr>
      <w:hyperlink w:anchor="_Toc36121287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III.</w:t>
        </w:r>
        <w:r w:rsidR="00E579D5" w:rsidRPr="008E3B58">
          <w:rPr>
            <w:rFonts w:ascii="Tahoma" w:eastAsiaTheme="minorEastAsia" w:hAnsi="Tahoma" w:cs="Tahoma"/>
            <w:b w:val="0"/>
            <w:b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STANDARD PROVOZNÍ ZÁLOHY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_Toc36121287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26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581266D8" w14:textId="55B15E16" w:rsidR="00E579D5" w:rsidRPr="008E3B58" w:rsidRDefault="009F1927" w:rsidP="008E3B58">
      <w:pPr>
        <w:pStyle w:val="Obsah1"/>
        <w:rPr>
          <w:rFonts w:ascii="Tahoma" w:eastAsiaTheme="minorEastAsia" w:hAnsi="Tahoma" w:cs="Tahoma"/>
          <w:b w:val="0"/>
          <w:bCs w:val="0"/>
          <w:noProof/>
          <w:sz w:val="24"/>
          <w:szCs w:val="24"/>
          <w:lang w:eastAsia="cs-CZ"/>
        </w:rPr>
      </w:pPr>
      <w:hyperlink w:anchor="_Toc36121288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IV.</w:t>
        </w:r>
        <w:r w:rsidR="00E579D5" w:rsidRPr="008E3B58">
          <w:rPr>
            <w:rFonts w:ascii="Tahoma" w:eastAsiaTheme="minorEastAsia" w:hAnsi="Tahoma" w:cs="Tahoma"/>
            <w:b w:val="0"/>
            <w:b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STANDARD GARANCE NÁVAZNOSTÍ, ČEKACÍCH DOB A DISPEČERSKÉHO ŘÍZENÍ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_Toc36121288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27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55005E35" w14:textId="337E6D0D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89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1.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Mimořádnosti v dopravě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_Toc36121289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27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0A2B0D1F" w14:textId="36CF7648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90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1.1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Mimořádnosti v dopravě způsobené dopravcem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_Toc36121290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27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30A30706" w14:textId="31E5E658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91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1.2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Mimořádnosti v dopravě nezávislé na dopravci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_Toc36121291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27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795143D3" w14:textId="52667BF5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92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2.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Postup v případě mimořádností v dopravě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_Toc36121292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27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3DA3DCE7" w14:textId="79F07AD3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93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3.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Garance návazností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_Toc36121293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27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525E6F72" w14:textId="66882103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294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4.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Řízení provozu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_Toc36121294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28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0BE646FA" w14:textId="0BBF3C47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95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4.1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Centrální dispečink ODIS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_Toc36121295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28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1C3DA124" w14:textId="1812E70A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96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4.2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Povinnosti dopravců bez vlastního dispečinku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_Toc36121296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28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035B9E06" w14:textId="41E2AAAD" w:rsidR="00E579D5" w:rsidRPr="008E3B58" w:rsidRDefault="009F1927" w:rsidP="008E3B58">
      <w:pPr>
        <w:pStyle w:val="Obsah4"/>
        <w:tabs>
          <w:tab w:val="left" w:pos="709"/>
          <w:tab w:val="left" w:pos="1440"/>
          <w:tab w:val="right" w:leader="dot" w:pos="9062"/>
        </w:tabs>
        <w:ind w:left="0"/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97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4.2.1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Provozuschopnost GPRS modemu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_Toc36121297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28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6CCA0BA4" w14:textId="22AD3304" w:rsidR="00E579D5" w:rsidRPr="008E3B58" w:rsidRDefault="009F1927" w:rsidP="008E3B58">
      <w:pPr>
        <w:pStyle w:val="Obsah4"/>
        <w:tabs>
          <w:tab w:val="left" w:pos="709"/>
          <w:tab w:val="left" w:pos="1440"/>
          <w:tab w:val="right" w:leader="dot" w:pos="9062"/>
        </w:tabs>
        <w:ind w:left="0"/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98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4.2.2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Opoždění odjezdu spoje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_Toc36121298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29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1E2D8D03" w14:textId="10DF6162" w:rsidR="00E579D5" w:rsidRPr="008E3B58" w:rsidRDefault="009F1927" w:rsidP="008E3B58">
      <w:pPr>
        <w:pStyle w:val="Obsah4"/>
        <w:tabs>
          <w:tab w:val="left" w:pos="709"/>
          <w:tab w:val="left" w:pos="1440"/>
          <w:tab w:val="right" w:leader="dot" w:pos="9062"/>
        </w:tabs>
        <w:ind w:left="0"/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299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4.2.3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Změna územní platnosti a prodloužení časové platnosti jízdenek ODIS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_Toc36121299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29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54877E6F" w14:textId="0D6D142D" w:rsidR="00E579D5" w:rsidRPr="008E3B58" w:rsidRDefault="009F1927" w:rsidP="008E3B58">
      <w:pPr>
        <w:pStyle w:val="Obsah4"/>
        <w:tabs>
          <w:tab w:val="left" w:pos="709"/>
          <w:tab w:val="left" w:pos="1440"/>
          <w:tab w:val="right" w:leader="dot" w:pos="9062"/>
        </w:tabs>
        <w:ind w:left="0"/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300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4.2.4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Vrácení spoje do přestupního místa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_Toc36121300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29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6D0A5A10" w14:textId="508B26EC" w:rsidR="00E579D5" w:rsidRPr="008E3B58" w:rsidRDefault="009F1927" w:rsidP="008E3B58">
      <w:pPr>
        <w:pStyle w:val="Obsah4"/>
        <w:tabs>
          <w:tab w:val="left" w:pos="709"/>
          <w:tab w:val="left" w:pos="1440"/>
          <w:tab w:val="right" w:leader="dot" w:pos="9062"/>
        </w:tabs>
        <w:ind w:left="0"/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301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4.2.5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Změna v trase, v času odjezdu, nevykonání spoje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_Toc36121301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29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412E0DAD" w14:textId="75B54EDB" w:rsidR="00E579D5" w:rsidRPr="008E3B58" w:rsidRDefault="009F1927" w:rsidP="008E3B58">
      <w:pPr>
        <w:pStyle w:val="Obsah4"/>
        <w:tabs>
          <w:tab w:val="left" w:pos="709"/>
          <w:tab w:val="left" w:pos="1440"/>
          <w:tab w:val="right" w:leader="dot" w:pos="9062"/>
        </w:tabs>
        <w:ind w:left="0"/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302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4.2.6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Komunikace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_Toc36121302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29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1ECF750D" w14:textId="3F8E97F8" w:rsidR="00E579D5" w:rsidRPr="008E3B58" w:rsidRDefault="009F1927" w:rsidP="008E3B58">
      <w:pPr>
        <w:pStyle w:val="Obsah1"/>
        <w:rPr>
          <w:rFonts w:ascii="Tahoma" w:eastAsiaTheme="minorEastAsia" w:hAnsi="Tahoma" w:cs="Tahoma"/>
          <w:b w:val="0"/>
          <w:bCs w:val="0"/>
          <w:noProof/>
          <w:sz w:val="24"/>
          <w:szCs w:val="24"/>
          <w:lang w:eastAsia="cs-CZ"/>
        </w:rPr>
      </w:pPr>
      <w:hyperlink w:anchor="_Toc36121303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V.</w:t>
        </w:r>
        <w:r w:rsidR="00E579D5" w:rsidRPr="008E3B58">
          <w:rPr>
            <w:rFonts w:ascii="Tahoma" w:eastAsiaTheme="minorEastAsia" w:hAnsi="Tahoma" w:cs="Tahoma"/>
            <w:b w:val="0"/>
            <w:b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STANDARD VÝLUK A OMEZENÍ DOPRAVY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_Toc36121303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30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17CA26FA" w14:textId="3E68668E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04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1.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Výluky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_Toc36121304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30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41460196" w14:textId="36DA014F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305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1.1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Rozsáhlé výluky se značným dopadem na dopravu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_Toc36121305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30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35B7BD3F" w14:textId="6199C7DC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306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1.2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Drobné výluky s omezeným dopadem na dopravu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_Toc36121306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30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64E3E6FC" w14:textId="6FC159DB" w:rsidR="00E579D5" w:rsidRPr="008E3B58" w:rsidRDefault="009F1927" w:rsidP="008E3B58">
      <w:pPr>
        <w:pStyle w:val="Obsah1"/>
        <w:rPr>
          <w:rFonts w:ascii="Tahoma" w:eastAsiaTheme="minorEastAsia" w:hAnsi="Tahoma" w:cs="Tahoma"/>
          <w:b w:val="0"/>
          <w:bCs w:val="0"/>
          <w:noProof/>
          <w:sz w:val="24"/>
          <w:szCs w:val="24"/>
          <w:lang w:eastAsia="cs-CZ"/>
        </w:rPr>
      </w:pPr>
      <w:hyperlink w:anchor="_Toc36121307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VI.</w:t>
        </w:r>
        <w:r w:rsidR="00E579D5" w:rsidRPr="008E3B58">
          <w:rPr>
            <w:rFonts w:ascii="Tahoma" w:eastAsiaTheme="minorEastAsia" w:hAnsi="Tahoma" w:cs="Tahoma"/>
            <w:b w:val="0"/>
            <w:b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STANDARD JÍZDNÍCH DOKLADŮ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_Toc36121307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31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16214E3B" w14:textId="2A1712A8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08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1.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Obsah jízdních dokladů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_Toc36121308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31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16C2EA81" w14:textId="1EF63070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09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2.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Ochrana jízdních dokladů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_Toc36121309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33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4EAB0BC3" w14:textId="36853214" w:rsidR="00E579D5" w:rsidRPr="008E3B58" w:rsidRDefault="009F1927" w:rsidP="008E3B58">
      <w:pPr>
        <w:pStyle w:val="Obsah1"/>
        <w:rPr>
          <w:rFonts w:ascii="Tahoma" w:eastAsiaTheme="minorEastAsia" w:hAnsi="Tahoma" w:cs="Tahoma"/>
          <w:b w:val="0"/>
          <w:bCs w:val="0"/>
          <w:noProof/>
          <w:sz w:val="24"/>
          <w:szCs w:val="24"/>
          <w:lang w:eastAsia="cs-CZ"/>
        </w:rPr>
      </w:pPr>
      <w:hyperlink w:anchor="_Toc36121310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VII.</w:t>
        </w:r>
        <w:r w:rsidR="00E579D5" w:rsidRPr="008E3B58">
          <w:rPr>
            <w:rFonts w:ascii="Tahoma" w:eastAsiaTheme="minorEastAsia" w:hAnsi="Tahoma" w:cs="Tahoma"/>
            <w:b w:val="0"/>
            <w:b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STANDARD ODBAVENÍ CESTUJÍCÍCH, PRODEJE JÍZDNÍCH DOKLADŮ A DOPRAVNÍCH INFOCENTER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_Toc36121310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34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12EF1AD3" w14:textId="3879432B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11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1.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Obsah standardu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_Toc36121311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34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79E4C21A" w14:textId="279949EE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12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2.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Odbavení cestujících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_Toc36121312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34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57F75B27" w14:textId="673F4FC6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313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2.1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Definice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_Toc36121313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34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4770BCD0" w14:textId="0B95EA62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14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3.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ODISka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_Toc36121314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34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4B0842A4" w14:textId="6350A03A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15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4.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Způsoby prodeje jízdních dokladů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_Toc36121315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35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16F16792" w14:textId="09BC36DE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16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5.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Dopravní infocentra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_Toc36121316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35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461F0549" w14:textId="2F75A418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17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6.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Prodej u řidiče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_Toc36121317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36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2F1A92AB" w14:textId="5668DC70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18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7.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Prodej po internetu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_Toc36121318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36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29797919" w14:textId="40F9AAFE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19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8.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Prodej v mobilní aplikaci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_Toc36121319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36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342778CB" w14:textId="370B6F43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20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9.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Prodej dlouhodobých časových jízdenek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_Toc36121320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37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6951CCE0" w14:textId="4F5551F9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321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9.1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Definice dlouhodobé časové jízdenky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_Toc36121321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37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022D9202" w14:textId="24AD4C67" w:rsidR="00E579D5" w:rsidRPr="008E3B58" w:rsidRDefault="009F1927" w:rsidP="008E3B58">
      <w:pPr>
        <w:pStyle w:val="Obsah3"/>
        <w:tabs>
          <w:tab w:val="left" w:pos="709"/>
        </w:tabs>
        <w:rPr>
          <w:rFonts w:ascii="Tahoma" w:eastAsiaTheme="minorEastAsia" w:hAnsi="Tahoma" w:cs="Tahoma"/>
          <w:noProof/>
          <w:sz w:val="24"/>
          <w:szCs w:val="24"/>
          <w:lang w:eastAsia="cs-CZ"/>
        </w:rPr>
      </w:pPr>
      <w:hyperlink w:anchor="_Toc36121322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9.2</w:t>
        </w:r>
        <w:r w:rsidR="00E579D5" w:rsidRPr="008E3B58">
          <w:rPr>
            <w:rFonts w:ascii="Tahoma" w:eastAsiaTheme="minorEastAsia" w:hAnsi="Tahoma" w:cs="Tahoma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Prodej dlouhodobé časové jízdenky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_Toc36121322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37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29470808" w14:textId="1706F62C" w:rsidR="00E579D5" w:rsidRPr="008E3B58" w:rsidRDefault="009F1927" w:rsidP="008E3B58">
      <w:pPr>
        <w:pStyle w:val="Obsah1"/>
        <w:rPr>
          <w:rFonts w:ascii="Tahoma" w:eastAsiaTheme="minorEastAsia" w:hAnsi="Tahoma" w:cs="Tahoma"/>
          <w:b w:val="0"/>
          <w:bCs w:val="0"/>
          <w:noProof/>
          <w:sz w:val="24"/>
          <w:szCs w:val="24"/>
          <w:lang w:eastAsia="cs-CZ"/>
        </w:rPr>
      </w:pPr>
      <w:hyperlink w:anchor="_Toc36121323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VIII.</w:t>
        </w:r>
        <w:r w:rsidR="00E579D5" w:rsidRPr="008E3B58">
          <w:rPr>
            <w:rFonts w:ascii="Tahoma" w:eastAsiaTheme="minorEastAsia" w:hAnsi="Tahoma" w:cs="Tahoma"/>
            <w:b w:val="0"/>
            <w:b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STANDARD DOPRAVNÍCH VÝKONŮ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_Toc36121323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38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250BE251" w14:textId="0FA5AD8F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24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1.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Přesnost a přistavování vozidel na zastávky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_Toc36121324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38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53F60BE0" w14:textId="37F159D6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25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2.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Návaznost spojů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_Toc36121325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38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21327109" w14:textId="25D85955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26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3.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Záznam o provozu vozidla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_Toc36121326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38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272725E3" w14:textId="12BE97E5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27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4.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Povinnosti pracovníků dopravce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_Toc36121327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38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23E5311C" w14:textId="0ECC93F3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28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5.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Školení zaměstnanců dopravce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_Toc36121328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39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2A99C921" w14:textId="18C0C572" w:rsidR="00E579D5" w:rsidRPr="008E3B58" w:rsidRDefault="009F1927" w:rsidP="008E3B58">
      <w:pPr>
        <w:pStyle w:val="Obsah2"/>
        <w:tabs>
          <w:tab w:val="left" w:pos="709"/>
          <w:tab w:val="right" w:leader="dot" w:pos="9062"/>
        </w:tabs>
        <w:ind w:left="0"/>
        <w:rPr>
          <w:rFonts w:ascii="Tahoma" w:eastAsiaTheme="minorEastAsia" w:hAnsi="Tahoma" w:cs="Tahoma"/>
          <w:i w:val="0"/>
          <w:iCs w:val="0"/>
          <w:noProof/>
          <w:sz w:val="24"/>
          <w:szCs w:val="24"/>
          <w:lang w:eastAsia="cs-CZ"/>
        </w:rPr>
      </w:pPr>
      <w:hyperlink w:anchor="_Toc36121329" w:history="1"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6.</w:t>
        </w:r>
        <w:r w:rsidR="00E579D5" w:rsidRPr="008E3B58">
          <w:rPr>
            <w:rFonts w:ascii="Tahoma" w:eastAsiaTheme="minorEastAsia" w:hAnsi="Tahoma" w:cs="Tahoma"/>
            <w:i w:val="0"/>
            <w:i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i w:val="0"/>
            <w:noProof/>
            <w:sz w:val="24"/>
            <w:szCs w:val="24"/>
          </w:rPr>
          <w:t>Informační povinnosti dopravců</w:t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instrText xml:space="preserve"> PAGEREF _Toc36121329 \h </w:instrTex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i w:val="0"/>
            <w:noProof/>
            <w:webHidden/>
            <w:sz w:val="24"/>
            <w:szCs w:val="24"/>
          </w:rPr>
          <w:t>39</w:t>
        </w:r>
        <w:r w:rsidR="00F41267" w:rsidRPr="008E3B58">
          <w:rPr>
            <w:rFonts w:ascii="Tahoma" w:hAnsi="Tahoma" w:cs="Tahoma"/>
            <w:i w:val="0"/>
            <w:noProof/>
            <w:webHidden/>
            <w:sz w:val="24"/>
            <w:szCs w:val="24"/>
          </w:rPr>
          <w:fldChar w:fldCharType="end"/>
        </w:r>
      </w:hyperlink>
    </w:p>
    <w:p w14:paraId="68C5B52D" w14:textId="1E4DFC8D" w:rsidR="00E579D5" w:rsidRPr="008E3B58" w:rsidRDefault="009F1927" w:rsidP="008E3B58">
      <w:pPr>
        <w:pStyle w:val="Obsah1"/>
        <w:rPr>
          <w:rFonts w:ascii="Tahoma" w:eastAsiaTheme="minorEastAsia" w:hAnsi="Tahoma" w:cs="Tahoma"/>
          <w:b w:val="0"/>
          <w:bCs w:val="0"/>
          <w:noProof/>
          <w:sz w:val="24"/>
          <w:szCs w:val="24"/>
          <w:lang w:eastAsia="cs-CZ"/>
        </w:rPr>
      </w:pPr>
      <w:hyperlink w:anchor="_Toc36121330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IX.</w:t>
        </w:r>
        <w:r w:rsidR="00E579D5" w:rsidRPr="008E3B58">
          <w:rPr>
            <w:rFonts w:ascii="Tahoma" w:eastAsiaTheme="minorEastAsia" w:hAnsi="Tahoma" w:cs="Tahoma"/>
            <w:b w:val="0"/>
            <w:bCs w:val="0"/>
            <w:noProof/>
            <w:sz w:val="24"/>
            <w:szCs w:val="24"/>
            <w:lang w:eastAsia="cs-CZ"/>
          </w:rPr>
          <w:tab/>
        </w:r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PŘEPRAVNÍ KONTROLA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_Toc36121330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40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03C4766A" w14:textId="618EDDE6" w:rsidR="00E579D5" w:rsidRPr="008E3B58" w:rsidRDefault="009F1927" w:rsidP="008E3B58">
      <w:pPr>
        <w:pStyle w:val="Obsah1"/>
        <w:rPr>
          <w:rFonts w:ascii="Tahoma" w:eastAsiaTheme="minorEastAsia" w:hAnsi="Tahoma" w:cs="Tahoma"/>
          <w:b w:val="0"/>
          <w:bCs w:val="0"/>
          <w:noProof/>
          <w:sz w:val="24"/>
          <w:szCs w:val="24"/>
          <w:lang w:eastAsia="cs-CZ"/>
        </w:rPr>
      </w:pPr>
      <w:hyperlink w:anchor="_Toc36121331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SEZNAM ZKRATEK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_Toc36121331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41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22FF65AD" w14:textId="7B07F3EC" w:rsidR="00E579D5" w:rsidRPr="008E3B58" w:rsidRDefault="009F1927" w:rsidP="008E3B58">
      <w:pPr>
        <w:pStyle w:val="Obsah1"/>
        <w:rPr>
          <w:rFonts w:ascii="Tahoma" w:eastAsiaTheme="minorEastAsia" w:hAnsi="Tahoma" w:cs="Tahoma"/>
          <w:b w:val="0"/>
          <w:bCs w:val="0"/>
          <w:noProof/>
          <w:sz w:val="24"/>
          <w:szCs w:val="24"/>
          <w:lang w:eastAsia="cs-CZ"/>
        </w:rPr>
      </w:pPr>
      <w:hyperlink w:anchor="_Toc36121332" w:history="1">
        <w:r w:rsidR="00E579D5" w:rsidRPr="008E3B58">
          <w:rPr>
            <w:rStyle w:val="Hypertextovodkaz"/>
            <w:rFonts w:ascii="Tahoma" w:hAnsi="Tahoma" w:cs="Tahoma"/>
            <w:noProof/>
            <w:sz w:val="24"/>
            <w:szCs w:val="24"/>
          </w:rPr>
          <w:t>SEZNAM PŘÍLOH</w:t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tab/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begin"/>
        </w:r>
        <w:r w:rsidR="00E579D5" w:rsidRPr="008E3B58">
          <w:rPr>
            <w:rFonts w:ascii="Tahoma" w:hAnsi="Tahoma" w:cs="Tahoma"/>
            <w:noProof/>
            <w:webHidden/>
            <w:sz w:val="24"/>
            <w:szCs w:val="24"/>
          </w:rPr>
          <w:instrText xml:space="preserve"> PAGEREF _Toc36121332 \h </w:instrTex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separate"/>
        </w:r>
        <w:r>
          <w:rPr>
            <w:rFonts w:ascii="Tahoma" w:hAnsi="Tahoma" w:cs="Tahoma"/>
            <w:noProof/>
            <w:webHidden/>
            <w:sz w:val="24"/>
            <w:szCs w:val="24"/>
          </w:rPr>
          <w:t>41</w:t>
        </w:r>
        <w:r w:rsidR="00F41267" w:rsidRPr="008E3B58">
          <w:rPr>
            <w:rFonts w:ascii="Tahoma" w:hAnsi="Tahoma" w:cs="Tahoma"/>
            <w:noProof/>
            <w:webHidden/>
            <w:sz w:val="24"/>
            <w:szCs w:val="24"/>
          </w:rPr>
          <w:fldChar w:fldCharType="end"/>
        </w:r>
      </w:hyperlink>
    </w:p>
    <w:p w14:paraId="3AEC54EC" w14:textId="77777777" w:rsidR="0097413A" w:rsidRPr="00224AE0" w:rsidRDefault="00F41267" w:rsidP="008E3B58">
      <w:pPr>
        <w:tabs>
          <w:tab w:val="left" w:pos="709"/>
          <w:tab w:val="left" w:pos="851"/>
          <w:tab w:val="right" w:leader="dot" w:pos="9072"/>
        </w:tabs>
        <w:rPr>
          <w:rFonts w:ascii="Tahoma" w:hAnsi="Tahoma" w:cs="Tahoma"/>
        </w:rPr>
      </w:pPr>
      <w:r w:rsidRPr="008E3B58">
        <w:rPr>
          <w:rFonts w:ascii="Tahoma" w:hAnsi="Tahoma" w:cs="Tahoma"/>
        </w:rPr>
        <w:fldChar w:fldCharType="end"/>
      </w:r>
    </w:p>
    <w:p w14:paraId="1782A89F" w14:textId="77777777" w:rsidR="00FF4494" w:rsidRPr="00224AE0" w:rsidRDefault="00FF4494" w:rsidP="00224AE0">
      <w:pPr>
        <w:pStyle w:val="Obsah1"/>
        <w:rPr>
          <w:rFonts w:ascii="Tahoma" w:hAnsi="Tahoma" w:cs="Tahoma"/>
          <w:noProof/>
          <w:sz w:val="24"/>
          <w:szCs w:val="24"/>
        </w:rPr>
        <w:sectPr w:rsidR="00FF4494" w:rsidRPr="00224AE0" w:rsidSect="00EB4C5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0A8B88CC" w14:textId="77777777" w:rsidR="00301F84" w:rsidRDefault="00301F84" w:rsidP="00301F84">
      <w:pPr>
        <w:pStyle w:val="Nadpis1"/>
        <w:pageBreakBefore/>
        <w:jc w:val="both"/>
        <w:rPr>
          <w:rFonts w:ascii="Tahoma" w:hAnsi="Tahoma" w:cs="Tahoma"/>
          <w:noProof/>
        </w:rPr>
      </w:pPr>
      <w:bookmarkStart w:id="0" w:name="_Toc388953760"/>
      <w:bookmarkStart w:id="1" w:name="_Toc36121253"/>
      <w:r>
        <w:rPr>
          <w:rFonts w:ascii="Tahoma" w:hAnsi="Tahoma" w:cs="Tahoma"/>
          <w:noProof/>
        </w:rPr>
        <w:lastRenderedPageBreak/>
        <w:t>ÚVOD</w:t>
      </w:r>
      <w:bookmarkEnd w:id="0"/>
      <w:bookmarkEnd w:id="1"/>
    </w:p>
    <w:p w14:paraId="260BB3F5" w14:textId="14CC386A" w:rsidR="00301F84" w:rsidRPr="00301F84" w:rsidRDefault="00301F84" w:rsidP="00F11081">
      <w:pPr>
        <w:spacing w:before="120" w:after="120"/>
        <w:jc w:val="both"/>
        <w:rPr>
          <w:rFonts w:ascii="Tahoma" w:hAnsi="Tahoma" w:cs="Tahoma"/>
        </w:rPr>
      </w:pPr>
      <w:r w:rsidRPr="00301F84">
        <w:rPr>
          <w:rFonts w:ascii="Tahoma" w:hAnsi="Tahoma" w:cs="Tahoma"/>
        </w:rPr>
        <w:t xml:space="preserve">Technické a provozní standardy Integrovaného dopravního systému </w:t>
      </w:r>
      <w:r>
        <w:rPr>
          <w:rFonts w:ascii="Tahoma" w:hAnsi="Tahoma" w:cs="Tahoma"/>
        </w:rPr>
        <w:t>Moravskoslezského</w:t>
      </w:r>
      <w:r w:rsidRPr="00301F84">
        <w:rPr>
          <w:rFonts w:ascii="Tahoma" w:hAnsi="Tahoma" w:cs="Tahoma"/>
        </w:rPr>
        <w:t xml:space="preserve"> kraje </w:t>
      </w:r>
      <w:r>
        <w:rPr>
          <w:rFonts w:ascii="Tahoma" w:hAnsi="Tahoma" w:cs="Tahoma"/>
        </w:rPr>
        <w:t xml:space="preserve">ODIS </w:t>
      </w:r>
      <w:r w:rsidRPr="00301F84">
        <w:rPr>
          <w:rFonts w:ascii="Tahoma" w:hAnsi="Tahoma" w:cs="Tahoma"/>
        </w:rPr>
        <w:t xml:space="preserve">(dále jen </w:t>
      </w:r>
      <w:r>
        <w:rPr>
          <w:rFonts w:ascii="Tahoma" w:hAnsi="Tahoma" w:cs="Tahoma"/>
        </w:rPr>
        <w:t>ODIS</w:t>
      </w:r>
      <w:r w:rsidRPr="00301F84">
        <w:rPr>
          <w:rFonts w:ascii="Tahoma" w:hAnsi="Tahoma" w:cs="Tahoma"/>
        </w:rPr>
        <w:t>) specifikují náležitosti, které je nutné ze strany dopravce naplnit k zajištění přepravního výkonu</w:t>
      </w:r>
      <w:r w:rsidR="00F11081">
        <w:rPr>
          <w:rFonts w:ascii="Tahoma" w:hAnsi="Tahoma" w:cs="Tahoma"/>
        </w:rPr>
        <w:t xml:space="preserve">. </w:t>
      </w:r>
    </w:p>
    <w:p w14:paraId="2A037A2C" w14:textId="77777777" w:rsidR="00F11081" w:rsidRPr="001E2CBA" w:rsidRDefault="00F11081" w:rsidP="00C954E4">
      <w:pPr>
        <w:pStyle w:val="Nadpis2"/>
        <w:numPr>
          <w:ilvl w:val="0"/>
          <w:numId w:val="1"/>
        </w:numPr>
        <w:ind w:left="709" w:hanging="709"/>
        <w:jc w:val="both"/>
        <w:rPr>
          <w:rFonts w:ascii="Tahoma" w:hAnsi="Tahoma" w:cs="Tahoma"/>
          <w:i w:val="0"/>
          <w:iCs w:val="0"/>
        </w:rPr>
      </w:pPr>
      <w:bookmarkStart w:id="2" w:name="_Toc388953761"/>
      <w:bookmarkStart w:id="3" w:name="_Toc36121254"/>
      <w:r w:rsidRPr="001E2CBA">
        <w:rPr>
          <w:rFonts w:ascii="Tahoma" w:hAnsi="Tahoma" w:cs="Tahoma"/>
          <w:i w:val="0"/>
          <w:iCs w:val="0"/>
        </w:rPr>
        <w:t>Terminologie</w:t>
      </w:r>
      <w:bookmarkEnd w:id="2"/>
      <w:bookmarkEnd w:id="3"/>
    </w:p>
    <w:p w14:paraId="6272BE5A" w14:textId="77777777" w:rsidR="00D8718D" w:rsidRPr="00D8718D" w:rsidRDefault="00D8718D" w:rsidP="00D8718D">
      <w:pPr>
        <w:spacing w:before="120" w:after="120"/>
        <w:ind w:left="2268" w:hanging="2268"/>
        <w:jc w:val="both"/>
        <w:rPr>
          <w:rFonts w:ascii="Tahoma" w:hAnsi="Tahoma" w:cs="Tahoma"/>
        </w:rPr>
      </w:pPr>
      <w:r>
        <w:rPr>
          <w:rFonts w:ascii="Tahoma" w:hAnsi="Tahoma" w:cs="Tahoma"/>
          <w:b/>
        </w:rPr>
        <w:t>ODIS</w:t>
      </w:r>
      <w:r>
        <w:rPr>
          <w:rFonts w:ascii="Tahoma" w:hAnsi="Tahoma" w:cs="Tahoma"/>
        </w:rPr>
        <w:tab/>
        <w:t>Integrovaný dopravní syst</w:t>
      </w:r>
      <w:r w:rsidR="007263BA">
        <w:rPr>
          <w:rFonts w:ascii="Tahoma" w:hAnsi="Tahoma" w:cs="Tahoma"/>
        </w:rPr>
        <w:t>ém Moravskoslezského kra</w:t>
      </w:r>
      <w:r w:rsidR="002171DD">
        <w:rPr>
          <w:rFonts w:ascii="Tahoma" w:hAnsi="Tahoma" w:cs="Tahoma"/>
        </w:rPr>
        <w:t>je ODIS.</w:t>
      </w:r>
    </w:p>
    <w:p w14:paraId="66FD70C3" w14:textId="77777777" w:rsidR="00301F84" w:rsidRPr="00096655" w:rsidRDefault="009E7A9B" w:rsidP="009E7A9B">
      <w:pPr>
        <w:spacing w:before="120" w:after="120"/>
        <w:ind w:left="2268" w:hanging="2268"/>
        <w:jc w:val="both"/>
        <w:rPr>
          <w:rFonts w:ascii="Tahoma" w:hAnsi="Tahoma" w:cs="Tahoma"/>
        </w:rPr>
      </w:pPr>
      <w:r>
        <w:rPr>
          <w:rFonts w:ascii="Tahoma" w:hAnsi="Tahoma" w:cs="Tahoma"/>
          <w:b/>
        </w:rPr>
        <w:t>KODIS</w:t>
      </w:r>
      <w:r>
        <w:rPr>
          <w:rFonts w:ascii="Tahoma" w:hAnsi="Tahoma" w:cs="Tahoma"/>
        </w:rPr>
        <w:tab/>
      </w:r>
      <w:r w:rsidR="00301F84" w:rsidRPr="00301F84">
        <w:rPr>
          <w:rFonts w:ascii="Tahoma" w:hAnsi="Tahoma" w:cs="Tahoma"/>
        </w:rPr>
        <w:t xml:space="preserve">koordinátorem </w:t>
      </w:r>
      <w:r>
        <w:rPr>
          <w:rFonts w:ascii="Tahoma" w:hAnsi="Tahoma" w:cs="Tahoma"/>
        </w:rPr>
        <w:t>ODIS</w:t>
      </w:r>
      <w:r w:rsidR="00301F84" w:rsidRPr="00301F84">
        <w:rPr>
          <w:rFonts w:ascii="Tahoma" w:hAnsi="Tahoma" w:cs="Tahoma"/>
        </w:rPr>
        <w:t xml:space="preserve"> je na základě rozhodnutí </w:t>
      </w:r>
      <w:r w:rsidR="00A90B63">
        <w:rPr>
          <w:rFonts w:ascii="Tahoma" w:hAnsi="Tahoma" w:cs="Tahoma"/>
        </w:rPr>
        <w:t xml:space="preserve">společníků </w:t>
      </w:r>
      <w:r>
        <w:rPr>
          <w:rFonts w:ascii="Tahoma" w:hAnsi="Tahoma" w:cs="Tahoma"/>
        </w:rPr>
        <w:t>společnost Koordinátor ODIS s.r.o.</w:t>
      </w:r>
      <w:r w:rsidR="00A90B63">
        <w:rPr>
          <w:rFonts w:ascii="Tahoma" w:hAnsi="Tahoma" w:cs="Tahoma"/>
        </w:rPr>
        <w:t xml:space="preserve"> se sídlem </w:t>
      </w:r>
      <w:r w:rsidR="000A3D51">
        <w:rPr>
          <w:rFonts w:ascii="Tahoma" w:hAnsi="Tahoma" w:cs="Tahoma"/>
        </w:rPr>
        <w:t>28. října 111</w:t>
      </w:r>
      <w:r w:rsidR="00A90B63">
        <w:rPr>
          <w:rFonts w:ascii="Tahoma" w:hAnsi="Tahoma" w:cs="Tahoma"/>
        </w:rPr>
        <w:t>, 702 00 Ostrava-Moravská Ostrava</w:t>
      </w:r>
      <w:r w:rsidR="002171DD">
        <w:rPr>
          <w:rFonts w:ascii="Tahoma" w:hAnsi="Tahoma" w:cs="Tahoma"/>
        </w:rPr>
        <w:t>.</w:t>
      </w:r>
    </w:p>
    <w:p w14:paraId="23DBE287" w14:textId="77777777" w:rsidR="00301F84" w:rsidRPr="00301F84" w:rsidRDefault="00301F84" w:rsidP="009E7A9B">
      <w:pPr>
        <w:spacing w:before="120" w:after="120"/>
        <w:ind w:left="2268" w:hanging="2268"/>
        <w:jc w:val="both"/>
        <w:rPr>
          <w:rFonts w:ascii="Tahoma" w:hAnsi="Tahoma" w:cs="Tahoma"/>
        </w:rPr>
      </w:pPr>
      <w:r w:rsidRPr="00301F84">
        <w:rPr>
          <w:rFonts w:ascii="Tahoma" w:hAnsi="Tahoma" w:cs="Tahoma"/>
          <w:b/>
        </w:rPr>
        <w:t xml:space="preserve">Dopravce </w:t>
      </w:r>
      <w:r w:rsidR="00A9336E">
        <w:rPr>
          <w:rFonts w:ascii="Tahoma" w:hAnsi="Tahoma" w:cs="Tahoma"/>
          <w:b/>
        </w:rPr>
        <w:t>ODIS</w:t>
      </w:r>
      <w:r w:rsidR="00D35D07">
        <w:rPr>
          <w:rFonts w:ascii="Tahoma" w:hAnsi="Tahoma" w:cs="Tahoma"/>
        </w:rPr>
        <w:tab/>
      </w:r>
      <w:r w:rsidRPr="00301F84">
        <w:rPr>
          <w:rFonts w:ascii="Tahoma" w:hAnsi="Tahoma" w:cs="Tahoma"/>
        </w:rPr>
        <w:t xml:space="preserve">právnická nebo fyzická osoba, která provozuje veřejnou silniční </w:t>
      </w:r>
      <w:r w:rsidRPr="008643C1">
        <w:rPr>
          <w:rFonts w:ascii="Tahoma" w:hAnsi="Tahoma" w:cs="Tahoma"/>
        </w:rPr>
        <w:t>nebo drážní dopravu v souladu</w:t>
      </w:r>
      <w:r w:rsidR="00F91738" w:rsidRPr="008643C1">
        <w:rPr>
          <w:rFonts w:ascii="Tahoma" w:hAnsi="Tahoma" w:cs="Tahoma"/>
        </w:rPr>
        <w:t xml:space="preserve"> se zákonem č. 111/1994 Sb.</w:t>
      </w:r>
      <w:r w:rsidR="008643C1" w:rsidRPr="008643C1">
        <w:rPr>
          <w:rFonts w:ascii="Tahoma" w:hAnsi="Tahoma" w:cs="Tahoma"/>
        </w:rPr>
        <w:t>,</w:t>
      </w:r>
      <w:r w:rsidR="00D7672D" w:rsidRPr="008643C1">
        <w:rPr>
          <w:rFonts w:ascii="Tahoma" w:hAnsi="Tahoma" w:cs="Tahoma"/>
        </w:rPr>
        <w:t xml:space="preserve"> o </w:t>
      </w:r>
      <w:r w:rsidR="00B96888" w:rsidRPr="008643C1">
        <w:rPr>
          <w:rFonts w:ascii="Tahoma" w:hAnsi="Tahoma" w:cs="Tahoma"/>
        </w:rPr>
        <w:t>silniční dopravě</w:t>
      </w:r>
      <w:r w:rsidR="008643C1" w:rsidRPr="008643C1">
        <w:rPr>
          <w:rFonts w:ascii="Tahoma" w:hAnsi="Tahoma" w:cs="Tahoma"/>
        </w:rPr>
        <w:t>,</w:t>
      </w:r>
      <w:r w:rsidR="00C33024" w:rsidRPr="008643C1">
        <w:rPr>
          <w:rFonts w:ascii="Tahoma" w:hAnsi="Tahoma" w:cs="Tahoma"/>
        </w:rPr>
        <w:t xml:space="preserve"> </w:t>
      </w:r>
      <w:r w:rsidR="00F91738" w:rsidRPr="008643C1">
        <w:rPr>
          <w:rFonts w:ascii="Tahoma" w:hAnsi="Tahoma" w:cs="Tahoma"/>
        </w:rPr>
        <w:t>ve </w:t>
      </w:r>
      <w:r w:rsidRPr="008643C1">
        <w:rPr>
          <w:rFonts w:ascii="Tahoma" w:hAnsi="Tahoma" w:cs="Tahoma"/>
        </w:rPr>
        <w:t xml:space="preserve">znění pozdějších předpisů, resp. </w:t>
      </w:r>
      <w:r w:rsidR="00C33024" w:rsidRPr="008643C1">
        <w:rPr>
          <w:rFonts w:ascii="Tahoma" w:hAnsi="Tahoma" w:cs="Tahoma"/>
        </w:rPr>
        <w:t>zákon</w:t>
      </w:r>
      <w:r w:rsidR="00E35C7F" w:rsidRPr="008643C1">
        <w:rPr>
          <w:rFonts w:ascii="Tahoma" w:hAnsi="Tahoma" w:cs="Tahoma"/>
        </w:rPr>
        <w:t>em</w:t>
      </w:r>
      <w:r w:rsidR="00C33024" w:rsidRPr="008643C1">
        <w:rPr>
          <w:rFonts w:ascii="Tahoma" w:hAnsi="Tahoma" w:cs="Tahoma"/>
        </w:rPr>
        <w:t xml:space="preserve"> č. </w:t>
      </w:r>
      <w:r w:rsidR="008643C1" w:rsidRPr="008643C1">
        <w:rPr>
          <w:rFonts w:ascii="Tahoma" w:hAnsi="Tahoma" w:cs="Tahoma"/>
        </w:rPr>
        <w:t>266/1994 Sb., o drahách,</w:t>
      </w:r>
      <w:r w:rsidRPr="00E35C7F">
        <w:rPr>
          <w:rFonts w:ascii="Tahoma" w:hAnsi="Tahoma" w:cs="Tahoma"/>
        </w:rPr>
        <w:t xml:space="preserve"> ve znění</w:t>
      </w:r>
      <w:r w:rsidR="009C1EBE">
        <w:rPr>
          <w:rFonts w:ascii="Tahoma" w:hAnsi="Tahoma" w:cs="Tahoma"/>
        </w:rPr>
        <w:t xml:space="preserve"> pozdějších předpisů</w:t>
      </w:r>
      <w:r w:rsidR="00DD26E4">
        <w:rPr>
          <w:rFonts w:ascii="Tahoma" w:hAnsi="Tahoma" w:cs="Tahoma"/>
          <w:color w:val="FF0000"/>
        </w:rPr>
        <w:t>,</w:t>
      </w:r>
      <w:r w:rsidR="009C1EBE">
        <w:rPr>
          <w:rFonts w:ascii="Tahoma" w:hAnsi="Tahoma" w:cs="Tahoma"/>
        </w:rPr>
        <w:t xml:space="preserve"> a </w:t>
      </w:r>
      <w:r w:rsidRPr="00301F84">
        <w:rPr>
          <w:rFonts w:ascii="Tahoma" w:hAnsi="Tahoma" w:cs="Tahoma"/>
        </w:rPr>
        <w:t>provozuje autobusové, tramvajové</w:t>
      </w:r>
      <w:r w:rsidR="00D35D07">
        <w:rPr>
          <w:rFonts w:ascii="Tahoma" w:hAnsi="Tahoma" w:cs="Tahoma"/>
        </w:rPr>
        <w:t>, trolejbusové</w:t>
      </w:r>
      <w:r w:rsidRPr="00301F84">
        <w:rPr>
          <w:rFonts w:ascii="Tahoma" w:hAnsi="Tahoma" w:cs="Tahoma"/>
        </w:rPr>
        <w:t xml:space="preserve"> nebo vlakové spoje </w:t>
      </w:r>
      <w:r w:rsidR="00176A6D">
        <w:rPr>
          <w:rFonts w:ascii="Tahoma" w:hAnsi="Tahoma" w:cs="Tahoma"/>
        </w:rPr>
        <w:t>na aktuálně provozovaných linkách ODIS</w:t>
      </w:r>
      <w:r w:rsidR="009C1EBE">
        <w:rPr>
          <w:rFonts w:ascii="Tahoma" w:hAnsi="Tahoma" w:cs="Tahoma"/>
        </w:rPr>
        <w:t>.</w:t>
      </w:r>
    </w:p>
    <w:p w14:paraId="458E07EB" w14:textId="77777777" w:rsidR="00301F84" w:rsidRPr="00301F84" w:rsidRDefault="00935A00" w:rsidP="009E7A9B">
      <w:pPr>
        <w:spacing w:before="120" w:after="120"/>
        <w:ind w:left="2268" w:hanging="2268"/>
        <w:jc w:val="both"/>
        <w:rPr>
          <w:rFonts w:ascii="Tahoma" w:hAnsi="Tahoma" w:cs="Tahoma"/>
        </w:rPr>
      </w:pPr>
      <w:r>
        <w:rPr>
          <w:rFonts w:ascii="Tahoma" w:hAnsi="Tahoma" w:cs="Tahoma"/>
          <w:b/>
        </w:rPr>
        <w:t>Vozidlo</w:t>
      </w:r>
      <w:r>
        <w:rPr>
          <w:rFonts w:ascii="Tahoma" w:hAnsi="Tahoma" w:cs="Tahoma"/>
          <w:b/>
        </w:rPr>
        <w:tab/>
      </w:r>
      <w:r w:rsidR="00301F84" w:rsidRPr="00301F84">
        <w:rPr>
          <w:rFonts w:ascii="Tahoma" w:hAnsi="Tahoma" w:cs="Tahoma"/>
        </w:rPr>
        <w:t xml:space="preserve">vozidlem pro účely těchto standardů se rozumí </w:t>
      </w:r>
      <w:r w:rsidRPr="008643C1">
        <w:rPr>
          <w:rFonts w:ascii="Tahoma" w:hAnsi="Tahoma" w:cs="Tahoma"/>
        </w:rPr>
        <w:t>vozidla provozovaná</w:t>
      </w:r>
      <w:r w:rsidR="00301F84" w:rsidRPr="008643C1">
        <w:rPr>
          <w:rFonts w:ascii="Tahoma" w:hAnsi="Tahoma" w:cs="Tahoma"/>
        </w:rPr>
        <w:t xml:space="preserve"> na </w:t>
      </w:r>
      <w:r w:rsidR="00176A6D" w:rsidRPr="008643C1">
        <w:rPr>
          <w:rFonts w:ascii="Tahoma" w:hAnsi="Tahoma" w:cs="Tahoma"/>
        </w:rPr>
        <w:t xml:space="preserve">aktuálně provozovaných linkách </w:t>
      </w:r>
      <w:r w:rsidR="008643C1" w:rsidRPr="008643C1">
        <w:rPr>
          <w:rFonts w:ascii="Tahoma" w:hAnsi="Tahoma" w:cs="Tahoma"/>
        </w:rPr>
        <w:t>MAD Třinec</w:t>
      </w:r>
      <w:r w:rsidR="008643C1">
        <w:t>.</w:t>
      </w:r>
    </w:p>
    <w:p w14:paraId="74D2A905" w14:textId="77777777" w:rsidR="003A147F" w:rsidRPr="001E2CBA" w:rsidRDefault="003A147F" w:rsidP="00F76CF2">
      <w:pPr>
        <w:pStyle w:val="Nadpis1"/>
        <w:pageBreakBefore/>
        <w:numPr>
          <w:ilvl w:val="0"/>
          <w:numId w:val="27"/>
        </w:numPr>
        <w:ind w:hanging="1080"/>
        <w:jc w:val="both"/>
        <w:rPr>
          <w:rFonts w:ascii="Tahoma" w:hAnsi="Tahoma" w:cs="Tahoma"/>
          <w:noProof/>
        </w:rPr>
      </w:pPr>
      <w:bookmarkStart w:id="4" w:name="_Toc388953762"/>
      <w:bookmarkStart w:id="5" w:name="_Toc36121255"/>
      <w:r w:rsidRPr="001E2CBA">
        <w:rPr>
          <w:rFonts w:ascii="Tahoma" w:hAnsi="Tahoma" w:cs="Tahoma"/>
          <w:noProof/>
        </w:rPr>
        <w:lastRenderedPageBreak/>
        <w:t>STANDARD VYBAVENÍ ZASTÁVEK A OZNAČNÍKŮ</w:t>
      </w:r>
      <w:bookmarkEnd w:id="4"/>
      <w:bookmarkEnd w:id="5"/>
    </w:p>
    <w:p w14:paraId="50AB1F2C" w14:textId="77777777" w:rsidR="003A147F" w:rsidRPr="001E2CBA" w:rsidRDefault="003A147F" w:rsidP="00F76CF2">
      <w:pPr>
        <w:pStyle w:val="Nadpis2"/>
        <w:numPr>
          <w:ilvl w:val="0"/>
          <w:numId w:val="28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6" w:name="_Toc388953763"/>
      <w:bookmarkStart w:id="7" w:name="_Toc36121256"/>
      <w:r w:rsidRPr="001E2CBA">
        <w:rPr>
          <w:rFonts w:ascii="Tahoma" w:hAnsi="Tahoma" w:cs="Tahoma"/>
          <w:i w:val="0"/>
          <w:iCs w:val="0"/>
        </w:rPr>
        <w:t>Terminologie</w:t>
      </w:r>
      <w:bookmarkEnd w:id="6"/>
      <w:bookmarkEnd w:id="7"/>
    </w:p>
    <w:p w14:paraId="4FD7CCA6" w14:textId="77777777" w:rsidR="003A147F" w:rsidRPr="0082417C" w:rsidRDefault="003A147F" w:rsidP="00646140">
      <w:pPr>
        <w:spacing w:before="120"/>
        <w:ind w:left="2268" w:hanging="2268"/>
        <w:jc w:val="both"/>
        <w:rPr>
          <w:rFonts w:ascii="Tahoma" w:hAnsi="Tahoma" w:cs="Tahoma"/>
          <w:noProof/>
        </w:rPr>
      </w:pPr>
      <w:r>
        <w:rPr>
          <w:rFonts w:ascii="Tahoma" w:hAnsi="Tahoma" w:cs="Tahoma"/>
          <w:b/>
          <w:bCs/>
          <w:noProof/>
        </w:rPr>
        <w:t>Stanoviště</w:t>
      </w:r>
      <w:r>
        <w:rPr>
          <w:rFonts w:ascii="Tahoma" w:hAnsi="Tahoma" w:cs="Tahoma"/>
          <w:b/>
          <w:bCs/>
          <w:noProof/>
        </w:rPr>
        <w:tab/>
      </w:r>
      <w:r>
        <w:rPr>
          <w:rFonts w:ascii="Tahoma" w:hAnsi="Tahoma" w:cs="Tahoma"/>
          <w:noProof/>
        </w:rPr>
        <w:t>zastávka se může skládat z jednoho nebo více stanovišť,</w:t>
      </w:r>
      <w:r w:rsidR="00CB598A">
        <w:rPr>
          <w:rFonts w:ascii="Tahoma" w:hAnsi="Tahoma" w:cs="Tahoma"/>
          <w:noProof/>
        </w:rPr>
        <w:t xml:space="preserve"> každé stanoviště je označeno označníkem,</w:t>
      </w:r>
    </w:p>
    <w:p w14:paraId="24D2EB33" w14:textId="77777777" w:rsidR="003A147F" w:rsidRPr="00131B4B" w:rsidRDefault="003A147F" w:rsidP="00A81DDA">
      <w:pPr>
        <w:widowControl w:val="0"/>
        <w:spacing w:before="120"/>
        <w:ind w:left="2268" w:hanging="2268"/>
        <w:jc w:val="both"/>
        <w:rPr>
          <w:rFonts w:ascii="Tahoma" w:hAnsi="Tahoma" w:cs="Tahoma"/>
          <w:noProof/>
        </w:rPr>
      </w:pPr>
      <w:r w:rsidRPr="00131B4B">
        <w:rPr>
          <w:rFonts w:ascii="Tahoma" w:hAnsi="Tahoma" w:cs="Tahoma"/>
          <w:b/>
          <w:bCs/>
          <w:noProof/>
        </w:rPr>
        <w:t>Zastávka</w:t>
      </w:r>
      <w:r w:rsidRPr="00131B4B">
        <w:rPr>
          <w:rFonts w:ascii="Tahoma" w:hAnsi="Tahoma" w:cs="Tahoma"/>
          <w:noProof/>
        </w:rPr>
        <w:tab/>
        <w:t>předepsaným způsobem označené a vy</w:t>
      </w:r>
      <w:r w:rsidR="00FE7CE6">
        <w:rPr>
          <w:rFonts w:ascii="Tahoma" w:hAnsi="Tahoma" w:cs="Tahoma"/>
          <w:noProof/>
        </w:rPr>
        <w:t>bavené místo určené k </w:t>
      </w:r>
      <w:r w:rsidR="00A81DDA">
        <w:rPr>
          <w:rFonts w:ascii="Tahoma" w:hAnsi="Tahoma" w:cs="Tahoma"/>
          <w:noProof/>
        </w:rPr>
        <w:t xml:space="preserve">nástupu, </w:t>
      </w:r>
      <w:r w:rsidRPr="00131B4B">
        <w:rPr>
          <w:rFonts w:ascii="Tahoma" w:hAnsi="Tahoma" w:cs="Tahoma"/>
          <w:noProof/>
        </w:rPr>
        <w:t>výstupu</w:t>
      </w:r>
      <w:r w:rsidRPr="00131B4B">
        <w:rPr>
          <w:rFonts w:ascii="Tahoma" w:hAnsi="Tahoma" w:cs="Tahoma"/>
        </w:rPr>
        <w:t xml:space="preserve"> </w:t>
      </w:r>
      <w:r w:rsidRPr="00131B4B">
        <w:rPr>
          <w:rFonts w:ascii="Tahoma" w:hAnsi="Tahoma" w:cs="Tahoma"/>
          <w:noProof/>
        </w:rPr>
        <w:t>nebo přestupu cestujících</w:t>
      </w:r>
      <w:r w:rsidR="00A81DDA">
        <w:rPr>
          <w:rFonts w:ascii="Tahoma" w:hAnsi="Tahoma" w:cs="Tahoma"/>
          <w:noProof/>
        </w:rPr>
        <w:t>,</w:t>
      </w:r>
    </w:p>
    <w:p w14:paraId="4A95D6C6" w14:textId="77777777" w:rsidR="003A147F" w:rsidRPr="00131B4B" w:rsidRDefault="003A147F" w:rsidP="00646140">
      <w:pPr>
        <w:widowControl w:val="0"/>
        <w:spacing w:before="120"/>
        <w:ind w:left="2268" w:hanging="2268"/>
        <w:jc w:val="both"/>
        <w:rPr>
          <w:rFonts w:ascii="Tahoma" w:hAnsi="Tahoma" w:cs="Tahoma"/>
          <w:noProof/>
        </w:rPr>
      </w:pPr>
      <w:r w:rsidRPr="00131B4B">
        <w:rPr>
          <w:rFonts w:ascii="Tahoma" w:hAnsi="Tahoma" w:cs="Tahoma"/>
          <w:b/>
          <w:bCs/>
          <w:noProof/>
        </w:rPr>
        <w:t>Označník</w:t>
      </w:r>
      <w:r w:rsidRPr="00131B4B">
        <w:rPr>
          <w:rFonts w:ascii="Tahoma" w:hAnsi="Tahoma" w:cs="Tahoma"/>
          <w:noProof/>
        </w:rPr>
        <w:tab/>
        <w:t xml:space="preserve">plné označení zastávky, skládá se ze zastávkového sloupku (konstrukce), </w:t>
      </w:r>
      <w:r w:rsidR="00CB598A">
        <w:rPr>
          <w:rFonts w:ascii="Tahoma" w:hAnsi="Tahoma" w:cs="Tahoma"/>
          <w:noProof/>
        </w:rPr>
        <w:t>zastávkové hlavy</w:t>
      </w:r>
      <w:r w:rsidR="00A81DDA">
        <w:rPr>
          <w:rFonts w:ascii="Tahoma" w:hAnsi="Tahoma" w:cs="Tahoma"/>
          <w:noProof/>
        </w:rPr>
        <w:t xml:space="preserve"> a informační tabule,</w:t>
      </w:r>
    </w:p>
    <w:p w14:paraId="715D3C33" w14:textId="77777777" w:rsidR="003A147F" w:rsidRPr="00131B4B" w:rsidRDefault="00CB598A" w:rsidP="00646140">
      <w:pPr>
        <w:widowControl w:val="0"/>
        <w:spacing w:before="120"/>
        <w:ind w:left="2268" w:hanging="2268"/>
        <w:jc w:val="both"/>
        <w:rPr>
          <w:rFonts w:ascii="Tahoma" w:hAnsi="Tahoma" w:cs="Tahoma"/>
        </w:rPr>
      </w:pPr>
      <w:r>
        <w:rPr>
          <w:rFonts w:ascii="Tahoma" w:hAnsi="Tahoma" w:cs="Tahoma"/>
          <w:b/>
          <w:bCs/>
          <w:noProof/>
        </w:rPr>
        <w:t>Zastávková hlava</w:t>
      </w:r>
      <w:r w:rsidR="003A147F" w:rsidRPr="00131B4B">
        <w:rPr>
          <w:rFonts w:ascii="Tahoma" w:hAnsi="Tahoma" w:cs="Tahoma"/>
          <w:noProof/>
        </w:rPr>
        <w:tab/>
        <w:t>skládá s</w:t>
      </w:r>
      <w:r w:rsidR="00B039C1">
        <w:rPr>
          <w:rFonts w:ascii="Tahoma" w:hAnsi="Tahoma" w:cs="Tahoma"/>
          <w:noProof/>
        </w:rPr>
        <w:t xml:space="preserve">e ze značky </w:t>
      </w:r>
      <w:r w:rsidR="00FE7CE6">
        <w:rPr>
          <w:rFonts w:ascii="Tahoma" w:hAnsi="Tahoma" w:cs="Tahoma"/>
          <w:noProof/>
        </w:rPr>
        <w:t>„</w:t>
      </w:r>
      <w:r w:rsidR="00B039C1">
        <w:rPr>
          <w:rFonts w:ascii="Tahoma" w:hAnsi="Tahoma" w:cs="Tahoma"/>
          <w:noProof/>
        </w:rPr>
        <w:t>zastávk</w:t>
      </w:r>
      <w:r w:rsidR="00F0190D">
        <w:rPr>
          <w:rFonts w:ascii="Tahoma" w:hAnsi="Tahoma" w:cs="Tahoma"/>
          <w:noProof/>
        </w:rPr>
        <w:t>a</w:t>
      </w:r>
      <w:r w:rsidR="00FE7CE6">
        <w:rPr>
          <w:rFonts w:ascii="Tahoma" w:hAnsi="Tahoma" w:cs="Tahoma"/>
          <w:noProof/>
        </w:rPr>
        <w:t>“</w:t>
      </w:r>
      <w:r w:rsidR="00B039C1">
        <w:rPr>
          <w:rFonts w:ascii="Tahoma" w:hAnsi="Tahoma" w:cs="Tahoma"/>
          <w:noProof/>
        </w:rPr>
        <w:t xml:space="preserve"> a dodatkových tabulek</w:t>
      </w:r>
      <w:r w:rsidR="003A147F" w:rsidRPr="00131B4B">
        <w:rPr>
          <w:rFonts w:ascii="Tahoma" w:hAnsi="Tahoma" w:cs="Tahoma"/>
          <w:noProof/>
        </w:rPr>
        <w:t>, obvykle je umístěna</w:t>
      </w:r>
      <w:r w:rsidR="003A147F" w:rsidRPr="00131B4B">
        <w:rPr>
          <w:rFonts w:ascii="Tahoma" w:hAnsi="Tahoma" w:cs="Tahoma"/>
        </w:rPr>
        <w:t xml:space="preserve"> </w:t>
      </w:r>
      <w:r w:rsidR="003A147F" w:rsidRPr="00131B4B">
        <w:rPr>
          <w:rFonts w:ascii="Tahoma" w:hAnsi="Tahoma" w:cs="Tahoma"/>
          <w:noProof/>
        </w:rPr>
        <w:t xml:space="preserve">na </w:t>
      </w:r>
      <w:r w:rsidR="00D90EC0">
        <w:rPr>
          <w:rFonts w:ascii="Tahoma" w:hAnsi="Tahoma" w:cs="Tahoma"/>
          <w:noProof/>
        </w:rPr>
        <w:t>zastávkovém</w:t>
      </w:r>
      <w:r w:rsidR="00D90EC0" w:rsidRPr="00131B4B">
        <w:rPr>
          <w:rFonts w:ascii="Tahoma" w:hAnsi="Tahoma" w:cs="Tahoma"/>
          <w:noProof/>
        </w:rPr>
        <w:t xml:space="preserve"> </w:t>
      </w:r>
      <w:r w:rsidR="00A81DDA">
        <w:rPr>
          <w:rFonts w:ascii="Tahoma" w:hAnsi="Tahoma" w:cs="Tahoma"/>
          <w:noProof/>
        </w:rPr>
        <w:t>sloupku,</w:t>
      </w:r>
    </w:p>
    <w:p w14:paraId="20DB5B4D" w14:textId="77777777" w:rsidR="003A147F" w:rsidRDefault="003A147F" w:rsidP="00646140">
      <w:pPr>
        <w:widowControl w:val="0"/>
        <w:spacing w:before="120"/>
        <w:ind w:left="2268" w:hanging="2268"/>
        <w:jc w:val="both"/>
        <w:rPr>
          <w:rFonts w:ascii="Tahoma" w:hAnsi="Tahoma" w:cs="Tahoma"/>
          <w:noProof/>
        </w:rPr>
      </w:pPr>
      <w:r w:rsidRPr="00131B4B">
        <w:rPr>
          <w:rFonts w:ascii="Tahoma" w:hAnsi="Tahoma" w:cs="Tahoma"/>
          <w:b/>
          <w:bCs/>
          <w:noProof/>
        </w:rPr>
        <w:t>Informační tabule</w:t>
      </w:r>
      <w:r w:rsidRPr="00131B4B">
        <w:rPr>
          <w:rFonts w:ascii="Tahoma" w:hAnsi="Tahoma" w:cs="Tahoma"/>
          <w:noProof/>
        </w:rPr>
        <w:t xml:space="preserve"> </w:t>
      </w:r>
      <w:r w:rsidRPr="00131B4B">
        <w:rPr>
          <w:rFonts w:ascii="Tahoma" w:hAnsi="Tahoma" w:cs="Tahoma"/>
          <w:noProof/>
        </w:rPr>
        <w:tab/>
        <w:t xml:space="preserve">panel umístěný na označníku zastávky obsahující jízdní řády zastavujících linek a </w:t>
      </w:r>
      <w:r w:rsidR="00B039C1">
        <w:rPr>
          <w:rFonts w:ascii="Tahoma" w:hAnsi="Tahoma" w:cs="Tahoma"/>
          <w:noProof/>
        </w:rPr>
        <w:t>další informace</w:t>
      </w:r>
      <w:r w:rsidR="00A81DDA">
        <w:rPr>
          <w:rFonts w:ascii="Tahoma" w:hAnsi="Tahoma" w:cs="Tahoma"/>
          <w:noProof/>
        </w:rPr>
        <w:t>,</w:t>
      </w:r>
    </w:p>
    <w:p w14:paraId="1A4A6CAC" w14:textId="77777777" w:rsidR="005D2E6F" w:rsidRDefault="005D2E6F" w:rsidP="00646140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Jízdní řád</w:t>
      </w:r>
      <w:r>
        <w:rPr>
          <w:rFonts w:ascii="Tahoma" w:hAnsi="Tahoma" w:cs="Tahoma"/>
          <w:b/>
          <w:bCs/>
          <w:noProof/>
        </w:rPr>
        <w:tab/>
      </w:r>
      <w:r w:rsidRPr="005D2E6F">
        <w:rPr>
          <w:rFonts w:ascii="Tahoma" w:hAnsi="Tahoma" w:cs="Tahoma"/>
          <w:bCs/>
          <w:noProof/>
        </w:rPr>
        <w:t>dokument stanovující</w:t>
      </w:r>
      <w:r>
        <w:rPr>
          <w:rFonts w:ascii="Tahoma" w:hAnsi="Tahoma" w:cs="Tahoma"/>
          <w:bCs/>
          <w:noProof/>
        </w:rPr>
        <w:t xml:space="preserve"> časové údaje pro jízdu na trase dopravn</w:t>
      </w:r>
      <w:r w:rsidR="00A81DDA">
        <w:rPr>
          <w:rFonts w:ascii="Tahoma" w:hAnsi="Tahoma" w:cs="Tahoma"/>
          <w:bCs/>
          <w:noProof/>
        </w:rPr>
        <w:t>í cesty pro všechny spoje linky,</w:t>
      </w:r>
    </w:p>
    <w:p w14:paraId="3437B1D7" w14:textId="77777777" w:rsidR="008E0C7B" w:rsidRDefault="008E0C7B" w:rsidP="008E0C7B">
      <w:pPr>
        <w:widowControl w:val="0"/>
        <w:spacing w:before="120"/>
        <w:ind w:left="2268" w:hanging="2268"/>
        <w:jc w:val="both"/>
        <w:rPr>
          <w:rFonts w:ascii="Tahoma" w:hAnsi="Tahoma" w:cs="Tahoma"/>
          <w:noProof/>
        </w:rPr>
      </w:pPr>
      <w:r w:rsidRPr="00F81081">
        <w:rPr>
          <w:rFonts w:ascii="Tahoma" w:hAnsi="Tahoma" w:cs="Tahoma"/>
          <w:b/>
          <w:bCs/>
          <w:noProof/>
        </w:rPr>
        <w:t>Výlukový jízdní řád</w:t>
      </w:r>
    </w:p>
    <w:p w14:paraId="57AE5727" w14:textId="77777777" w:rsidR="008E0C7B" w:rsidRDefault="008E0C7B" w:rsidP="007A53BE">
      <w:pPr>
        <w:widowControl w:val="0"/>
        <w:ind w:left="2268" w:hanging="2268"/>
        <w:jc w:val="both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tab/>
      </w:r>
      <w:r w:rsidR="00665309">
        <w:rPr>
          <w:rFonts w:ascii="Tahoma" w:hAnsi="Tahoma" w:cs="Tahoma"/>
          <w:noProof/>
        </w:rPr>
        <w:t>výlukový</w:t>
      </w:r>
      <w:r>
        <w:rPr>
          <w:rFonts w:ascii="Tahoma" w:hAnsi="Tahoma" w:cs="Tahoma"/>
          <w:noProof/>
        </w:rPr>
        <w:t xml:space="preserve"> jízdní řád</w:t>
      </w:r>
      <w:r>
        <w:rPr>
          <w:rFonts w:ascii="Tahoma" w:hAnsi="Tahoma" w:cs="Tahoma"/>
          <w:bCs/>
          <w:noProof/>
        </w:rPr>
        <w:t xml:space="preserve"> stanovující časové údaje pro jízdu na trase dopravní cesty pro všechny spoje </w:t>
      </w:r>
      <w:r w:rsidR="00A81DDA">
        <w:rPr>
          <w:rFonts w:ascii="Tahoma" w:hAnsi="Tahoma" w:cs="Tahoma"/>
          <w:bCs/>
          <w:noProof/>
        </w:rPr>
        <w:t xml:space="preserve">linky v době výluky </w:t>
      </w:r>
      <w:r w:rsidR="00FE7CE6">
        <w:rPr>
          <w:rFonts w:ascii="Tahoma" w:hAnsi="Tahoma" w:cs="Tahoma"/>
          <w:bCs/>
          <w:noProof/>
        </w:rPr>
        <w:br/>
      </w:r>
      <w:r w:rsidR="00A81DDA">
        <w:rPr>
          <w:rFonts w:ascii="Tahoma" w:hAnsi="Tahoma" w:cs="Tahoma"/>
          <w:bCs/>
          <w:noProof/>
        </w:rPr>
        <w:t>či objížďky,</w:t>
      </w:r>
    </w:p>
    <w:p w14:paraId="56524909" w14:textId="77777777" w:rsidR="00BE52A6" w:rsidRDefault="009C6990" w:rsidP="00646140">
      <w:pPr>
        <w:widowControl w:val="0"/>
        <w:spacing w:before="120"/>
        <w:ind w:left="2268" w:hanging="2268"/>
        <w:jc w:val="both"/>
        <w:rPr>
          <w:rFonts w:ascii="Tahoma" w:hAnsi="Tahoma" w:cs="Tahoma"/>
          <w:b/>
          <w:bCs/>
          <w:noProof/>
        </w:rPr>
      </w:pPr>
      <w:r>
        <w:rPr>
          <w:rFonts w:ascii="Tahoma" w:hAnsi="Tahoma" w:cs="Tahoma"/>
          <w:b/>
          <w:bCs/>
          <w:noProof/>
        </w:rPr>
        <w:t>M</w:t>
      </w:r>
      <w:r w:rsidR="00BE52A6">
        <w:rPr>
          <w:rFonts w:ascii="Tahoma" w:hAnsi="Tahoma" w:cs="Tahoma"/>
          <w:b/>
          <w:bCs/>
          <w:noProof/>
        </w:rPr>
        <w:t>imořádn</w:t>
      </w:r>
      <w:r w:rsidR="005D2E6F">
        <w:rPr>
          <w:rFonts w:ascii="Tahoma" w:hAnsi="Tahoma" w:cs="Tahoma"/>
          <w:b/>
          <w:bCs/>
          <w:noProof/>
        </w:rPr>
        <w:t>ý jízdní řád</w:t>
      </w:r>
      <w:r w:rsidR="00812E73">
        <w:rPr>
          <w:rFonts w:ascii="Tahoma" w:hAnsi="Tahoma" w:cs="Tahoma"/>
          <w:b/>
          <w:bCs/>
          <w:noProof/>
        </w:rPr>
        <w:t xml:space="preserve"> (posilový jízdní řád)</w:t>
      </w:r>
    </w:p>
    <w:p w14:paraId="2DC8BE41" w14:textId="77777777" w:rsidR="005D2E6F" w:rsidRPr="000A3D51" w:rsidRDefault="005D2E6F" w:rsidP="000A3D51">
      <w:pPr>
        <w:widowControl w:val="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ab/>
      </w:r>
      <w:r>
        <w:rPr>
          <w:rFonts w:ascii="Tahoma" w:hAnsi="Tahoma" w:cs="Tahoma"/>
          <w:bCs/>
          <w:noProof/>
        </w:rPr>
        <w:t xml:space="preserve">dokument stanovující časové údaje pro jízdu na trase dopravní cesty pro všechny spoje linky a pro spoje jedoucí </w:t>
      </w:r>
      <w:r w:rsidR="000C033A">
        <w:rPr>
          <w:rFonts w:ascii="Tahoma" w:hAnsi="Tahoma" w:cs="Tahoma"/>
          <w:bCs/>
          <w:noProof/>
        </w:rPr>
        <w:t xml:space="preserve">mimořádně </w:t>
      </w:r>
      <w:r>
        <w:rPr>
          <w:rFonts w:ascii="Tahoma" w:hAnsi="Tahoma" w:cs="Tahoma"/>
          <w:bCs/>
          <w:noProof/>
        </w:rPr>
        <w:t>nad rámec jízdního řádu</w:t>
      </w:r>
      <w:r w:rsidR="000A3D51">
        <w:rPr>
          <w:rFonts w:ascii="Tahoma" w:hAnsi="Tahoma" w:cs="Tahoma"/>
          <w:bCs/>
          <w:noProof/>
        </w:rPr>
        <w:t xml:space="preserve"> schváleného k celostátním termínům změn v JŘ</w:t>
      </w:r>
      <w:r>
        <w:rPr>
          <w:rFonts w:ascii="Tahoma" w:hAnsi="Tahoma" w:cs="Tahoma"/>
          <w:bCs/>
          <w:noProof/>
        </w:rPr>
        <w:t>.</w:t>
      </w:r>
    </w:p>
    <w:p w14:paraId="0937913E" w14:textId="77777777" w:rsidR="003A147F" w:rsidRPr="001E2CBA" w:rsidRDefault="003A147F" w:rsidP="00F76CF2">
      <w:pPr>
        <w:pStyle w:val="Nadpis2"/>
        <w:numPr>
          <w:ilvl w:val="0"/>
          <w:numId w:val="28"/>
        </w:numPr>
        <w:ind w:left="709" w:hanging="709"/>
        <w:jc w:val="both"/>
        <w:rPr>
          <w:rFonts w:ascii="Tahoma" w:hAnsi="Tahoma" w:cs="Tahoma"/>
          <w:i w:val="0"/>
          <w:iCs w:val="0"/>
        </w:rPr>
      </w:pPr>
      <w:bookmarkStart w:id="8" w:name="_Toc388953764"/>
      <w:bookmarkStart w:id="9" w:name="_Toc36121257"/>
      <w:r w:rsidRPr="001E2CBA">
        <w:rPr>
          <w:rFonts w:ascii="Tahoma" w:hAnsi="Tahoma" w:cs="Tahoma"/>
          <w:i w:val="0"/>
          <w:iCs w:val="0"/>
        </w:rPr>
        <w:t>Kategorizace zastávek</w:t>
      </w:r>
      <w:bookmarkEnd w:id="8"/>
      <w:bookmarkEnd w:id="9"/>
    </w:p>
    <w:p w14:paraId="33CBB1E5" w14:textId="77777777" w:rsidR="003A147F" w:rsidRPr="00890B1A" w:rsidRDefault="003A147F" w:rsidP="00F76CF2">
      <w:pPr>
        <w:pStyle w:val="Nadpis3"/>
        <w:numPr>
          <w:ilvl w:val="1"/>
          <w:numId w:val="28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10" w:name="_Toc388953765"/>
      <w:bookmarkStart w:id="11" w:name="_Toc36121258"/>
      <w:r>
        <w:rPr>
          <w:rFonts w:ascii="Tahoma" w:hAnsi="Tahoma" w:cs="Tahoma"/>
          <w:sz w:val="24"/>
          <w:szCs w:val="24"/>
        </w:rPr>
        <w:t>Z hlediska zastavování</w:t>
      </w:r>
      <w:bookmarkEnd w:id="10"/>
      <w:bookmarkEnd w:id="11"/>
    </w:p>
    <w:p w14:paraId="287464C7" w14:textId="77777777" w:rsidR="003A147F" w:rsidRDefault="003A147F" w:rsidP="00C954E4">
      <w:pPr>
        <w:pStyle w:val="Odstavecseseznamem"/>
        <w:numPr>
          <w:ilvl w:val="0"/>
          <w:numId w:val="2"/>
        </w:numPr>
        <w:spacing w:before="120"/>
        <w:ind w:left="714" w:hanging="430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  <w:u w:val="single"/>
        </w:rPr>
        <w:t>stálá</w:t>
      </w:r>
      <w:r>
        <w:rPr>
          <w:rFonts w:ascii="Tahoma" w:hAnsi="Tahoma" w:cs="Tahoma"/>
        </w:rPr>
        <w:t>, kde podle jízdního řádu zastavují vozidla všech linek,</w:t>
      </w:r>
    </w:p>
    <w:p w14:paraId="144ADDD1" w14:textId="77777777" w:rsidR="0016117F" w:rsidRPr="0092009C" w:rsidRDefault="0016117F" w:rsidP="00C954E4">
      <w:pPr>
        <w:pStyle w:val="Odstavecseseznamem"/>
        <w:numPr>
          <w:ilvl w:val="0"/>
          <w:numId w:val="2"/>
        </w:numPr>
        <w:spacing w:before="120"/>
        <w:ind w:left="714" w:hanging="430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  <w:u w:val="single"/>
        </w:rPr>
        <w:t>na znamení</w:t>
      </w:r>
      <w:r>
        <w:rPr>
          <w:rFonts w:ascii="Tahoma" w:hAnsi="Tahoma" w:cs="Tahoma"/>
        </w:rPr>
        <w:t>, kde zastavují vozidla pouze na znamení nebo požádání,</w:t>
      </w:r>
    </w:p>
    <w:p w14:paraId="172C6542" w14:textId="77777777" w:rsidR="007263BA" w:rsidRPr="00DD4A5E" w:rsidRDefault="003A147F" w:rsidP="00DD4A5E">
      <w:pPr>
        <w:pStyle w:val="Odstavecseseznamem"/>
        <w:numPr>
          <w:ilvl w:val="0"/>
          <w:numId w:val="2"/>
        </w:numPr>
        <w:spacing w:before="120"/>
        <w:ind w:left="714" w:hanging="430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  <w:u w:val="single"/>
        </w:rPr>
        <w:t>občasná</w:t>
      </w:r>
      <w:r w:rsidRPr="00626720">
        <w:rPr>
          <w:rFonts w:ascii="Tahoma" w:hAnsi="Tahoma" w:cs="Tahoma"/>
        </w:rPr>
        <w:t>, kde zastavují vozidla pouze v předem daném časovém intervalu</w:t>
      </w:r>
      <w:r w:rsidR="005C2189">
        <w:rPr>
          <w:rFonts w:ascii="Tahoma" w:hAnsi="Tahoma" w:cs="Tahoma"/>
        </w:rPr>
        <w:t>.</w:t>
      </w:r>
      <w:r w:rsidR="008A4517">
        <w:rPr>
          <w:rFonts w:ascii="Tahoma" w:hAnsi="Tahoma" w:cs="Tahoma"/>
        </w:rPr>
        <w:t xml:space="preserve"> </w:t>
      </w:r>
    </w:p>
    <w:p w14:paraId="1D354FA6" w14:textId="77777777" w:rsidR="003A147F" w:rsidRDefault="003A147F" w:rsidP="00F76CF2">
      <w:pPr>
        <w:pStyle w:val="Nadpis3"/>
        <w:numPr>
          <w:ilvl w:val="1"/>
          <w:numId w:val="28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12" w:name="_Toc388953766"/>
      <w:bookmarkStart w:id="13" w:name="_Toc36121259"/>
      <w:r w:rsidRPr="000B26B1">
        <w:rPr>
          <w:rFonts w:ascii="Tahoma" w:hAnsi="Tahoma" w:cs="Tahoma"/>
          <w:sz w:val="24"/>
          <w:szCs w:val="24"/>
        </w:rPr>
        <w:t>Z hlediska provozu</w:t>
      </w:r>
      <w:bookmarkEnd w:id="12"/>
      <w:bookmarkEnd w:id="13"/>
    </w:p>
    <w:p w14:paraId="213D4F66" w14:textId="77777777" w:rsidR="0020604A" w:rsidRPr="008F7B9B" w:rsidRDefault="0020604A" w:rsidP="008F7B9B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Každá</w:t>
      </w:r>
      <w:r w:rsidRPr="00895F43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zastávka nebo s</w:t>
      </w:r>
      <w:r w:rsidR="00D66CA3">
        <w:rPr>
          <w:rFonts w:ascii="Tahoma" w:hAnsi="Tahoma" w:cs="Tahoma"/>
        </w:rPr>
        <w:t xml:space="preserve">tanoviště dle bodu 2.1 a), </w:t>
      </w:r>
      <w:r>
        <w:rPr>
          <w:rFonts w:ascii="Tahoma" w:hAnsi="Tahoma" w:cs="Tahoma"/>
        </w:rPr>
        <w:t>2.1 b)</w:t>
      </w:r>
      <w:r w:rsidR="00D66CA3">
        <w:rPr>
          <w:rFonts w:ascii="Tahoma" w:hAnsi="Tahoma" w:cs="Tahoma"/>
        </w:rPr>
        <w:t xml:space="preserve"> </w:t>
      </w:r>
      <w:r w:rsidR="0080004F">
        <w:rPr>
          <w:rFonts w:ascii="Tahoma" w:hAnsi="Tahoma" w:cs="Tahoma"/>
        </w:rPr>
        <w:t xml:space="preserve">tohoto článku </w:t>
      </w:r>
      <w:r w:rsidRPr="00895F43">
        <w:rPr>
          <w:rFonts w:ascii="Tahoma" w:hAnsi="Tahoma" w:cs="Tahoma"/>
        </w:rPr>
        <w:t>je označen</w:t>
      </w:r>
      <w:r>
        <w:rPr>
          <w:rFonts w:ascii="Tahoma" w:hAnsi="Tahoma" w:cs="Tahoma"/>
        </w:rPr>
        <w:t>a</w:t>
      </w:r>
      <w:r w:rsidRPr="00895F43">
        <w:rPr>
          <w:rFonts w:ascii="Tahoma" w:hAnsi="Tahoma" w:cs="Tahoma"/>
        </w:rPr>
        <w:t xml:space="preserve"> právě jedním označníkem</w:t>
      </w:r>
      <w:r>
        <w:rPr>
          <w:rFonts w:ascii="Tahoma" w:hAnsi="Tahoma" w:cs="Tahoma"/>
        </w:rPr>
        <w:t xml:space="preserve"> v</w:t>
      </w:r>
      <w:r w:rsidR="004F61EC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jedné úrovni.</w:t>
      </w:r>
    </w:p>
    <w:p w14:paraId="481BC975" w14:textId="77777777" w:rsidR="00CF524F" w:rsidRPr="00CF524F" w:rsidRDefault="00CF524F" w:rsidP="00C954E4">
      <w:pPr>
        <w:pStyle w:val="Odstavecseseznamem"/>
        <w:numPr>
          <w:ilvl w:val="0"/>
          <w:numId w:val="3"/>
        </w:numPr>
        <w:spacing w:before="120"/>
        <w:ind w:left="714" w:hanging="430"/>
        <w:contextualSpacing w:val="0"/>
        <w:jc w:val="both"/>
        <w:rPr>
          <w:rFonts w:ascii="Tahoma" w:hAnsi="Tahoma" w:cs="Tahoma"/>
          <w:u w:val="single"/>
        </w:rPr>
      </w:pPr>
      <w:r>
        <w:rPr>
          <w:rFonts w:ascii="Tahoma" w:hAnsi="Tahoma" w:cs="Tahoma"/>
          <w:u w:val="single"/>
        </w:rPr>
        <w:t>výchozí</w:t>
      </w:r>
      <w:r w:rsidRPr="00CF524F">
        <w:rPr>
          <w:rFonts w:ascii="Tahoma" w:hAnsi="Tahoma" w:cs="Tahoma"/>
        </w:rPr>
        <w:t xml:space="preserve">, </w:t>
      </w:r>
      <w:r>
        <w:rPr>
          <w:rFonts w:ascii="Tahoma" w:hAnsi="Tahoma" w:cs="Tahoma"/>
        </w:rPr>
        <w:t>což je první zastávka dopravního spojení na trase dopravní cesty,</w:t>
      </w:r>
    </w:p>
    <w:p w14:paraId="6D0C5954" w14:textId="77777777" w:rsidR="003A147F" w:rsidRPr="00CF524F" w:rsidRDefault="003A147F" w:rsidP="00C954E4">
      <w:pPr>
        <w:pStyle w:val="Odstavecseseznamem"/>
        <w:numPr>
          <w:ilvl w:val="0"/>
          <w:numId w:val="3"/>
        </w:numPr>
        <w:spacing w:before="120"/>
        <w:ind w:left="714" w:hanging="430"/>
        <w:contextualSpacing w:val="0"/>
        <w:jc w:val="both"/>
        <w:rPr>
          <w:rFonts w:ascii="Tahoma" w:hAnsi="Tahoma" w:cs="Tahoma"/>
          <w:u w:val="single"/>
        </w:rPr>
      </w:pPr>
      <w:r>
        <w:rPr>
          <w:rFonts w:ascii="Tahoma" w:hAnsi="Tahoma" w:cs="Tahoma"/>
          <w:u w:val="single"/>
        </w:rPr>
        <w:t>n</w:t>
      </w:r>
      <w:r w:rsidR="00CF524F">
        <w:rPr>
          <w:rFonts w:ascii="Tahoma" w:hAnsi="Tahoma" w:cs="Tahoma"/>
          <w:u w:val="single"/>
        </w:rPr>
        <w:t>ácestná</w:t>
      </w:r>
      <w:r w:rsidR="00CF524F">
        <w:rPr>
          <w:rFonts w:ascii="Tahoma" w:hAnsi="Tahoma" w:cs="Tahoma"/>
        </w:rPr>
        <w:t>, což je zastávka dopravního spojení na trase dopravní cesty určená</w:t>
      </w:r>
      <w:r>
        <w:rPr>
          <w:rFonts w:ascii="Tahoma" w:hAnsi="Tahoma" w:cs="Tahoma"/>
        </w:rPr>
        <w:t xml:space="preserve"> k</w:t>
      </w:r>
      <w:r w:rsidR="0080004F">
        <w:rPr>
          <w:rFonts w:ascii="Tahoma" w:hAnsi="Tahoma" w:cs="Tahoma"/>
        </w:rPr>
        <w:t> </w:t>
      </w:r>
      <w:r>
        <w:rPr>
          <w:rFonts w:ascii="Tahoma" w:hAnsi="Tahoma" w:cs="Tahoma"/>
        </w:rPr>
        <w:t>nástupu i výstupu cestujících</w:t>
      </w:r>
      <w:r w:rsidR="00722D00">
        <w:rPr>
          <w:rFonts w:ascii="Tahoma" w:hAnsi="Tahoma" w:cs="Tahoma"/>
        </w:rPr>
        <w:t>,</w:t>
      </w:r>
    </w:p>
    <w:p w14:paraId="0DCBE4D4" w14:textId="77777777" w:rsidR="00CF524F" w:rsidRPr="003E2C1A" w:rsidRDefault="00CF524F" w:rsidP="00C954E4">
      <w:pPr>
        <w:pStyle w:val="Odstavecseseznamem"/>
        <w:numPr>
          <w:ilvl w:val="0"/>
          <w:numId w:val="3"/>
        </w:numPr>
        <w:spacing w:before="120"/>
        <w:ind w:left="714" w:hanging="430"/>
        <w:contextualSpacing w:val="0"/>
        <w:jc w:val="both"/>
        <w:rPr>
          <w:rFonts w:ascii="Tahoma" w:hAnsi="Tahoma" w:cs="Tahoma"/>
          <w:u w:val="single"/>
        </w:rPr>
      </w:pPr>
      <w:r>
        <w:rPr>
          <w:rFonts w:ascii="Tahoma" w:hAnsi="Tahoma" w:cs="Tahoma"/>
          <w:u w:val="single"/>
        </w:rPr>
        <w:t>cílová</w:t>
      </w:r>
      <w:r>
        <w:rPr>
          <w:rFonts w:ascii="Tahoma" w:hAnsi="Tahoma" w:cs="Tahoma"/>
        </w:rPr>
        <w:t>, což je poslední zastávka dopravního spojení na trase dopravní cesty určená k</w:t>
      </w:r>
      <w:r w:rsidR="0080004F">
        <w:rPr>
          <w:rFonts w:ascii="Tahoma" w:hAnsi="Tahoma" w:cs="Tahoma"/>
        </w:rPr>
        <w:t> </w:t>
      </w:r>
      <w:r>
        <w:rPr>
          <w:rFonts w:ascii="Tahoma" w:hAnsi="Tahoma" w:cs="Tahoma"/>
        </w:rPr>
        <w:t>výstupu cestujících. Ve styku s</w:t>
      </w:r>
      <w:r w:rsidR="0080004F">
        <w:rPr>
          <w:rFonts w:ascii="Tahoma" w:hAnsi="Tahoma" w:cs="Tahoma"/>
        </w:rPr>
        <w:t> </w:t>
      </w:r>
      <w:r>
        <w:rPr>
          <w:rFonts w:ascii="Tahoma" w:hAnsi="Tahoma" w:cs="Tahoma"/>
        </w:rPr>
        <w:t xml:space="preserve">cestujícími se </w:t>
      </w:r>
      <w:r w:rsidR="00D66CA3">
        <w:rPr>
          <w:rFonts w:ascii="Tahoma" w:hAnsi="Tahoma" w:cs="Tahoma"/>
        </w:rPr>
        <w:t>využívá termínu konečná zastávka.</w:t>
      </w:r>
    </w:p>
    <w:p w14:paraId="62164F7D" w14:textId="77777777" w:rsidR="003A147F" w:rsidRPr="001E2CBA" w:rsidRDefault="003A147F" w:rsidP="00F76CF2">
      <w:pPr>
        <w:pStyle w:val="Nadpis2"/>
        <w:numPr>
          <w:ilvl w:val="0"/>
          <w:numId w:val="28"/>
        </w:numPr>
        <w:ind w:left="709" w:hanging="709"/>
        <w:jc w:val="both"/>
        <w:rPr>
          <w:rFonts w:ascii="Tahoma" w:hAnsi="Tahoma" w:cs="Tahoma"/>
          <w:i w:val="0"/>
          <w:iCs w:val="0"/>
        </w:rPr>
      </w:pPr>
      <w:bookmarkStart w:id="14" w:name="_Toc388953767"/>
      <w:bookmarkStart w:id="15" w:name="_Toc36121260"/>
      <w:r w:rsidRPr="001E2CBA">
        <w:rPr>
          <w:rFonts w:ascii="Tahoma" w:hAnsi="Tahoma" w:cs="Tahoma"/>
          <w:i w:val="0"/>
          <w:iCs w:val="0"/>
        </w:rPr>
        <w:lastRenderedPageBreak/>
        <w:t>Označování</w:t>
      </w:r>
      <w:bookmarkEnd w:id="14"/>
      <w:bookmarkEnd w:id="15"/>
      <w:r w:rsidRPr="001E2CBA">
        <w:rPr>
          <w:rFonts w:ascii="Tahoma" w:hAnsi="Tahoma" w:cs="Tahoma"/>
          <w:i w:val="0"/>
          <w:iCs w:val="0"/>
        </w:rPr>
        <w:t xml:space="preserve"> </w:t>
      </w:r>
    </w:p>
    <w:p w14:paraId="0CF44A47" w14:textId="77777777" w:rsidR="003A147F" w:rsidRPr="00895F43" w:rsidRDefault="003A147F" w:rsidP="00895F43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Označník </w:t>
      </w:r>
      <w:r w:rsidRPr="00895F43">
        <w:rPr>
          <w:rFonts w:ascii="Tahoma" w:hAnsi="Tahoma" w:cs="Tahoma"/>
        </w:rPr>
        <w:t>musí být umístěn tak, aby u něj bylo možné vozidlem</w:t>
      </w:r>
      <w:r>
        <w:rPr>
          <w:rFonts w:ascii="Tahoma" w:hAnsi="Tahoma" w:cs="Tahoma"/>
        </w:rPr>
        <w:t xml:space="preserve"> zastavit správně (hrana bočnice a podvozku vozidla rovnoběžná s</w:t>
      </w:r>
      <w:r w:rsidR="0080004F">
        <w:rPr>
          <w:rFonts w:ascii="Tahoma" w:hAnsi="Tahoma" w:cs="Tahoma"/>
        </w:rPr>
        <w:t> </w:t>
      </w:r>
      <w:r>
        <w:rPr>
          <w:rFonts w:ascii="Tahoma" w:hAnsi="Tahoma" w:cs="Tahoma"/>
        </w:rPr>
        <w:t>nástupní hranou</w:t>
      </w:r>
      <w:r w:rsidR="009E2074">
        <w:rPr>
          <w:rFonts w:ascii="Tahoma" w:hAnsi="Tahoma" w:cs="Tahoma"/>
        </w:rPr>
        <w:t xml:space="preserve"> pokud to umožňují technické a provozní podmínky</w:t>
      </w:r>
      <w:r>
        <w:rPr>
          <w:rFonts w:ascii="Tahoma" w:hAnsi="Tahoma" w:cs="Tahoma"/>
        </w:rPr>
        <w:t xml:space="preserve">) čelem vozidla </w:t>
      </w:r>
      <w:r w:rsidR="009E2074">
        <w:rPr>
          <w:rFonts w:ascii="Tahoma" w:hAnsi="Tahoma" w:cs="Tahoma"/>
        </w:rPr>
        <w:t>a</w:t>
      </w:r>
      <w:r>
        <w:rPr>
          <w:rFonts w:ascii="Tahoma" w:hAnsi="Tahoma" w:cs="Tahoma"/>
        </w:rPr>
        <w:t xml:space="preserve"> aby střed předn</w:t>
      </w:r>
      <w:r w:rsidR="00393F91">
        <w:rPr>
          <w:rFonts w:ascii="Tahoma" w:hAnsi="Tahoma" w:cs="Tahoma"/>
        </w:rPr>
        <w:t>ích dveří ležel v</w:t>
      </w:r>
      <w:r w:rsidR="0080004F">
        <w:rPr>
          <w:rFonts w:ascii="Tahoma" w:hAnsi="Tahoma" w:cs="Tahoma"/>
        </w:rPr>
        <w:t> </w:t>
      </w:r>
      <w:r w:rsidR="00393F91">
        <w:rPr>
          <w:rFonts w:ascii="Tahoma" w:hAnsi="Tahoma" w:cs="Tahoma"/>
        </w:rPr>
        <w:t xml:space="preserve">ose </w:t>
      </w:r>
      <w:r>
        <w:rPr>
          <w:rFonts w:ascii="Tahoma" w:hAnsi="Tahoma" w:cs="Tahoma"/>
        </w:rPr>
        <w:t>signálního pásu určeného pro osoby s</w:t>
      </w:r>
      <w:r w:rsidR="0080004F">
        <w:rPr>
          <w:rFonts w:ascii="Tahoma" w:hAnsi="Tahoma" w:cs="Tahoma"/>
        </w:rPr>
        <w:t> </w:t>
      </w:r>
      <w:r>
        <w:rPr>
          <w:rFonts w:ascii="Tahoma" w:hAnsi="Tahoma" w:cs="Tahoma"/>
        </w:rPr>
        <w:t xml:space="preserve">omezenou schopností </w:t>
      </w:r>
      <w:r w:rsidR="00B779FF">
        <w:rPr>
          <w:rFonts w:ascii="Tahoma" w:hAnsi="Tahoma" w:cs="Tahoma"/>
        </w:rPr>
        <w:t>orientace</w:t>
      </w:r>
      <w:r w:rsidR="00C311CA">
        <w:rPr>
          <w:rFonts w:ascii="Tahoma" w:hAnsi="Tahoma" w:cs="Tahoma"/>
        </w:rPr>
        <w:t>, pokud je </w:t>
      </w:r>
      <w:r w:rsidR="00FF236B">
        <w:rPr>
          <w:rFonts w:ascii="Tahoma" w:hAnsi="Tahoma" w:cs="Tahoma"/>
        </w:rPr>
        <w:t>tímto zastávka vybavena</w:t>
      </w:r>
      <w:r w:rsidRPr="00895F43">
        <w:rPr>
          <w:rFonts w:ascii="Tahoma" w:hAnsi="Tahoma" w:cs="Tahoma"/>
        </w:rPr>
        <w:t>.</w:t>
      </w:r>
    </w:p>
    <w:p w14:paraId="12D22D6F" w14:textId="77777777" w:rsidR="003A147F" w:rsidRDefault="001F7653" w:rsidP="00895F43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Společnost </w:t>
      </w:r>
      <w:r w:rsidR="003A147F" w:rsidRPr="00096655">
        <w:rPr>
          <w:rFonts w:ascii="Tahoma" w:hAnsi="Tahoma" w:cs="Tahoma"/>
        </w:rPr>
        <w:t>KODIS</w:t>
      </w:r>
      <w:r w:rsidR="003A147F">
        <w:rPr>
          <w:rFonts w:ascii="Tahoma" w:hAnsi="Tahoma" w:cs="Tahoma"/>
        </w:rPr>
        <w:t xml:space="preserve"> eviduje správce označníků. Změnu spr</w:t>
      </w:r>
      <w:r w:rsidR="00607444">
        <w:rPr>
          <w:rFonts w:ascii="Tahoma" w:hAnsi="Tahoma" w:cs="Tahoma"/>
        </w:rPr>
        <w:t xml:space="preserve">ávcovství označníků povoluje </w:t>
      </w:r>
      <w:r w:rsidR="00607444" w:rsidRPr="00550193">
        <w:rPr>
          <w:rFonts w:ascii="Tahoma" w:hAnsi="Tahoma" w:cs="Tahoma"/>
        </w:rPr>
        <w:t>po </w:t>
      </w:r>
      <w:r w:rsidR="003A147F" w:rsidRPr="00550193">
        <w:rPr>
          <w:rFonts w:ascii="Tahoma" w:hAnsi="Tahoma" w:cs="Tahoma"/>
        </w:rPr>
        <w:t xml:space="preserve">vzájemné dohodě </w:t>
      </w:r>
      <w:r w:rsidR="00F92220" w:rsidRPr="00550193">
        <w:rPr>
          <w:rFonts w:ascii="Tahoma" w:hAnsi="Tahoma" w:cs="Tahoma"/>
        </w:rPr>
        <w:t>s</w:t>
      </w:r>
      <w:r w:rsidR="0080004F">
        <w:rPr>
          <w:rFonts w:ascii="Tahoma" w:hAnsi="Tahoma" w:cs="Tahoma"/>
        </w:rPr>
        <w:t> </w:t>
      </w:r>
      <w:r w:rsidR="00F92220" w:rsidRPr="00550193">
        <w:rPr>
          <w:rFonts w:ascii="Tahoma" w:hAnsi="Tahoma" w:cs="Tahoma"/>
        </w:rPr>
        <w:t>dotčenými dopravci</w:t>
      </w:r>
      <w:r w:rsidR="003A147F" w:rsidRPr="00550193">
        <w:rPr>
          <w:rFonts w:ascii="Tahoma" w:hAnsi="Tahoma" w:cs="Tahoma"/>
        </w:rPr>
        <w:t xml:space="preserve"> </w:t>
      </w:r>
      <w:r w:rsidR="00F92220" w:rsidRPr="00550193">
        <w:rPr>
          <w:rFonts w:ascii="Tahoma" w:hAnsi="Tahoma" w:cs="Tahoma"/>
        </w:rPr>
        <w:t>KODIS</w:t>
      </w:r>
      <w:r w:rsidR="003A147F">
        <w:rPr>
          <w:rFonts w:ascii="Tahoma" w:hAnsi="Tahoma" w:cs="Tahoma"/>
        </w:rPr>
        <w:t xml:space="preserve">. </w:t>
      </w:r>
      <w:r w:rsidR="00846297">
        <w:rPr>
          <w:rFonts w:ascii="Tahoma" w:hAnsi="Tahoma" w:cs="Tahoma"/>
        </w:rPr>
        <w:t>Správcem označníku zastávky</w:t>
      </w:r>
      <w:r w:rsidR="00607444">
        <w:rPr>
          <w:rFonts w:ascii="Tahoma" w:hAnsi="Tahoma" w:cs="Tahoma"/>
        </w:rPr>
        <w:t xml:space="preserve"> či </w:t>
      </w:r>
      <w:r w:rsidR="003F11A9">
        <w:rPr>
          <w:rFonts w:ascii="Tahoma" w:hAnsi="Tahoma" w:cs="Tahoma"/>
        </w:rPr>
        <w:t>stanoviště</w:t>
      </w:r>
      <w:r w:rsidR="00846297">
        <w:rPr>
          <w:rFonts w:ascii="Tahoma" w:hAnsi="Tahoma" w:cs="Tahoma"/>
        </w:rPr>
        <w:t xml:space="preserve"> obsluhované </w:t>
      </w:r>
      <w:r w:rsidR="00846297" w:rsidRPr="008643C1">
        <w:rPr>
          <w:rFonts w:ascii="Tahoma" w:hAnsi="Tahoma" w:cs="Tahoma"/>
        </w:rPr>
        <w:t xml:space="preserve">linkami </w:t>
      </w:r>
      <w:r w:rsidR="0048337B" w:rsidRPr="008643C1">
        <w:rPr>
          <w:rFonts w:ascii="Tahoma" w:hAnsi="Tahoma" w:cs="Tahoma"/>
        </w:rPr>
        <w:t xml:space="preserve">městské </w:t>
      </w:r>
      <w:r w:rsidR="008B62C1" w:rsidRPr="008643C1">
        <w:rPr>
          <w:rFonts w:ascii="Tahoma" w:hAnsi="Tahoma" w:cs="Tahoma"/>
        </w:rPr>
        <w:t xml:space="preserve">autobusové </w:t>
      </w:r>
      <w:r w:rsidR="0048337B" w:rsidRPr="008643C1">
        <w:rPr>
          <w:rFonts w:ascii="Tahoma" w:hAnsi="Tahoma" w:cs="Tahoma"/>
        </w:rPr>
        <w:t>dopravy (</w:t>
      </w:r>
      <w:r w:rsidR="00084334" w:rsidRPr="008643C1">
        <w:rPr>
          <w:rFonts w:ascii="Tahoma" w:hAnsi="Tahoma" w:cs="Tahoma"/>
        </w:rPr>
        <w:t xml:space="preserve">dále jen </w:t>
      </w:r>
      <w:r w:rsidR="00A12023" w:rsidRPr="008643C1">
        <w:rPr>
          <w:rFonts w:ascii="Tahoma" w:hAnsi="Tahoma" w:cs="Tahoma"/>
        </w:rPr>
        <w:t>„</w:t>
      </w:r>
      <w:r w:rsidR="00846297" w:rsidRPr="008643C1">
        <w:rPr>
          <w:rFonts w:ascii="Tahoma" w:hAnsi="Tahoma" w:cs="Tahoma"/>
        </w:rPr>
        <w:t>M</w:t>
      </w:r>
      <w:r w:rsidR="008B62C1" w:rsidRPr="008643C1">
        <w:rPr>
          <w:rFonts w:ascii="Tahoma" w:hAnsi="Tahoma" w:cs="Tahoma"/>
        </w:rPr>
        <w:t>A</w:t>
      </w:r>
      <w:r w:rsidR="00846297" w:rsidRPr="008643C1">
        <w:rPr>
          <w:rFonts w:ascii="Tahoma" w:hAnsi="Tahoma" w:cs="Tahoma"/>
        </w:rPr>
        <w:t>D</w:t>
      </w:r>
      <w:r w:rsidR="00A12023" w:rsidRPr="008643C1">
        <w:rPr>
          <w:rFonts w:ascii="Tahoma" w:hAnsi="Tahoma" w:cs="Tahoma"/>
        </w:rPr>
        <w:t>“</w:t>
      </w:r>
      <w:r w:rsidR="0048337B" w:rsidRPr="008643C1">
        <w:rPr>
          <w:rFonts w:ascii="Tahoma" w:hAnsi="Tahoma" w:cs="Tahoma"/>
        </w:rPr>
        <w:t>)</w:t>
      </w:r>
      <w:r w:rsidR="00846297" w:rsidRPr="008643C1">
        <w:rPr>
          <w:rFonts w:ascii="Tahoma" w:hAnsi="Tahoma" w:cs="Tahoma"/>
        </w:rPr>
        <w:t xml:space="preserve"> je </w:t>
      </w:r>
      <w:r w:rsidR="002761DC" w:rsidRPr="008643C1">
        <w:rPr>
          <w:rFonts w:ascii="Tahoma" w:hAnsi="Tahoma" w:cs="Tahoma"/>
        </w:rPr>
        <w:t>zpravidla</w:t>
      </w:r>
      <w:r w:rsidR="00F60072" w:rsidRPr="008643C1">
        <w:rPr>
          <w:rFonts w:ascii="Tahoma" w:hAnsi="Tahoma" w:cs="Tahoma"/>
        </w:rPr>
        <w:t xml:space="preserve"> </w:t>
      </w:r>
      <w:r w:rsidR="00846297" w:rsidRPr="008643C1">
        <w:rPr>
          <w:rFonts w:ascii="Tahoma" w:hAnsi="Tahoma" w:cs="Tahoma"/>
        </w:rPr>
        <w:t>dopravce provozující M</w:t>
      </w:r>
      <w:r w:rsidR="008B62C1" w:rsidRPr="008643C1">
        <w:rPr>
          <w:rFonts w:ascii="Tahoma" w:hAnsi="Tahoma" w:cs="Tahoma"/>
        </w:rPr>
        <w:t>A</w:t>
      </w:r>
      <w:r w:rsidR="00846297" w:rsidRPr="008643C1">
        <w:rPr>
          <w:rFonts w:ascii="Tahoma" w:hAnsi="Tahoma" w:cs="Tahoma"/>
        </w:rPr>
        <w:t xml:space="preserve">D. </w:t>
      </w:r>
      <w:r w:rsidR="003A147F" w:rsidRPr="008643C1">
        <w:rPr>
          <w:rFonts w:ascii="Tahoma" w:hAnsi="Tahoma" w:cs="Tahoma"/>
        </w:rPr>
        <w:t>Správci</w:t>
      </w:r>
      <w:r w:rsidR="003A147F">
        <w:rPr>
          <w:rFonts w:ascii="Tahoma" w:hAnsi="Tahoma" w:cs="Tahoma"/>
        </w:rPr>
        <w:t xml:space="preserve"> </w:t>
      </w:r>
      <w:r w:rsidR="0048337B">
        <w:rPr>
          <w:rFonts w:ascii="Tahoma" w:hAnsi="Tahoma" w:cs="Tahoma"/>
        </w:rPr>
        <w:t xml:space="preserve">ostatních </w:t>
      </w:r>
      <w:r w:rsidR="003A147F">
        <w:rPr>
          <w:rFonts w:ascii="Tahoma" w:hAnsi="Tahoma" w:cs="Tahoma"/>
        </w:rPr>
        <w:t>o</w:t>
      </w:r>
      <w:r w:rsidR="00607444">
        <w:rPr>
          <w:rFonts w:ascii="Tahoma" w:hAnsi="Tahoma" w:cs="Tahoma"/>
        </w:rPr>
        <w:t>značníků jsou obvykle určeni ve </w:t>
      </w:r>
      <w:r w:rsidR="003A147F">
        <w:rPr>
          <w:rFonts w:ascii="Tahoma" w:hAnsi="Tahoma" w:cs="Tahoma"/>
        </w:rPr>
        <w:t>výběrových řízeních na zajištěn</w:t>
      </w:r>
      <w:r w:rsidR="00DD4A5E">
        <w:rPr>
          <w:rFonts w:ascii="Tahoma" w:hAnsi="Tahoma" w:cs="Tahoma"/>
        </w:rPr>
        <w:t>í dopravní obslužnosti území na </w:t>
      </w:r>
      <w:r w:rsidR="003A147F">
        <w:rPr>
          <w:rFonts w:ascii="Tahoma" w:hAnsi="Tahoma" w:cs="Tahoma"/>
        </w:rPr>
        <w:t>linkách provozovaných v</w:t>
      </w:r>
      <w:r w:rsidR="0080004F">
        <w:rPr>
          <w:rFonts w:ascii="Tahoma" w:hAnsi="Tahoma" w:cs="Tahoma"/>
        </w:rPr>
        <w:t> </w:t>
      </w:r>
      <w:r w:rsidR="003A147F">
        <w:rPr>
          <w:rFonts w:ascii="Tahoma" w:hAnsi="Tahoma" w:cs="Tahoma"/>
        </w:rPr>
        <w:t>rámci ODIS. V</w:t>
      </w:r>
      <w:r w:rsidR="0080004F">
        <w:rPr>
          <w:rFonts w:ascii="Tahoma" w:hAnsi="Tahoma" w:cs="Tahoma"/>
        </w:rPr>
        <w:t> </w:t>
      </w:r>
      <w:r w:rsidR="003A147F">
        <w:rPr>
          <w:rFonts w:ascii="Tahoma" w:hAnsi="Tahoma" w:cs="Tahoma"/>
        </w:rPr>
        <w:t>případech, kdy tomu tak není, při vzniku nové zastávky, nebo pokud zastávka přestane být obsl</w:t>
      </w:r>
      <w:r w:rsidR="00607444">
        <w:rPr>
          <w:rFonts w:ascii="Tahoma" w:hAnsi="Tahoma" w:cs="Tahoma"/>
        </w:rPr>
        <w:t>uhována dopravcem nevybraným ve </w:t>
      </w:r>
      <w:r w:rsidR="003A147F">
        <w:rPr>
          <w:rFonts w:ascii="Tahoma" w:hAnsi="Tahoma" w:cs="Tahoma"/>
        </w:rPr>
        <w:t>výběrovém řízení na zajištění dopravní obslužnosti území na linkách provozovaných v</w:t>
      </w:r>
      <w:r w:rsidR="0080004F">
        <w:rPr>
          <w:rFonts w:ascii="Tahoma" w:hAnsi="Tahoma" w:cs="Tahoma"/>
        </w:rPr>
        <w:t> </w:t>
      </w:r>
      <w:r w:rsidR="003A147F">
        <w:rPr>
          <w:rFonts w:ascii="Tahoma" w:hAnsi="Tahoma" w:cs="Tahoma"/>
        </w:rPr>
        <w:t xml:space="preserve">ODIS, se správcem označníku stává dopravce, který má největší </w:t>
      </w:r>
      <w:r w:rsidR="00D91CCC">
        <w:rPr>
          <w:rFonts w:ascii="Tahoma" w:hAnsi="Tahoma" w:cs="Tahoma"/>
        </w:rPr>
        <w:t>počet spojů</w:t>
      </w:r>
      <w:r w:rsidR="003A147F">
        <w:rPr>
          <w:rFonts w:ascii="Tahoma" w:hAnsi="Tahoma" w:cs="Tahoma"/>
        </w:rPr>
        <w:t xml:space="preserve"> na dané zastávce či stanovišti, pokud se dopravci ve spolupráci s</w:t>
      </w:r>
      <w:r w:rsidR="00607444">
        <w:rPr>
          <w:rFonts w:ascii="Tahoma" w:hAnsi="Tahoma" w:cs="Tahoma"/>
        </w:rPr>
        <w:t>e </w:t>
      </w:r>
      <w:r w:rsidR="002A1DF5">
        <w:rPr>
          <w:rFonts w:ascii="Tahoma" w:hAnsi="Tahoma" w:cs="Tahoma"/>
        </w:rPr>
        <w:t>společností</w:t>
      </w:r>
      <w:r w:rsidR="003A147F">
        <w:rPr>
          <w:rFonts w:ascii="Tahoma" w:hAnsi="Tahoma" w:cs="Tahoma"/>
        </w:rPr>
        <w:t> </w:t>
      </w:r>
      <w:r w:rsidR="002A1DF5">
        <w:rPr>
          <w:rFonts w:ascii="Tahoma" w:hAnsi="Tahoma" w:cs="Tahoma"/>
        </w:rPr>
        <w:t>KODIS</w:t>
      </w:r>
      <w:r w:rsidR="003A147F">
        <w:rPr>
          <w:rFonts w:ascii="Tahoma" w:hAnsi="Tahoma" w:cs="Tahoma"/>
        </w:rPr>
        <w:t xml:space="preserve"> nedohodnou jinak.</w:t>
      </w:r>
      <w:r w:rsidR="00960EC5">
        <w:rPr>
          <w:rFonts w:ascii="Tahoma" w:hAnsi="Tahoma" w:cs="Tahoma"/>
        </w:rPr>
        <w:t xml:space="preserve"> </w:t>
      </w:r>
      <w:r w:rsidR="00B453C1">
        <w:rPr>
          <w:rFonts w:ascii="Tahoma" w:hAnsi="Tahoma" w:cs="Tahoma"/>
        </w:rPr>
        <w:t>Označn</w:t>
      </w:r>
      <w:r w:rsidR="00F92E75">
        <w:rPr>
          <w:rFonts w:ascii="Tahoma" w:hAnsi="Tahoma" w:cs="Tahoma"/>
        </w:rPr>
        <w:t>íky na stanovištích zastávek se </w:t>
      </w:r>
      <w:r w:rsidR="00B453C1">
        <w:rPr>
          <w:rFonts w:ascii="Tahoma" w:hAnsi="Tahoma" w:cs="Tahoma"/>
        </w:rPr>
        <w:t>stejným názvem musí být jednotného vzhledu, pokud společnost KODIS nerozhodne po požadavku správce označníku jinak. O vzhledu označníků stanovišť zastávek se stejným názvem v</w:t>
      </w:r>
      <w:r w:rsidR="0080004F">
        <w:rPr>
          <w:rFonts w:ascii="Tahoma" w:hAnsi="Tahoma" w:cs="Tahoma"/>
        </w:rPr>
        <w:t> </w:t>
      </w:r>
      <w:r w:rsidR="00B453C1">
        <w:rPr>
          <w:rFonts w:ascii="Tahoma" w:hAnsi="Tahoma" w:cs="Tahoma"/>
        </w:rPr>
        <w:t>případě více správců označníků rozhodne společnost KODIS.</w:t>
      </w:r>
    </w:p>
    <w:p w14:paraId="2425B22C" w14:textId="77777777" w:rsidR="009A2D71" w:rsidRDefault="001F7653" w:rsidP="00895F43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Správcem označníku</w:t>
      </w:r>
      <w:r w:rsidR="003A147F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může být jak jeho vlastník, </w:t>
      </w:r>
      <w:r w:rsidRPr="006B49DF">
        <w:rPr>
          <w:rFonts w:ascii="Tahoma" w:hAnsi="Tahoma" w:cs="Tahoma"/>
        </w:rPr>
        <w:t xml:space="preserve">tak </w:t>
      </w:r>
      <w:r w:rsidR="00C33024" w:rsidRPr="006B49DF">
        <w:rPr>
          <w:rFonts w:ascii="Tahoma" w:hAnsi="Tahoma" w:cs="Tahoma"/>
        </w:rPr>
        <w:t xml:space="preserve">i </w:t>
      </w:r>
      <w:r w:rsidRPr="006B49DF">
        <w:rPr>
          <w:rFonts w:ascii="Tahoma" w:hAnsi="Tahoma" w:cs="Tahoma"/>
        </w:rPr>
        <w:t>jiný</w:t>
      </w:r>
      <w:r>
        <w:rPr>
          <w:rFonts w:ascii="Tahoma" w:hAnsi="Tahoma" w:cs="Tahoma"/>
        </w:rPr>
        <w:t xml:space="preserve"> subjekt.</w:t>
      </w:r>
    </w:p>
    <w:p w14:paraId="55311A53" w14:textId="77777777" w:rsidR="003A147F" w:rsidRPr="001E2CBA" w:rsidRDefault="003A147F" w:rsidP="00F76CF2">
      <w:pPr>
        <w:pStyle w:val="Nadpis2"/>
        <w:numPr>
          <w:ilvl w:val="0"/>
          <w:numId w:val="28"/>
        </w:numPr>
        <w:ind w:left="709" w:hanging="709"/>
        <w:jc w:val="both"/>
        <w:rPr>
          <w:rFonts w:ascii="Tahoma" w:hAnsi="Tahoma" w:cs="Tahoma"/>
          <w:i w:val="0"/>
          <w:iCs w:val="0"/>
        </w:rPr>
      </w:pPr>
      <w:bookmarkStart w:id="16" w:name="_Toc388953768"/>
      <w:bookmarkStart w:id="17" w:name="_Toc36121261"/>
      <w:r w:rsidRPr="001E2CBA">
        <w:rPr>
          <w:rFonts w:ascii="Tahoma" w:hAnsi="Tahoma" w:cs="Tahoma"/>
          <w:i w:val="0"/>
          <w:iCs w:val="0"/>
        </w:rPr>
        <w:t>Zastávkový označník</w:t>
      </w:r>
      <w:bookmarkEnd w:id="16"/>
      <w:bookmarkEnd w:id="17"/>
    </w:p>
    <w:p w14:paraId="57CBC1E9" w14:textId="77777777" w:rsidR="003A147F" w:rsidRDefault="00CB110C" w:rsidP="003A54E2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Vzhled a vybavení zastávkového označníku je v</w:t>
      </w:r>
      <w:r w:rsidR="0080004F">
        <w:rPr>
          <w:rFonts w:ascii="Tahoma" w:hAnsi="Tahoma" w:cs="Tahoma"/>
        </w:rPr>
        <w:t> </w:t>
      </w:r>
      <w:r>
        <w:rPr>
          <w:rFonts w:ascii="Tahoma" w:hAnsi="Tahoma" w:cs="Tahoma"/>
        </w:rPr>
        <w:t>rámci ODIS standardizován. Všechny zastávkové označníky instalované v</w:t>
      </w:r>
      <w:r w:rsidR="0080004F">
        <w:rPr>
          <w:rFonts w:ascii="Tahoma" w:hAnsi="Tahoma" w:cs="Tahoma"/>
        </w:rPr>
        <w:t> </w:t>
      </w:r>
      <w:r>
        <w:rPr>
          <w:rFonts w:ascii="Tahoma" w:hAnsi="Tahoma" w:cs="Tahoma"/>
        </w:rPr>
        <w:t>rámci ODIS musí odpovídat níže uvedenému textu a vzoru uvedenému v</w:t>
      </w:r>
      <w:r w:rsidR="0080004F">
        <w:rPr>
          <w:rFonts w:ascii="Tahoma" w:hAnsi="Tahoma" w:cs="Tahoma"/>
        </w:rPr>
        <w:t> </w:t>
      </w:r>
      <w:r>
        <w:rPr>
          <w:rFonts w:ascii="Tahoma" w:hAnsi="Tahoma" w:cs="Tahoma"/>
        </w:rPr>
        <w:t xml:space="preserve">bodě </w:t>
      </w:r>
      <w:r w:rsidRPr="00BB5BC6">
        <w:rPr>
          <w:rFonts w:ascii="Tahoma" w:hAnsi="Tahoma" w:cs="Tahoma"/>
        </w:rPr>
        <w:t>4.4</w:t>
      </w:r>
      <w:r>
        <w:rPr>
          <w:rFonts w:ascii="Tahoma" w:hAnsi="Tahoma" w:cs="Tahoma"/>
        </w:rPr>
        <w:t>.</w:t>
      </w:r>
      <w:r w:rsidR="0080004F">
        <w:rPr>
          <w:rFonts w:ascii="Tahoma" w:hAnsi="Tahoma" w:cs="Tahoma"/>
        </w:rPr>
        <w:t xml:space="preserve"> </w:t>
      </w:r>
      <w:r w:rsidR="0080004F" w:rsidRPr="007A53BE">
        <w:rPr>
          <w:rFonts w:ascii="Tahoma" w:hAnsi="Tahoma" w:cs="Tahoma"/>
        </w:rPr>
        <w:t>tohoto článku</w:t>
      </w:r>
      <w:r w:rsidR="0080004F">
        <w:rPr>
          <w:rFonts w:ascii="Tahoma" w:hAnsi="Tahoma" w:cs="Tahoma"/>
          <w:u w:val="single"/>
        </w:rPr>
        <w:t>.</w:t>
      </w:r>
      <w:r>
        <w:rPr>
          <w:rFonts w:ascii="Tahoma" w:hAnsi="Tahoma" w:cs="Tahoma"/>
        </w:rPr>
        <w:t xml:space="preserve"> Zastávkové označníky mohou zůstat v původním stavu a to nejdéle po dobu 3 měsíců od </w:t>
      </w:r>
      <w:r w:rsidRPr="00F76C13">
        <w:rPr>
          <w:rFonts w:ascii="Tahoma" w:hAnsi="Tahoma" w:cs="Tahoma"/>
        </w:rPr>
        <w:t xml:space="preserve">termínu započetí provozování dopravy na základě Smlouvy. </w:t>
      </w:r>
      <w:r>
        <w:rPr>
          <w:rFonts w:ascii="Tahoma" w:hAnsi="Tahoma" w:cs="Tahoma"/>
        </w:rPr>
        <w:t>Po uplynutí této doby musí být označníky vybaveny minimálně informacemi dle bodů 4.2 b), 4.2 f) a 4.3</w:t>
      </w:r>
      <w:r w:rsidR="00862128">
        <w:rPr>
          <w:rFonts w:ascii="Tahoma" w:hAnsi="Tahoma" w:cs="Tahoma"/>
        </w:rPr>
        <w:t xml:space="preserve"> tohoto článku</w:t>
      </w:r>
      <w:r>
        <w:rPr>
          <w:rFonts w:ascii="Tahoma" w:hAnsi="Tahoma" w:cs="Tahoma"/>
        </w:rPr>
        <w:t xml:space="preserve">, a to </w:t>
      </w:r>
      <w:r w:rsidR="0088286F">
        <w:rPr>
          <w:rFonts w:ascii="Tahoma" w:hAnsi="Tahoma" w:cs="Tahoma"/>
        </w:rPr>
        <w:t xml:space="preserve">po dobu </w:t>
      </w:r>
      <w:r w:rsidR="00A83DC7">
        <w:rPr>
          <w:rFonts w:ascii="Tahoma" w:hAnsi="Tahoma" w:cs="Tahoma"/>
        </w:rPr>
        <w:t>maximálně 24</w:t>
      </w:r>
      <w:r>
        <w:rPr>
          <w:rFonts w:ascii="Tahoma" w:hAnsi="Tahoma" w:cs="Tahoma"/>
        </w:rPr>
        <w:t xml:space="preserve"> měsíců od </w:t>
      </w:r>
      <w:r w:rsidRPr="00F76C13">
        <w:rPr>
          <w:rFonts w:ascii="Tahoma" w:hAnsi="Tahoma" w:cs="Tahoma"/>
        </w:rPr>
        <w:t xml:space="preserve">termínu </w:t>
      </w:r>
      <w:r w:rsidR="00432DD0">
        <w:rPr>
          <w:rFonts w:ascii="Tahoma" w:hAnsi="Tahoma" w:cs="Tahoma"/>
        </w:rPr>
        <w:t>započetí provozování dopravy na </w:t>
      </w:r>
      <w:r w:rsidRPr="00F76C13">
        <w:rPr>
          <w:rFonts w:ascii="Tahoma" w:hAnsi="Tahoma" w:cs="Tahoma"/>
        </w:rPr>
        <w:t>základě Smlouvy</w:t>
      </w:r>
      <w:r>
        <w:rPr>
          <w:rFonts w:ascii="Tahoma" w:hAnsi="Tahoma" w:cs="Tahoma"/>
        </w:rPr>
        <w:t xml:space="preserve">. </w:t>
      </w:r>
      <w:r w:rsidRPr="00F76C13">
        <w:rPr>
          <w:rFonts w:ascii="Tahoma" w:hAnsi="Tahoma" w:cs="Tahoma"/>
        </w:rPr>
        <w:t>Všechny standardy</w:t>
      </w:r>
      <w:r w:rsidR="00432DD0">
        <w:rPr>
          <w:rFonts w:ascii="Tahoma" w:hAnsi="Tahoma" w:cs="Tahoma"/>
        </w:rPr>
        <w:t xml:space="preserve"> musí být vyvedeny dle </w:t>
      </w:r>
      <w:r>
        <w:rPr>
          <w:rFonts w:ascii="Tahoma" w:hAnsi="Tahoma" w:cs="Tahoma"/>
        </w:rPr>
        <w:t>textu popsaného níže.</w:t>
      </w:r>
      <w:r w:rsidR="00BC64EA">
        <w:rPr>
          <w:rFonts w:ascii="Tahoma" w:hAnsi="Tahoma" w:cs="Tahoma"/>
        </w:rPr>
        <w:t xml:space="preserve"> Zastávkový označník může být vybaven LCD panelem určeným k zobrazování nejbližších plánovaných odjezdů jednotlivých spojů, a to nezávisle na dopravci, který spoje provozuje. Vzhled a způsob podávaných informací stanovuje </w:t>
      </w:r>
      <w:r w:rsidR="007420F9">
        <w:rPr>
          <w:rFonts w:ascii="Tahoma" w:hAnsi="Tahoma" w:cs="Tahoma"/>
        </w:rPr>
        <w:t>objednatel či jím pověřený subjekt</w:t>
      </w:r>
      <w:r w:rsidR="00BC64EA">
        <w:rPr>
          <w:rFonts w:ascii="Tahoma" w:hAnsi="Tahoma" w:cs="Tahoma"/>
        </w:rPr>
        <w:t>.</w:t>
      </w:r>
    </w:p>
    <w:p w14:paraId="3EDAE6BB" w14:textId="77777777" w:rsidR="003A147F" w:rsidRPr="00665A44" w:rsidRDefault="003A147F" w:rsidP="00F76CF2">
      <w:pPr>
        <w:pStyle w:val="Nadpis3"/>
        <w:numPr>
          <w:ilvl w:val="1"/>
          <w:numId w:val="28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18" w:name="_Toc388953769"/>
      <w:bookmarkStart w:id="19" w:name="_Toc36121262"/>
      <w:r>
        <w:rPr>
          <w:rFonts w:ascii="Tahoma" w:hAnsi="Tahoma" w:cs="Tahoma"/>
          <w:sz w:val="24"/>
          <w:szCs w:val="24"/>
        </w:rPr>
        <w:t>Z</w:t>
      </w:r>
      <w:r w:rsidRPr="00B824C7">
        <w:rPr>
          <w:rFonts w:ascii="Tahoma" w:hAnsi="Tahoma" w:cs="Tahoma"/>
          <w:sz w:val="24"/>
          <w:szCs w:val="24"/>
        </w:rPr>
        <w:t>astávkový sloupek</w:t>
      </w:r>
      <w:bookmarkEnd w:id="18"/>
      <w:bookmarkEnd w:id="19"/>
    </w:p>
    <w:p w14:paraId="6ED25AAA" w14:textId="77777777" w:rsidR="003A147F" w:rsidRDefault="003A147F" w:rsidP="003A54E2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Zastávkový sloupek či </w:t>
      </w:r>
      <w:r w:rsidRPr="00B824C7">
        <w:rPr>
          <w:rFonts w:ascii="Tahoma" w:hAnsi="Tahoma" w:cs="Tahoma"/>
        </w:rPr>
        <w:t>konstrukce</w:t>
      </w:r>
      <w:r>
        <w:rPr>
          <w:rFonts w:ascii="Tahoma" w:hAnsi="Tahoma" w:cs="Tahoma"/>
        </w:rPr>
        <w:t xml:space="preserve"> jsou pevně uchyceny</w:t>
      </w:r>
      <w:r w:rsidRPr="00B824C7">
        <w:rPr>
          <w:rFonts w:ascii="Tahoma" w:hAnsi="Tahoma" w:cs="Tahoma"/>
        </w:rPr>
        <w:t xml:space="preserve"> v</w:t>
      </w:r>
      <w:r>
        <w:rPr>
          <w:rFonts w:ascii="Tahoma" w:hAnsi="Tahoma" w:cs="Tahoma"/>
        </w:rPr>
        <w:t> </w:t>
      </w:r>
      <w:r w:rsidRPr="00B824C7">
        <w:rPr>
          <w:rFonts w:ascii="Tahoma" w:hAnsi="Tahoma" w:cs="Tahoma"/>
        </w:rPr>
        <w:t>zemi</w:t>
      </w:r>
      <w:r>
        <w:rPr>
          <w:rFonts w:ascii="Tahoma" w:hAnsi="Tahoma" w:cs="Tahoma"/>
        </w:rPr>
        <w:t>. Jejich pevné uchycení v zemi je provedeno za pomoci standardní patky, ke které se sloupek či konstrukce uchycují. V případě nemožnosti instalace zastávkov</w:t>
      </w:r>
      <w:r w:rsidR="009A1BE9">
        <w:rPr>
          <w:rFonts w:ascii="Tahoma" w:hAnsi="Tahoma" w:cs="Tahoma"/>
        </w:rPr>
        <w:t>ého sloupku či konstrukce, nebo </w:t>
      </w:r>
      <w:r>
        <w:rPr>
          <w:rFonts w:ascii="Tahoma" w:hAnsi="Tahoma" w:cs="Tahoma"/>
        </w:rPr>
        <w:t xml:space="preserve">v případě, kdy je jiné řešení z prostorových, resp. technických důvodů výhodnější, je možno uchytit zastávkový označník v podobě samostatné zastávkové hlavy </w:t>
      </w:r>
      <w:r w:rsidR="00C5156E">
        <w:rPr>
          <w:rFonts w:ascii="Tahoma" w:hAnsi="Tahoma" w:cs="Tahoma"/>
        </w:rPr>
        <w:t>na jiném vhodném místě</w:t>
      </w:r>
      <w:r w:rsidR="009A1BE9">
        <w:rPr>
          <w:rFonts w:ascii="Tahoma" w:hAnsi="Tahoma" w:cs="Tahoma"/>
        </w:rPr>
        <w:t>,</w:t>
      </w:r>
      <w:r w:rsidR="00C5156E">
        <w:rPr>
          <w:rFonts w:ascii="Tahoma" w:hAnsi="Tahoma" w:cs="Tahoma"/>
        </w:rPr>
        <w:t xml:space="preserve"> </w:t>
      </w:r>
      <w:r w:rsidR="00C5156E" w:rsidRPr="009A1BE9">
        <w:rPr>
          <w:rFonts w:ascii="Tahoma" w:hAnsi="Tahoma" w:cs="Tahoma"/>
        </w:rPr>
        <w:t>a to</w:t>
      </w:r>
      <w:r w:rsidR="00C5156E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např. na konzoli</w:t>
      </w:r>
      <w:r w:rsidRPr="00B824C7">
        <w:rPr>
          <w:rFonts w:ascii="Tahoma" w:hAnsi="Tahoma" w:cs="Tahoma"/>
        </w:rPr>
        <w:t xml:space="preserve"> na přístřešku, budově, sloupu veřejného osvětlení</w:t>
      </w:r>
      <w:r>
        <w:rPr>
          <w:rFonts w:ascii="Tahoma" w:hAnsi="Tahoma" w:cs="Tahoma"/>
        </w:rPr>
        <w:t>,</w:t>
      </w:r>
      <w:r w:rsidRPr="00B824C7">
        <w:rPr>
          <w:rFonts w:ascii="Tahoma" w:hAnsi="Tahoma" w:cs="Tahoma"/>
        </w:rPr>
        <w:t xml:space="preserve"> </w:t>
      </w:r>
      <w:r w:rsidR="00C5156E">
        <w:rPr>
          <w:rFonts w:ascii="Tahoma" w:hAnsi="Tahoma" w:cs="Tahoma"/>
        </w:rPr>
        <w:t xml:space="preserve">čekárně, </w:t>
      </w:r>
      <w:r w:rsidRPr="00B824C7">
        <w:rPr>
          <w:rFonts w:ascii="Tahoma" w:hAnsi="Tahoma" w:cs="Tahoma"/>
        </w:rPr>
        <w:t>apod.</w:t>
      </w:r>
      <w:r>
        <w:rPr>
          <w:rFonts w:ascii="Tahoma" w:hAnsi="Tahoma" w:cs="Tahoma"/>
        </w:rPr>
        <w:t xml:space="preserve"> </w:t>
      </w:r>
      <w:r w:rsidR="00345D31">
        <w:rPr>
          <w:rFonts w:ascii="Tahoma" w:hAnsi="Tahoma" w:cs="Tahoma"/>
        </w:rPr>
        <w:t xml:space="preserve">Zastávková hlava umístěná na </w:t>
      </w:r>
      <w:r w:rsidR="00C5156E">
        <w:rPr>
          <w:rFonts w:ascii="Tahoma" w:hAnsi="Tahoma" w:cs="Tahoma"/>
        </w:rPr>
        <w:t xml:space="preserve">jiném </w:t>
      </w:r>
      <w:r w:rsidR="00C5156E" w:rsidRPr="009A1BE9">
        <w:rPr>
          <w:rFonts w:ascii="Tahoma" w:hAnsi="Tahoma" w:cs="Tahoma"/>
        </w:rPr>
        <w:t>vhodném místě</w:t>
      </w:r>
      <w:r w:rsidR="00F92220" w:rsidRPr="009A1BE9">
        <w:rPr>
          <w:rFonts w:ascii="Tahoma" w:hAnsi="Tahoma" w:cs="Tahoma"/>
        </w:rPr>
        <w:t xml:space="preserve"> </w:t>
      </w:r>
      <w:r w:rsidR="009C39E4">
        <w:rPr>
          <w:rFonts w:ascii="Tahoma" w:hAnsi="Tahoma" w:cs="Tahoma"/>
        </w:rPr>
        <w:t>musí</w:t>
      </w:r>
      <w:r w:rsidR="00345D31">
        <w:rPr>
          <w:rFonts w:ascii="Tahoma" w:hAnsi="Tahoma" w:cs="Tahoma"/>
        </w:rPr>
        <w:t xml:space="preserve"> </w:t>
      </w:r>
      <w:r w:rsidR="002E7008">
        <w:rPr>
          <w:rFonts w:ascii="Tahoma" w:hAnsi="Tahoma" w:cs="Tahoma"/>
        </w:rPr>
        <w:t xml:space="preserve">být </w:t>
      </w:r>
      <w:r w:rsidR="00345D31">
        <w:rPr>
          <w:rFonts w:ascii="Tahoma" w:hAnsi="Tahoma" w:cs="Tahoma"/>
        </w:rPr>
        <w:t xml:space="preserve">doplněna o tzv. </w:t>
      </w:r>
      <w:r w:rsidR="001137C2">
        <w:rPr>
          <w:rFonts w:ascii="Tahoma" w:hAnsi="Tahoma" w:cs="Tahoma"/>
        </w:rPr>
        <w:t>pomocný</w:t>
      </w:r>
      <w:r w:rsidR="00345D31">
        <w:rPr>
          <w:rFonts w:ascii="Tahoma" w:hAnsi="Tahoma" w:cs="Tahoma"/>
        </w:rPr>
        <w:t xml:space="preserve"> rám vyobrazený v </w:t>
      </w:r>
      <w:r w:rsidR="0080004F">
        <w:rPr>
          <w:rFonts w:ascii="Tahoma" w:hAnsi="Tahoma" w:cs="Tahoma"/>
        </w:rPr>
        <w:t xml:space="preserve">bodě </w:t>
      </w:r>
      <w:r w:rsidR="00345D31">
        <w:rPr>
          <w:rFonts w:ascii="Tahoma" w:hAnsi="Tahoma" w:cs="Tahoma"/>
        </w:rPr>
        <w:t>4.4</w:t>
      </w:r>
      <w:r w:rsidR="0080004F">
        <w:rPr>
          <w:rFonts w:ascii="Tahoma" w:hAnsi="Tahoma" w:cs="Tahoma"/>
        </w:rPr>
        <w:t xml:space="preserve"> tohoto článku</w:t>
      </w:r>
      <w:r w:rsidR="00FD3884">
        <w:rPr>
          <w:rFonts w:ascii="Tahoma" w:hAnsi="Tahoma" w:cs="Tahoma"/>
        </w:rPr>
        <w:t xml:space="preserve"> na Obrázku </w:t>
      </w:r>
      <w:r w:rsidR="004C5691">
        <w:rPr>
          <w:rFonts w:ascii="Tahoma" w:hAnsi="Tahoma" w:cs="Tahoma"/>
        </w:rPr>
        <w:t>č. 4</w:t>
      </w:r>
      <w:r w:rsidR="008D640B">
        <w:rPr>
          <w:rFonts w:ascii="Tahoma" w:hAnsi="Tahoma" w:cs="Tahoma"/>
        </w:rPr>
        <w:t>, jež barevně o</w:t>
      </w:r>
      <w:r w:rsidR="00C5156E">
        <w:rPr>
          <w:rFonts w:ascii="Tahoma" w:hAnsi="Tahoma" w:cs="Tahoma"/>
        </w:rPr>
        <w:t>dpovídá rámu zastávkové hlavy a </w:t>
      </w:r>
      <w:r w:rsidR="008D640B">
        <w:rPr>
          <w:rFonts w:ascii="Tahoma" w:hAnsi="Tahoma" w:cs="Tahoma"/>
        </w:rPr>
        <w:t>z</w:t>
      </w:r>
      <w:r w:rsidR="00C5156E">
        <w:rPr>
          <w:rFonts w:ascii="Tahoma" w:hAnsi="Tahoma" w:cs="Tahoma"/>
        </w:rPr>
        <w:t>astávkového</w:t>
      </w:r>
      <w:r w:rsidR="008D640B">
        <w:rPr>
          <w:rFonts w:ascii="Tahoma" w:hAnsi="Tahoma" w:cs="Tahoma"/>
        </w:rPr>
        <w:t xml:space="preserve"> sloupku</w:t>
      </w:r>
      <w:r w:rsidR="00345D31">
        <w:rPr>
          <w:rFonts w:ascii="Tahoma" w:hAnsi="Tahoma" w:cs="Tahoma"/>
        </w:rPr>
        <w:t>.</w:t>
      </w:r>
      <w:r w:rsidR="004C5691">
        <w:rPr>
          <w:rFonts w:ascii="Tahoma" w:hAnsi="Tahoma" w:cs="Tahoma"/>
        </w:rPr>
        <w:t xml:space="preserve"> </w:t>
      </w:r>
      <w:r w:rsidR="004C5691">
        <w:rPr>
          <w:rFonts w:ascii="Tahoma" w:hAnsi="Tahoma" w:cs="Tahoma"/>
        </w:rPr>
        <w:lastRenderedPageBreak/>
        <w:t xml:space="preserve">Varianty jednoramenných označníků jsou vyvedeny </w:t>
      </w:r>
      <w:r w:rsidR="004C5691" w:rsidRPr="0080004F">
        <w:rPr>
          <w:rFonts w:ascii="Tahoma" w:hAnsi="Tahoma" w:cs="Tahoma"/>
        </w:rPr>
        <w:t>v </w:t>
      </w:r>
      <w:r w:rsidR="0080004F">
        <w:rPr>
          <w:rFonts w:ascii="Tahoma" w:hAnsi="Tahoma" w:cs="Tahoma"/>
        </w:rPr>
        <w:t>bodě</w:t>
      </w:r>
      <w:r w:rsidR="004C5691">
        <w:rPr>
          <w:rFonts w:ascii="Tahoma" w:hAnsi="Tahoma" w:cs="Tahoma"/>
        </w:rPr>
        <w:t xml:space="preserve"> </w:t>
      </w:r>
      <w:r w:rsidR="00B16947">
        <w:rPr>
          <w:rFonts w:ascii="Tahoma" w:hAnsi="Tahoma" w:cs="Tahoma"/>
        </w:rPr>
        <w:t xml:space="preserve">4.4 </w:t>
      </w:r>
      <w:r w:rsidR="0080004F">
        <w:rPr>
          <w:rFonts w:ascii="Tahoma" w:hAnsi="Tahoma" w:cs="Tahoma"/>
        </w:rPr>
        <w:t xml:space="preserve">tohoto článku </w:t>
      </w:r>
      <w:r w:rsidR="00B16947">
        <w:rPr>
          <w:rFonts w:ascii="Tahoma" w:hAnsi="Tahoma" w:cs="Tahoma"/>
        </w:rPr>
        <w:t>na </w:t>
      </w:r>
      <w:r w:rsidR="004C5691">
        <w:rPr>
          <w:rFonts w:ascii="Tahoma" w:hAnsi="Tahoma" w:cs="Tahoma"/>
        </w:rPr>
        <w:t>Obrázku č. 1.</w:t>
      </w:r>
    </w:p>
    <w:p w14:paraId="16ED1795" w14:textId="77777777" w:rsidR="003A147F" w:rsidRDefault="00207DE9" w:rsidP="003A54E2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Maximální</w:t>
      </w:r>
      <w:r w:rsidR="00F871F8">
        <w:rPr>
          <w:rFonts w:ascii="Tahoma" w:hAnsi="Tahoma" w:cs="Tahoma"/>
        </w:rPr>
        <w:t xml:space="preserve"> v</w:t>
      </w:r>
      <w:r w:rsidR="003A147F">
        <w:rPr>
          <w:rFonts w:ascii="Tahoma" w:hAnsi="Tahoma" w:cs="Tahoma"/>
        </w:rPr>
        <w:t xml:space="preserve">ýška sloupku či konstrukce s výjimkou zastávkového označníku v podobě samostatné zastávkové hlavy </w:t>
      </w:r>
      <w:r w:rsidR="001008AB">
        <w:rPr>
          <w:rFonts w:ascii="Tahoma" w:hAnsi="Tahoma" w:cs="Tahoma"/>
        </w:rPr>
        <w:t xml:space="preserve">umístěné </w:t>
      </w:r>
      <w:r w:rsidR="003A147F">
        <w:rPr>
          <w:rFonts w:ascii="Tahoma" w:hAnsi="Tahoma" w:cs="Tahoma"/>
        </w:rPr>
        <w:t xml:space="preserve">na přístřešku, budově, sloupu, či jinak, pokud je toto uchycení výhodnější, činí </w:t>
      </w:r>
      <w:r w:rsidR="003A147F" w:rsidRPr="00F871F8">
        <w:rPr>
          <w:rFonts w:ascii="Tahoma" w:hAnsi="Tahoma" w:cs="Tahoma"/>
        </w:rPr>
        <w:t>3</w:t>
      </w:r>
      <w:r>
        <w:rPr>
          <w:rFonts w:ascii="Tahoma" w:hAnsi="Tahoma" w:cs="Tahoma"/>
        </w:rPr>
        <w:t>,8 metru</w:t>
      </w:r>
      <w:r w:rsidR="003A147F">
        <w:rPr>
          <w:rFonts w:ascii="Tahoma" w:hAnsi="Tahoma" w:cs="Tahoma"/>
        </w:rPr>
        <w:t xml:space="preserve">. </w:t>
      </w:r>
      <w:r w:rsidR="00F871F8">
        <w:rPr>
          <w:rFonts w:ascii="Tahoma" w:hAnsi="Tahoma" w:cs="Tahoma"/>
        </w:rPr>
        <w:t>Minimální výška slou</w:t>
      </w:r>
      <w:r w:rsidR="00CA3357">
        <w:rPr>
          <w:rFonts w:ascii="Tahoma" w:hAnsi="Tahoma" w:cs="Tahoma"/>
        </w:rPr>
        <w:t>pku či </w:t>
      </w:r>
      <w:r w:rsidR="00F871F8">
        <w:rPr>
          <w:rFonts w:ascii="Tahoma" w:hAnsi="Tahoma" w:cs="Tahoma"/>
        </w:rPr>
        <w:t xml:space="preserve">konstrukce s výjimkou zastávkového označníku v podobě samostatné zastávkové hlavy uchycené výše popsaným způsobem na přístřešku, budově, sloupu, či jinak, pokud toto je toto uchycení výhodnější, činí 2,5 metru. </w:t>
      </w:r>
      <w:r w:rsidR="007412F0">
        <w:rPr>
          <w:rFonts w:ascii="Tahoma" w:hAnsi="Tahoma" w:cs="Tahoma"/>
        </w:rPr>
        <w:t xml:space="preserve">Průměr </w:t>
      </w:r>
      <w:r w:rsidR="004C010F">
        <w:rPr>
          <w:rFonts w:ascii="Tahoma" w:hAnsi="Tahoma" w:cs="Tahoma"/>
        </w:rPr>
        <w:t xml:space="preserve">zastávkového sloupku </w:t>
      </w:r>
      <w:r w:rsidR="00985294">
        <w:rPr>
          <w:rFonts w:ascii="Tahoma" w:hAnsi="Tahoma" w:cs="Tahoma"/>
        </w:rPr>
        <w:t>musí odpovídat rozpětí</w:t>
      </w:r>
      <w:r w:rsidR="004C010F">
        <w:rPr>
          <w:rFonts w:ascii="Tahoma" w:hAnsi="Tahoma" w:cs="Tahoma"/>
        </w:rPr>
        <w:t xml:space="preserve"> </w:t>
      </w:r>
      <w:r w:rsidR="00985294">
        <w:rPr>
          <w:rFonts w:ascii="Tahoma" w:hAnsi="Tahoma" w:cs="Tahoma"/>
        </w:rPr>
        <w:t>5,5 - 6</w:t>
      </w:r>
      <w:r w:rsidR="004C010F">
        <w:rPr>
          <w:rFonts w:ascii="Tahoma" w:hAnsi="Tahoma" w:cs="Tahoma"/>
        </w:rPr>
        <w:t> </w:t>
      </w:r>
      <w:r w:rsidR="007412F0">
        <w:rPr>
          <w:rFonts w:ascii="Tahoma" w:hAnsi="Tahoma" w:cs="Tahoma"/>
        </w:rPr>
        <w:t>cm.</w:t>
      </w:r>
    </w:p>
    <w:p w14:paraId="20AE714B" w14:textId="77777777" w:rsidR="003A147F" w:rsidRDefault="003A147F" w:rsidP="003A54E2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Zastávkový sloupek je vyveden v barvě žluté </w:t>
      </w:r>
      <w:r w:rsidRPr="005627BE">
        <w:rPr>
          <w:rFonts w:ascii="Tahoma" w:hAnsi="Tahoma" w:cs="Tahoma"/>
        </w:rPr>
        <w:t>(</w:t>
      </w:r>
      <w:r w:rsidR="005627BE" w:rsidRPr="005627BE">
        <w:rPr>
          <w:rFonts w:ascii="Tahoma" w:hAnsi="Tahoma" w:cs="Tahoma"/>
        </w:rPr>
        <w:t>RAL 1028 – žlutá melounová</w:t>
      </w:r>
      <w:r w:rsidR="00CA3357">
        <w:rPr>
          <w:rFonts w:ascii="Tahoma" w:hAnsi="Tahoma" w:cs="Tahoma"/>
        </w:rPr>
        <w:t>)</w:t>
      </w:r>
      <w:r w:rsidR="007354B9">
        <w:rPr>
          <w:rFonts w:ascii="Tahoma" w:hAnsi="Tahoma" w:cs="Tahoma"/>
        </w:rPr>
        <w:t>.</w:t>
      </w:r>
    </w:p>
    <w:p w14:paraId="5F3D0CA2" w14:textId="77777777" w:rsidR="003A147F" w:rsidRPr="00665A44" w:rsidRDefault="003A147F" w:rsidP="00F76CF2">
      <w:pPr>
        <w:pStyle w:val="Nadpis3"/>
        <w:numPr>
          <w:ilvl w:val="1"/>
          <w:numId w:val="28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20" w:name="_Toc388953770"/>
      <w:bookmarkStart w:id="21" w:name="_Toc36121263"/>
      <w:r>
        <w:rPr>
          <w:rFonts w:ascii="Tahoma" w:hAnsi="Tahoma" w:cs="Tahoma"/>
          <w:sz w:val="24"/>
          <w:szCs w:val="24"/>
        </w:rPr>
        <w:t>Z</w:t>
      </w:r>
      <w:r w:rsidRPr="00665A44">
        <w:rPr>
          <w:rFonts w:ascii="Tahoma" w:hAnsi="Tahoma" w:cs="Tahoma"/>
          <w:sz w:val="24"/>
          <w:szCs w:val="24"/>
        </w:rPr>
        <w:t>astávková hlava</w:t>
      </w:r>
      <w:bookmarkEnd w:id="20"/>
      <w:bookmarkEnd w:id="21"/>
    </w:p>
    <w:p w14:paraId="441A7A25" w14:textId="77777777" w:rsidR="003A147F" w:rsidRDefault="002F78F2" w:rsidP="003A54E2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Součásti zastávkové hlavy jsou standardizovány</w:t>
      </w:r>
      <w:r w:rsidR="003A147F">
        <w:rPr>
          <w:rFonts w:ascii="Tahoma" w:hAnsi="Tahoma" w:cs="Tahoma"/>
        </w:rPr>
        <w:t xml:space="preserve"> jak vzhledově, tak </w:t>
      </w:r>
      <w:r>
        <w:rPr>
          <w:rFonts w:ascii="Tahoma" w:hAnsi="Tahoma" w:cs="Tahoma"/>
        </w:rPr>
        <w:t>rozměrově a jsou dány</w:t>
      </w:r>
      <w:r w:rsidR="003A147F" w:rsidRPr="002B6CDF">
        <w:rPr>
          <w:rFonts w:ascii="Tahoma" w:hAnsi="Tahoma" w:cs="Tahoma"/>
        </w:rPr>
        <w:t xml:space="preserve"> vzorem </w:t>
      </w:r>
      <w:r w:rsidR="003A147F" w:rsidRPr="0080004F">
        <w:rPr>
          <w:rFonts w:ascii="Tahoma" w:hAnsi="Tahoma" w:cs="Tahoma"/>
        </w:rPr>
        <w:t>dle bodu</w:t>
      </w:r>
      <w:r w:rsidR="003A147F" w:rsidRPr="002B6CDF">
        <w:rPr>
          <w:rFonts w:ascii="Tahoma" w:hAnsi="Tahoma" w:cs="Tahoma"/>
        </w:rPr>
        <w:t xml:space="preserve"> 4.4</w:t>
      </w:r>
      <w:r w:rsidR="0080004F">
        <w:rPr>
          <w:rFonts w:ascii="Tahoma" w:hAnsi="Tahoma" w:cs="Tahoma"/>
        </w:rPr>
        <w:t xml:space="preserve"> tohoto článku.</w:t>
      </w:r>
      <w:r w:rsidR="003A147F" w:rsidRPr="002B6CDF">
        <w:rPr>
          <w:rFonts w:ascii="Tahoma" w:hAnsi="Tahoma" w:cs="Tahoma"/>
        </w:rPr>
        <w:t xml:space="preserve"> Při </w:t>
      </w:r>
      <w:r w:rsidR="009304F9">
        <w:rPr>
          <w:rFonts w:ascii="Tahoma" w:hAnsi="Tahoma" w:cs="Tahoma"/>
        </w:rPr>
        <w:t>osazení</w:t>
      </w:r>
      <w:r w:rsidR="003A147F" w:rsidRPr="002B6CDF">
        <w:rPr>
          <w:rFonts w:ascii="Tahoma" w:hAnsi="Tahoma" w:cs="Tahoma"/>
        </w:rPr>
        <w:t xml:space="preserve"> musí být dodržena barevnost, velikost,</w:t>
      </w:r>
      <w:r w:rsidR="003A147F">
        <w:rPr>
          <w:rFonts w:ascii="Tahoma" w:hAnsi="Tahoma" w:cs="Tahoma"/>
        </w:rPr>
        <w:t xml:space="preserve"> rozvržení a druh použitého </w:t>
      </w:r>
      <w:r w:rsidR="003A147F" w:rsidRPr="008A78BC">
        <w:rPr>
          <w:rFonts w:ascii="Tahoma" w:hAnsi="Tahoma" w:cs="Tahoma"/>
        </w:rPr>
        <w:t>písma</w:t>
      </w:r>
      <w:r w:rsidR="003A147F">
        <w:rPr>
          <w:rFonts w:ascii="Tahoma" w:hAnsi="Tahoma" w:cs="Tahoma"/>
        </w:rPr>
        <w:t xml:space="preserve">. </w:t>
      </w:r>
      <w:r w:rsidR="008A78BC">
        <w:rPr>
          <w:rFonts w:ascii="Tahoma" w:hAnsi="Tahoma" w:cs="Tahoma"/>
        </w:rPr>
        <w:t xml:space="preserve">Písmo nevyžaduje licenční poplatky. </w:t>
      </w:r>
      <w:r w:rsidR="003A147F">
        <w:rPr>
          <w:rFonts w:ascii="Tahoma" w:hAnsi="Tahoma" w:cs="Tahoma"/>
        </w:rPr>
        <w:t xml:space="preserve">Přesnou textaci dodává správcům označníků </w:t>
      </w:r>
      <w:r w:rsidR="003D2D52">
        <w:rPr>
          <w:rFonts w:ascii="Tahoma" w:hAnsi="Tahoma" w:cs="Tahoma"/>
        </w:rPr>
        <w:t>objednatel či jím pověřený subjekt</w:t>
      </w:r>
      <w:r w:rsidR="003A147F">
        <w:rPr>
          <w:rFonts w:ascii="Tahoma" w:hAnsi="Tahoma" w:cs="Tahoma"/>
        </w:rPr>
        <w:t>.</w:t>
      </w:r>
      <w:r w:rsidR="005E682B">
        <w:rPr>
          <w:rFonts w:ascii="Tahoma" w:hAnsi="Tahoma" w:cs="Tahoma"/>
        </w:rPr>
        <w:t xml:space="preserve"> Na jedné tabulce je možné uvést maximálně dva řádky textu.</w:t>
      </w:r>
    </w:p>
    <w:p w14:paraId="46CCA85F" w14:textId="77777777" w:rsidR="005B1283" w:rsidRDefault="005B1283" w:rsidP="003A54E2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Zastávková hlava se skládá z následujících částí:</w:t>
      </w:r>
    </w:p>
    <w:p w14:paraId="34641091" w14:textId="77777777" w:rsidR="003A147F" w:rsidRDefault="003A147F" w:rsidP="00C954E4">
      <w:pPr>
        <w:pStyle w:val="Odstavecseseznamem"/>
        <w:numPr>
          <w:ilvl w:val="0"/>
          <w:numId w:val="4"/>
        </w:numPr>
        <w:spacing w:before="120"/>
        <w:ind w:left="714" w:hanging="430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  <w:u w:val="single"/>
        </w:rPr>
        <w:t>značka</w:t>
      </w:r>
      <w:r>
        <w:rPr>
          <w:rFonts w:ascii="Tahoma" w:hAnsi="Tahoma" w:cs="Tahoma"/>
        </w:rPr>
        <w:t xml:space="preserve"> </w:t>
      </w:r>
    </w:p>
    <w:p w14:paraId="7DDC4C29" w14:textId="77777777" w:rsidR="003A147F" w:rsidRPr="00886D68" w:rsidRDefault="001A56CB" w:rsidP="00C954E4">
      <w:pPr>
        <w:pStyle w:val="Odstavecseseznamem"/>
        <w:numPr>
          <w:ilvl w:val="0"/>
          <w:numId w:val="5"/>
        </w:numPr>
        <w:spacing w:before="120"/>
        <w:ind w:left="993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je jednotná plocha</w:t>
      </w:r>
      <w:r w:rsidR="003A147F">
        <w:rPr>
          <w:rFonts w:ascii="Tahoma" w:hAnsi="Tahoma" w:cs="Tahoma"/>
        </w:rPr>
        <w:t xml:space="preserve"> o rozměrech </w:t>
      </w:r>
      <w:r w:rsidR="00D50096">
        <w:rPr>
          <w:rFonts w:ascii="Tahoma" w:hAnsi="Tahoma" w:cs="Tahoma"/>
        </w:rPr>
        <w:t>50</w:t>
      </w:r>
      <w:r w:rsidR="00D50096" w:rsidRPr="009E4962">
        <w:rPr>
          <w:rFonts w:ascii="Tahoma" w:hAnsi="Tahoma" w:cs="Tahoma"/>
        </w:rPr>
        <w:t xml:space="preserve">0 </w:t>
      </w:r>
      <w:r w:rsidR="009E4962" w:rsidRPr="009E4962">
        <w:rPr>
          <w:rFonts w:ascii="Tahoma" w:hAnsi="Tahoma" w:cs="Tahoma"/>
        </w:rPr>
        <w:t xml:space="preserve">× </w:t>
      </w:r>
      <w:r w:rsidR="00D50096">
        <w:rPr>
          <w:rFonts w:ascii="Tahoma" w:hAnsi="Tahoma" w:cs="Tahoma"/>
        </w:rPr>
        <w:t>50</w:t>
      </w:r>
      <w:r w:rsidR="00D50096" w:rsidRPr="009E4962">
        <w:rPr>
          <w:rFonts w:ascii="Tahoma" w:hAnsi="Tahoma" w:cs="Tahoma"/>
        </w:rPr>
        <w:t>0</w:t>
      </w:r>
      <w:r w:rsidR="00D50096" w:rsidRPr="00DE4BAA">
        <w:rPr>
          <w:rFonts w:ascii="Tahoma" w:hAnsi="Tahoma" w:cs="Tahoma"/>
          <w:color w:val="FF0000"/>
        </w:rPr>
        <w:t xml:space="preserve"> </w:t>
      </w:r>
      <w:r w:rsidR="003A147F">
        <w:rPr>
          <w:rFonts w:ascii="Tahoma" w:hAnsi="Tahoma" w:cs="Tahoma"/>
        </w:rPr>
        <w:t>mm,</w:t>
      </w:r>
    </w:p>
    <w:p w14:paraId="0762B7A9" w14:textId="77777777" w:rsidR="003A147F" w:rsidRDefault="003A147F" w:rsidP="00C954E4">
      <w:pPr>
        <w:pStyle w:val="Odstavecseseznamem"/>
        <w:numPr>
          <w:ilvl w:val="0"/>
          <w:numId w:val="5"/>
        </w:numPr>
        <w:spacing w:before="120"/>
        <w:ind w:left="993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je jednotná pro všechny zastávky a stanoviště v ODIS, vymezuje druh dopravy na zastávce provozované,</w:t>
      </w:r>
    </w:p>
    <w:p w14:paraId="712C7E1F" w14:textId="77777777" w:rsidR="003A147F" w:rsidRDefault="001A56CB" w:rsidP="00C954E4">
      <w:pPr>
        <w:pStyle w:val="Odstavecseseznamem"/>
        <w:numPr>
          <w:ilvl w:val="0"/>
          <w:numId w:val="5"/>
        </w:numPr>
        <w:spacing w:before="120"/>
        <w:ind w:left="993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je </w:t>
      </w:r>
      <w:r w:rsidR="003A147F">
        <w:rPr>
          <w:rFonts w:ascii="Tahoma" w:hAnsi="Tahoma" w:cs="Tahoma"/>
        </w:rPr>
        <w:t xml:space="preserve">na </w:t>
      </w:r>
      <w:r w:rsidR="003A147F" w:rsidRPr="00886D68">
        <w:rPr>
          <w:rFonts w:ascii="Tahoma" w:hAnsi="Tahoma" w:cs="Tahoma"/>
        </w:rPr>
        <w:t xml:space="preserve">ploše </w:t>
      </w:r>
      <w:r>
        <w:rPr>
          <w:rFonts w:ascii="Tahoma" w:hAnsi="Tahoma" w:cs="Tahoma"/>
        </w:rPr>
        <w:t>vybavena reflexní fólií</w:t>
      </w:r>
      <w:r w:rsidR="003A147F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a značkou</w:t>
      </w:r>
      <w:r w:rsidR="003A147F" w:rsidRPr="00886D68">
        <w:rPr>
          <w:rFonts w:ascii="Tahoma" w:hAnsi="Tahoma" w:cs="Tahoma"/>
        </w:rPr>
        <w:t xml:space="preserve"> IJ 4a</w:t>
      </w:r>
      <w:r w:rsidR="000F15A3">
        <w:rPr>
          <w:rFonts w:ascii="Tahoma" w:hAnsi="Tahoma" w:cs="Tahoma"/>
        </w:rPr>
        <w:t xml:space="preserve"> (rozměr </w:t>
      </w:r>
      <w:r w:rsidR="00D50096">
        <w:rPr>
          <w:rFonts w:ascii="Tahoma" w:hAnsi="Tahoma" w:cs="Tahoma"/>
        </w:rPr>
        <w:t xml:space="preserve">500 </w:t>
      </w:r>
      <w:r w:rsidR="000F15A3">
        <w:rPr>
          <w:rFonts w:ascii="Tahoma" w:hAnsi="Tahoma" w:cs="Tahoma"/>
        </w:rPr>
        <w:t xml:space="preserve">x </w:t>
      </w:r>
      <w:r w:rsidR="00D50096">
        <w:rPr>
          <w:rFonts w:ascii="Tahoma" w:hAnsi="Tahoma" w:cs="Tahoma"/>
        </w:rPr>
        <w:t xml:space="preserve">500 </w:t>
      </w:r>
      <w:r w:rsidR="000F15A3">
        <w:rPr>
          <w:rFonts w:ascii="Tahoma" w:hAnsi="Tahoma" w:cs="Tahoma"/>
        </w:rPr>
        <w:t>mm</w:t>
      </w:r>
      <w:r w:rsidR="00387D36">
        <w:rPr>
          <w:rFonts w:ascii="Tahoma" w:hAnsi="Tahoma" w:cs="Tahoma"/>
        </w:rPr>
        <w:t>)</w:t>
      </w:r>
      <w:r w:rsidR="003A147F">
        <w:rPr>
          <w:rFonts w:ascii="Tahoma" w:hAnsi="Tahoma" w:cs="Tahoma"/>
        </w:rPr>
        <w:t>,</w:t>
      </w:r>
    </w:p>
    <w:p w14:paraId="52EF6026" w14:textId="77777777" w:rsidR="003A147F" w:rsidRDefault="001A56CB" w:rsidP="00C954E4">
      <w:pPr>
        <w:pStyle w:val="Odstavecseseznamem"/>
        <w:numPr>
          <w:ilvl w:val="0"/>
          <w:numId w:val="5"/>
        </w:numPr>
        <w:spacing w:before="120"/>
        <w:ind w:left="993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je </w:t>
      </w:r>
      <w:r w:rsidR="003A147F">
        <w:rPr>
          <w:rFonts w:ascii="Tahoma" w:hAnsi="Tahoma" w:cs="Tahoma"/>
        </w:rPr>
        <w:t xml:space="preserve">ve </w:t>
      </w:r>
      <w:r w:rsidR="005C66B6">
        <w:rPr>
          <w:rFonts w:ascii="Tahoma" w:hAnsi="Tahoma" w:cs="Tahoma"/>
        </w:rPr>
        <w:t>středu volného bílého pole</w:t>
      </w:r>
      <w:r w:rsidR="0076402C">
        <w:rPr>
          <w:rFonts w:ascii="Tahoma" w:hAnsi="Tahoma" w:cs="Tahoma"/>
        </w:rPr>
        <w:t xml:space="preserve"> značky IJ 4a </w:t>
      </w:r>
      <w:r>
        <w:rPr>
          <w:rFonts w:ascii="Tahoma" w:hAnsi="Tahoma" w:cs="Tahoma"/>
        </w:rPr>
        <w:t>vybavena</w:t>
      </w:r>
      <w:r w:rsidR="003A147F">
        <w:rPr>
          <w:rFonts w:ascii="Tahoma" w:hAnsi="Tahoma" w:cs="Tahoma"/>
        </w:rPr>
        <w:t xml:space="preserve"> piktogram</w:t>
      </w:r>
      <w:r>
        <w:rPr>
          <w:rFonts w:ascii="Tahoma" w:hAnsi="Tahoma" w:cs="Tahoma"/>
        </w:rPr>
        <w:t>em</w:t>
      </w:r>
      <w:r w:rsidR="003A147F">
        <w:rPr>
          <w:rFonts w:ascii="Tahoma" w:hAnsi="Tahoma" w:cs="Tahoma"/>
        </w:rPr>
        <w:t xml:space="preserve"> vozidla</w:t>
      </w:r>
      <w:r w:rsidR="003A147F" w:rsidRPr="002D1ADF">
        <w:rPr>
          <w:rFonts w:ascii="Tahoma" w:hAnsi="Tahoma" w:cs="Tahoma"/>
        </w:rPr>
        <w:t>, resp. vozidel</w:t>
      </w:r>
      <w:r w:rsidR="0076402C">
        <w:rPr>
          <w:rFonts w:ascii="Tahoma" w:hAnsi="Tahoma" w:cs="Tahoma"/>
        </w:rPr>
        <w:t>,</w:t>
      </w:r>
    </w:p>
    <w:p w14:paraId="4448796E" w14:textId="77777777" w:rsidR="0076402C" w:rsidRDefault="0076402C" w:rsidP="00C954E4">
      <w:pPr>
        <w:pStyle w:val="Odstavecseseznamem"/>
        <w:numPr>
          <w:ilvl w:val="0"/>
          <w:numId w:val="5"/>
        </w:numPr>
        <w:spacing w:before="120"/>
        <w:ind w:left="993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v případě „zastávky na znamení“ dle bodu 2.2 b) je pod piktogramem dle vzoru na obrázku č. 5 doplněna o červeně vyvedený text „</w:t>
      </w:r>
      <w:r w:rsidR="00E22E2A">
        <w:rPr>
          <w:rFonts w:ascii="Tahoma" w:hAnsi="Tahoma" w:cs="Tahoma"/>
        </w:rPr>
        <w:t>NA </w:t>
      </w:r>
      <w:r>
        <w:rPr>
          <w:rFonts w:ascii="Tahoma" w:hAnsi="Tahoma" w:cs="Tahoma"/>
        </w:rPr>
        <w:t>ZNAMENÍ“</w:t>
      </w:r>
      <w:r w:rsidR="00BA3922">
        <w:rPr>
          <w:rFonts w:ascii="Tahoma" w:hAnsi="Tahoma" w:cs="Tahoma"/>
        </w:rPr>
        <w:t xml:space="preserve"> (bližší specifikace písma v bodě 4.4 b) tohoto článku na obrázku č. 6)</w:t>
      </w:r>
      <w:r>
        <w:rPr>
          <w:rFonts w:ascii="Tahoma" w:hAnsi="Tahoma" w:cs="Tahoma"/>
        </w:rPr>
        <w:t xml:space="preserve">. </w:t>
      </w:r>
    </w:p>
    <w:p w14:paraId="2B6752D2" w14:textId="77777777" w:rsidR="003A147F" w:rsidRPr="00A029DB" w:rsidRDefault="003A147F" w:rsidP="00C954E4">
      <w:pPr>
        <w:pStyle w:val="Odstavecseseznamem"/>
        <w:numPr>
          <w:ilvl w:val="0"/>
          <w:numId w:val="4"/>
        </w:numPr>
        <w:spacing w:before="120"/>
        <w:ind w:left="714" w:hanging="430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  <w:u w:val="single"/>
        </w:rPr>
        <w:t>tabulka názvu</w:t>
      </w:r>
      <w:r w:rsidRPr="00823C59">
        <w:rPr>
          <w:rFonts w:ascii="Tahoma" w:hAnsi="Tahoma" w:cs="Tahoma"/>
          <w:u w:val="single"/>
        </w:rPr>
        <w:t xml:space="preserve"> zastávky</w:t>
      </w:r>
    </w:p>
    <w:p w14:paraId="35E0FE4F" w14:textId="77777777" w:rsidR="003A147F" w:rsidRDefault="009F28A4" w:rsidP="00C954E4">
      <w:pPr>
        <w:pStyle w:val="Odstavecseseznamem"/>
        <w:numPr>
          <w:ilvl w:val="0"/>
          <w:numId w:val="6"/>
        </w:numPr>
        <w:spacing w:before="120"/>
        <w:ind w:left="993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slouží k uvedení</w:t>
      </w:r>
      <w:r w:rsidR="00E627C9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názvu</w:t>
      </w:r>
      <w:r w:rsidR="003A147F">
        <w:rPr>
          <w:rFonts w:ascii="Tahoma" w:hAnsi="Tahoma" w:cs="Tahoma"/>
        </w:rPr>
        <w:t xml:space="preserve"> zast</w:t>
      </w:r>
      <w:r w:rsidR="00A072A5">
        <w:rPr>
          <w:rFonts w:ascii="Tahoma" w:hAnsi="Tahoma" w:cs="Tahoma"/>
        </w:rPr>
        <w:t>ávky ve formě „obec,</w:t>
      </w:r>
      <w:r w:rsidR="00BA4949">
        <w:rPr>
          <w:rFonts w:ascii="Tahoma" w:hAnsi="Tahoma" w:cs="Tahoma"/>
        </w:rPr>
        <w:t xml:space="preserve"> </w:t>
      </w:r>
      <w:r w:rsidR="00A072A5">
        <w:rPr>
          <w:rFonts w:ascii="Tahoma" w:hAnsi="Tahoma" w:cs="Tahoma"/>
        </w:rPr>
        <w:t>část obce,</w:t>
      </w:r>
      <w:r w:rsidR="00BA4949">
        <w:rPr>
          <w:rFonts w:ascii="Tahoma" w:hAnsi="Tahoma" w:cs="Tahoma"/>
        </w:rPr>
        <w:t xml:space="preserve"> místo</w:t>
      </w:r>
      <w:r w:rsidR="003A147F">
        <w:rPr>
          <w:rFonts w:ascii="Tahoma" w:hAnsi="Tahoma" w:cs="Tahoma"/>
        </w:rPr>
        <w:t xml:space="preserve">“, v zónách tarifních oblastí MĚSTO </w:t>
      </w:r>
      <w:r w:rsidR="00E627C9">
        <w:rPr>
          <w:rFonts w:ascii="Tahoma" w:hAnsi="Tahoma" w:cs="Tahoma"/>
        </w:rPr>
        <w:t xml:space="preserve">je </w:t>
      </w:r>
      <w:r w:rsidR="003A147F">
        <w:rPr>
          <w:rFonts w:ascii="Tahoma" w:hAnsi="Tahoma" w:cs="Tahoma"/>
        </w:rPr>
        <w:t>povolena varianta „č</w:t>
      </w:r>
      <w:r w:rsidR="00A072A5">
        <w:rPr>
          <w:rFonts w:ascii="Tahoma" w:hAnsi="Tahoma" w:cs="Tahoma"/>
        </w:rPr>
        <w:t>ást obce,</w:t>
      </w:r>
      <w:r w:rsidR="00BA4949">
        <w:rPr>
          <w:rFonts w:ascii="Tahoma" w:hAnsi="Tahoma" w:cs="Tahoma"/>
        </w:rPr>
        <w:t xml:space="preserve"> místo</w:t>
      </w:r>
      <w:r w:rsidR="003A147F">
        <w:rPr>
          <w:rFonts w:ascii="Tahoma" w:hAnsi="Tahoma" w:cs="Tahoma"/>
        </w:rPr>
        <w:t>“</w:t>
      </w:r>
      <w:r w:rsidR="005C36B8">
        <w:rPr>
          <w:rFonts w:ascii="Tahoma" w:hAnsi="Tahoma" w:cs="Tahoma"/>
        </w:rPr>
        <w:t xml:space="preserve">, </w:t>
      </w:r>
      <w:r w:rsidR="00A16950">
        <w:rPr>
          <w:rFonts w:ascii="Tahoma" w:hAnsi="Tahoma" w:cs="Tahoma"/>
        </w:rPr>
        <w:t>případně</w:t>
      </w:r>
      <w:r w:rsidR="005C36B8">
        <w:rPr>
          <w:rFonts w:ascii="Tahoma" w:hAnsi="Tahoma" w:cs="Tahoma"/>
        </w:rPr>
        <w:t xml:space="preserve"> „</w:t>
      </w:r>
      <w:r w:rsidR="00BA4949">
        <w:rPr>
          <w:rFonts w:ascii="Tahoma" w:hAnsi="Tahoma" w:cs="Tahoma"/>
        </w:rPr>
        <w:t>místo</w:t>
      </w:r>
      <w:r w:rsidR="005C36B8">
        <w:rPr>
          <w:rFonts w:ascii="Tahoma" w:hAnsi="Tahoma" w:cs="Tahoma"/>
        </w:rPr>
        <w:t>“</w:t>
      </w:r>
      <w:r w:rsidR="00A16950">
        <w:rPr>
          <w:rFonts w:ascii="Tahoma" w:hAnsi="Tahoma" w:cs="Tahoma"/>
        </w:rPr>
        <w:t>, pokud je tento název dostatečně vymezující</w:t>
      </w:r>
      <w:r w:rsidR="003A147F">
        <w:rPr>
          <w:rFonts w:ascii="Tahoma" w:hAnsi="Tahoma" w:cs="Tahoma"/>
        </w:rPr>
        <w:t>.</w:t>
      </w:r>
    </w:p>
    <w:p w14:paraId="1388E323" w14:textId="77777777" w:rsidR="003A147F" w:rsidRPr="007707C0" w:rsidRDefault="003A147F" w:rsidP="00C954E4">
      <w:pPr>
        <w:pStyle w:val="Odstavecseseznamem"/>
        <w:numPr>
          <w:ilvl w:val="0"/>
          <w:numId w:val="4"/>
        </w:numPr>
        <w:spacing w:before="120"/>
        <w:ind w:left="714" w:hanging="430"/>
        <w:contextualSpacing w:val="0"/>
        <w:jc w:val="both"/>
        <w:rPr>
          <w:rFonts w:ascii="Tahoma" w:hAnsi="Tahoma" w:cs="Tahoma"/>
          <w:u w:val="single"/>
        </w:rPr>
      </w:pPr>
      <w:r w:rsidRPr="007707C0">
        <w:rPr>
          <w:rFonts w:ascii="Tahoma" w:hAnsi="Tahoma" w:cs="Tahoma"/>
          <w:u w:val="single"/>
        </w:rPr>
        <w:t>tabulka stanoviště</w:t>
      </w:r>
    </w:p>
    <w:p w14:paraId="057E5F4E" w14:textId="77777777" w:rsidR="003A147F" w:rsidRDefault="00E627C9" w:rsidP="00C954E4">
      <w:pPr>
        <w:pStyle w:val="Odstavecseseznamem"/>
        <w:numPr>
          <w:ilvl w:val="0"/>
          <w:numId w:val="6"/>
        </w:numPr>
        <w:spacing w:before="120"/>
        <w:ind w:left="993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se</w:t>
      </w:r>
      <w:r w:rsidR="00C02862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umísťuje </w:t>
      </w:r>
      <w:r w:rsidR="003A147F">
        <w:rPr>
          <w:rFonts w:ascii="Tahoma" w:hAnsi="Tahoma" w:cs="Tahoma"/>
        </w:rPr>
        <w:t>pouze v případě nutnosti roz</w:t>
      </w:r>
      <w:r w:rsidR="0055260D">
        <w:rPr>
          <w:rFonts w:ascii="Tahoma" w:hAnsi="Tahoma" w:cs="Tahoma"/>
        </w:rPr>
        <w:t>lišení jednotlivých zastávek se </w:t>
      </w:r>
      <w:r w:rsidR="003A147F">
        <w:rPr>
          <w:rFonts w:ascii="Tahoma" w:hAnsi="Tahoma" w:cs="Tahoma"/>
        </w:rPr>
        <w:t xml:space="preserve">stejným názvem v dopravních uzlech, stanoviště </w:t>
      </w:r>
      <w:r>
        <w:rPr>
          <w:rFonts w:ascii="Tahoma" w:hAnsi="Tahoma" w:cs="Tahoma"/>
        </w:rPr>
        <w:t xml:space="preserve">jsou </w:t>
      </w:r>
      <w:r w:rsidR="003A147F">
        <w:rPr>
          <w:rFonts w:ascii="Tahoma" w:hAnsi="Tahoma" w:cs="Tahoma"/>
        </w:rPr>
        <w:t>označena textem „Stanoviště č. #“.</w:t>
      </w:r>
      <w:r w:rsidR="006408AF">
        <w:rPr>
          <w:rFonts w:ascii="Tahoma" w:hAnsi="Tahoma" w:cs="Tahoma"/>
        </w:rPr>
        <w:t xml:space="preserve"> Seznam dopravních uzlů s více stanovišti je součástí dokumentu seznam zastávek.</w:t>
      </w:r>
    </w:p>
    <w:p w14:paraId="5C1ADF8B" w14:textId="77777777" w:rsidR="003A147F" w:rsidRPr="007707C0" w:rsidRDefault="003A147F" w:rsidP="0076402C">
      <w:pPr>
        <w:pStyle w:val="Odstavecseseznamem"/>
        <w:pageBreakBefore/>
        <w:numPr>
          <w:ilvl w:val="0"/>
          <w:numId w:val="4"/>
        </w:numPr>
        <w:spacing w:before="120"/>
        <w:ind w:left="715" w:hanging="431"/>
        <w:contextualSpacing w:val="0"/>
        <w:jc w:val="both"/>
        <w:rPr>
          <w:rFonts w:ascii="Tahoma" w:hAnsi="Tahoma" w:cs="Tahoma"/>
          <w:u w:val="single"/>
        </w:rPr>
      </w:pPr>
      <w:r w:rsidRPr="007707C0">
        <w:rPr>
          <w:rFonts w:ascii="Tahoma" w:hAnsi="Tahoma" w:cs="Tahoma"/>
          <w:u w:val="single"/>
        </w:rPr>
        <w:lastRenderedPageBreak/>
        <w:t>tabulka směru</w:t>
      </w:r>
    </w:p>
    <w:p w14:paraId="0DFEB7C8" w14:textId="77777777" w:rsidR="003A147F" w:rsidRPr="00D57B4A" w:rsidRDefault="00591F2D" w:rsidP="00C954E4">
      <w:pPr>
        <w:pStyle w:val="Odstavecseseznamem"/>
        <w:numPr>
          <w:ilvl w:val="0"/>
          <w:numId w:val="6"/>
        </w:numPr>
        <w:spacing w:before="120"/>
        <w:ind w:left="993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se umísťuje </w:t>
      </w:r>
      <w:r w:rsidR="003A147F">
        <w:rPr>
          <w:rFonts w:ascii="Tahoma" w:hAnsi="Tahoma" w:cs="Tahoma"/>
        </w:rPr>
        <w:t xml:space="preserve">pouze v případě, kdy je vhodné </w:t>
      </w:r>
      <w:r w:rsidR="0055260D">
        <w:rPr>
          <w:rFonts w:ascii="Tahoma" w:hAnsi="Tahoma" w:cs="Tahoma"/>
        </w:rPr>
        <w:t>rozlišit směr jízdy vozidel pro </w:t>
      </w:r>
      <w:r w:rsidR="003A147F">
        <w:rPr>
          <w:rFonts w:ascii="Tahoma" w:hAnsi="Tahoma" w:cs="Tahoma"/>
        </w:rPr>
        <w:t>lepší orientaci cestujících.</w:t>
      </w:r>
    </w:p>
    <w:p w14:paraId="7FDD36CA" w14:textId="77777777" w:rsidR="003A147F" w:rsidRPr="00CF14CE" w:rsidRDefault="003A147F" w:rsidP="0076402C">
      <w:pPr>
        <w:pStyle w:val="Odstavecseseznamem"/>
        <w:numPr>
          <w:ilvl w:val="0"/>
          <w:numId w:val="4"/>
        </w:numPr>
        <w:spacing w:before="120"/>
        <w:ind w:left="715" w:hanging="431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  <w:u w:val="single"/>
        </w:rPr>
        <w:t>tabulka</w:t>
      </w:r>
      <w:r w:rsidRPr="00823C59">
        <w:rPr>
          <w:rFonts w:ascii="Tahoma" w:hAnsi="Tahoma" w:cs="Tahoma"/>
          <w:u w:val="single"/>
        </w:rPr>
        <w:t xml:space="preserve"> vymezující hledisko zastavování</w:t>
      </w:r>
    </w:p>
    <w:p w14:paraId="648BD9FE" w14:textId="77777777" w:rsidR="003A147F" w:rsidRDefault="00F62AE8" w:rsidP="00C954E4">
      <w:pPr>
        <w:pStyle w:val="Odstavecseseznamem"/>
        <w:numPr>
          <w:ilvl w:val="0"/>
          <w:numId w:val="6"/>
        </w:numPr>
        <w:spacing w:before="120"/>
        <w:ind w:left="993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se umísťuje </w:t>
      </w:r>
      <w:r w:rsidR="003A147F">
        <w:rPr>
          <w:rFonts w:ascii="Tahoma" w:hAnsi="Tahoma" w:cs="Tahoma"/>
        </w:rPr>
        <w:t>po</w:t>
      </w:r>
      <w:r w:rsidR="00B15526">
        <w:rPr>
          <w:rFonts w:ascii="Tahoma" w:hAnsi="Tahoma" w:cs="Tahoma"/>
        </w:rPr>
        <w:t>uze v případě zastávky občasné</w:t>
      </w:r>
      <w:r w:rsidR="003A147F">
        <w:rPr>
          <w:rFonts w:ascii="Tahoma" w:hAnsi="Tahoma" w:cs="Tahoma"/>
        </w:rPr>
        <w:t>,</w:t>
      </w:r>
    </w:p>
    <w:p w14:paraId="6436D3CA" w14:textId="77777777" w:rsidR="003A147F" w:rsidRDefault="003A147F" w:rsidP="00C954E4">
      <w:pPr>
        <w:pStyle w:val="Odstavecseseznamem"/>
        <w:numPr>
          <w:ilvl w:val="0"/>
          <w:numId w:val="6"/>
        </w:numPr>
        <w:spacing w:before="120"/>
        <w:ind w:left="993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 případě zastávky občasné </w:t>
      </w:r>
      <w:r w:rsidR="00F62AE8">
        <w:rPr>
          <w:rFonts w:ascii="Tahoma" w:hAnsi="Tahoma" w:cs="Tahoma"/>
        </w:rPr>
        <w:t xml:space="preserve">je </w:t>
      </w:r>
      <w:r>
        <w:rPr>
          <w:rFonts w:ascii="Tahoma" w:hAnsi="Tahoma" w:cs="Tahoma"/>
        </w:rPr>
        <w:t>uveden inter</w:t>
      </w:r>
      <w:r w:rsidR="00F62AE8">
        <w:rPr>
          <w:rFonts w:ascii="Tahoma" w:hAnsi="Tahoma" w:cs="Tahoma"/>
        </w:rPr>
        <w:t>val provozu zastávky (např. „od </w:t>
      </w:r>
      <w:r>
        <w:rPr>
          <w:rFonts w:ascii="Tahoma" w:hAnsi="Tahoma" w:cs="Tahoma"/>
        </w:rPr>
        <w:t>4:30 do 23:00)</w:t>
      </w:r>
      <w:r w:rsidR="00B8754F">
        <w:rPr>
          <w:rFonts w:ascii="Tahoma" w:hAnsi="Tahoma" w:cs="Tahoma"/>
        </w:rPr>
        <w:t>.</w:t>
      </w:r>
    </w:p>
    <w:p w14:paraId="2667E984" w14:textId="77777777" w:rsidR="006566D5" w:rsidRPr="00090723" w:rsidRDefault="006566D5" w:rsidP="00F92E75">
      <w:pPr>
        <w:pStyle w:val="Odstavecseseznamem"/>
        <w:numPr>
          <w:ilvl w:val="0"/>
          <w:numId w:val="4"/>
        </w:numPr>
        <w:spacing w:before="120"/>
        <w:ind w:left="715" w:hanging="431"/>
        <w:contextualSpacing w:val="0"/>
        <w:jc w:val="both"/>
        <w:rPr>
          <w:rFonts w:ascii="Tahoma" w:hAnsi="Tahoma" w:cs="Tahoma"/>
          <w:u w:val="single"/>
        </w:rPr>
      </w:pPr>
      <w:r w:rsidRPr="00090723">
        <w:rPr>
          <w:rFonts w:ascii="Tahoma" w:hAnsi="Tahoma" w:cs="Tahoma"/>
          <w:u w:val="single"/>
        </w:rPr>
        <w:t>tabulka s čísly zastavujících linek</w:t>
      </w:r>
    </w:p>
    <w:p w14:paraId="7B762D77" w14:textId="77777777" w:rsidR="00891948" w:rsidRPr="009D44DE" w:rsidRDefault="00891948" w:rsidP="00891948">
      <w:pPr>
        <w:pStyle w:val="Odstavecseseznamem"/>
        <w:numPr>
          <w:ilvl w:val="0"/>
          <w:numId w:val="7"/>
        </w:numPr>
        <w:spacing w:before="120"/>
        <w:ind w:left="993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obsahuje čísla linek uváděná ve formátu posledního trojčíslí licenčního čísla linky a to bez předchozích nul, oddělená mezerou, uváděná vzestupně, přičemž </w:t>
      </w:r>
      <w:r w:rsidRPr="009D44DE">
        <w:rPr>
          <w:rFonts w:ascii="Tahoma" w:hAnsi="Tahoma" w:cs="Tahoma"/>
        </w:rPr>
        <w:t>linky mimo ODIS se na tabulce s čísly zastavujících linek neuvádí, uvádí se pouze souhrnný text „linky mimo ODIS“,</w:t>
      </w:r>
    </w:p>
    <w:p w14:paraId="7FBB1720" w14:textId="77777777" w:rsidR="006566D5" w:rsidRPr="006566D5" w:rsidRDefault="006566D5" w:rsidP="006566D5">
      <w:pPr>
        <w:pStyle w:val="Odstavecseseznamem"/>
        <w:numPr>
          <w:ilvl w:val="0"/>
          <w:numId w:val="7"/>
        </w:numPr>
        <w:spacing w:before="120"/>
        <w:ind w:left="993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na zastávkách, kde následně probíhá větvení linek, mohou být čísla linek doplněna o zřetelné žlutě vyvedené šipky ve tvaru rovnoramenných trojúhel</w:t>
      </w:r>
      <w:r w:rsidR="000F26EE">
        <w:rPr>
          <w:rFonts w:ascii="Tahoma" w:hAnsi="Tahoma" w:cs="Tahoma"/>
        </w:rPr>
        <w:t>níků umístěných nad čísly linek.</w:t>
      </w:r>
    </w:p>
    <w:p w14:paraId="47733237" w14:textId="77777777" w:rsidR="003A147F" w:rsidRPr="00D70198" w:rsidRDefault="003A147F" w:rsidP="00C954E4">
      <w:pPr>
        <w:pStyle w:val="Odstavecseseznamem"/>
        <w:numPr>
          <w:ilvl w:val="0"/>
          <w:numId w:val="4"/>
        </w:numPr>
        <w:spacing w:before="120"/>
        <w:ind w:left="714" w:hanging="430"/>
        <w:contextualSpacing w:val="0"/>
        <w:jc w:val="both"/>
        <w:rPr>
          <w:rFonts w:ascii="Tahoma" w:hAnsi="Tahoma" w:cs="Tahoma"/>
          <w:u w:val="single"/>
        </w:rPr>
      </w:pPr>
      <w:r w:rsidRPr="00D70198">
        <w:rPr>
          <w:rFonts w:ascii="Tahoma" w:hAnsi="Tahoma" w:cs="Tahoma"/>
          <w:u w:val="single"/>
        </w:rPr>
        <w:t>tabulka vymezující hledisko provozu</w:t>
      </w:r>
    </w:p>
    <w:p w14:paraId="295A511B" w14:textId="77777777" w:rsidR="003A147F" w:rsidRPr="00DD4A5E" w:rsidRDefault="003A147F" w:rsidP="00C954E4">
      <w:pPr>
        <w:pStyle w:val="Odstavecseseznamem"/>
        <w:numPr>
          <w:ilvl w:val="0"/>
          <w:numId w:val="8"/>
        </w:numPr>
        <w:spacing w:before="120"/>
        <w:ind w:left="993" w:hanging="284"/>
        <w:contextualSpacing w:val="0"/>
        <w:jc w:val="both"/>
        <w:rPr>
          <w:rFonts w:ascii="Tahoma" w:hAnsi="Tahoma" w:cs="Tahoma"/>
        </w:rPr>
      </w:pPr>
      <w:r w:rsidRPr="00DD4A5E">
        <w:rPr>
          <w:rFonts w:ascii="Tahoma" w:hAnsi="Tahoma" w:cs="Tahoma"/>
        </w:rPr>
        <w:t>uveden text „Výstupní“ s čísly linek</w:t>
      </w:r>
      <w:r w:rsidR="006C0555" w:rsidRPr="00DD4A5E">
        <w:rPr>
          <w:rFonts w:ascii="Tahoma" w:hAnsi="Tahoma" w:cs="Tahoma"/>
        </w:rPr>
        <w:t xml:space="preserve"> (poslední trojčíslí licenčního čísla linky bez zobrazení předchozích nul)</w:t>
      </w:r>
      <w:r w:rsidRPr="00DD4A5E">
        <w:rPr>
          <w:rFonts w:ascii="Tahoma" w:hAnsi="Tahoma" w:cs="Tahoma"/>
        </w:rPr>
        <w:t xml:space="preserve">, pro něž </w:t>
      </w:r>
      <w:r w:rsidR="00DB6C58" w:rsidRPr="00DD4A5E">
        <w:rPr>
          <w:rFonts w:ascii="Tahoma" w:hAnsi="Tahoma" w:cs="Tahoma"/>
        </w:rPr>
        <w:t xml:space="preserve">tento </w:t>
      </w:r>
      <w:r w:rsidRPr="00DD4A5E">
        <w:rPr>
          <w:rFonts w:ascii="Tahoma" w:hAnsi="Tahoma" w:cs="Tahoma"/>
        </w:rPr>
        <w:t xml:space="preserve">text platí v případě </w:t>
      </w:r>
      <w:r w:rsidR="00164680">
        <w:rPr>
          <w:rFonts w:ascii="Tahoma" w:hAnsi="Tahoma" w:cs="Tahoma"/>
        </w:rPr>
        <w:t>toho, že </w:t>
      </w:r>
      <w:r w:rsidR="00DB6C58" w:rsidRPr="00DD4A5E">
        <w:rPr>
          <w:rFonts w:ascii="Tahoma" w:hAnsi="Tahoma" w:cs="Tahoma"/>
        </w:rPr>
        <w:t>je zastávka</w:t>
      </w:r>
      <w:r w:rsidRPr="00DD4A5E">
        <w:rPr>
          <w:rFonts w:ascii="Tahoma" w:hAnsi="Tahoma" w:cs="Tahoma"/>
        </w:rPr>
        <w:t xml:space="preserve"> pro</w:t>
      </w:r>
      <w:r w:rsidR="00DB6C58" w:rsidRPr="00DD4A5E">
        <w:rPr>
          <w:rFonts w:ascii="Tahoma" w:hAnsi="Tahoma" w:cs="Tahoma"/>
        </w:rPr>
        <w:t xml:space="preserve"> jiné linky nácestná</w:t>
      </w:r>
      <w:r w:rsidRPr="00DD4A5E">
        <w:rPr>
          <w:rFonts w:ascii="Tahoma" w:hAnsi="Tahoma" w:cs="Tahoma"/>
        </w:rPr>
        <w:t xml:space="preserve"> či výchozí,</w:t>
      </w:r>
    </w:p>
    <w:p w14:paraId="08E64C95" w14:textId="77777777" w:rsidR="005B1283" w:rsidRPr="005B1283" w:rsidRDefault="003A147F" w:rsidP="003A54E2">
      <w:pPr>
        <w:pStyle w:val="Odstavecseseznamem"/>
        <w:numPr>
          <w:ilvl w:val="0"/>
          <w:numId w:val="8"/>
        </w:numPr>
        <w:spacing w:before="120"/>
        <w:ind w:left="993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 případě zastávky výstupní pro všechny linky uveden pouze text „Výstupní“. </w:t>
      </w:r>
    </w:p>
    <w:p w14:paraId="0614A675" w14:textId="77777777" w:rsidR="005B1283" w:rsidRDefault="005B1283" w:rsidP="003A54E2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Všechny povinné informace zastávkové hlavy dle bodů 4.2 a) – g) </w:t>
      </w:r>
      <w:r w:rsidR="0080004F">
        <w:rPr>
          <w:rFonts w:ascii="Tahoma" w:hAnsi="Tahoma" w:cs="Tahoma"/>
        </w:rPr>
        <w:t xml:space="preserve">tohoto článku </w:t>
      </w:r>
      <w:r>
        <w:rPr>
          <w:rFonts w:ascii="Tahoma" w:hAnsi="Tahoma" w:cs="Tahoma"/>
        </w:rPr>
        <w:t>jsou umístěny v rámu barevně odpovídajícím zastávkovému sloupku a jsou vyvedeny oboustranně. Rám musí odpovídat počtu tabulek umístěných na zastávkové hlavě. Všechny tabulky včetně značky jsou vyvedeny z pevného materiálu o minimální tloušťce 3 mm.</w:t>
      </w:r>
    </w:p>
    <w:p w14:paraId="61427E10" w14:textId="77777777" w:rsidR="00100E4A" w:rsidRDefault="00100E4A" w:rsidP="003A54E2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Tabulky dle bodů 4.2 b) – g) </w:t>
      </w:r>
      <w:r w:rsidR="0080004F">
        <w:rPr>
          <w:rFonts w:ascii="Tahoma" w:hAnsi="Tahoma" w:cs="Tahoma"/>
        </w:rPr>
        <w:t xml:space="preserve">tohoto článku </w:t>
      </w:r>
      <w:r>
        <w:rPr>
          <w:rFonts w:ascii="Tahoma" w:hAnsi="Tahoma" w:cs="Tahoma"/>
        </w:rPr>
        <w:t>jsou vyvedeny v barvě modré (RAL</w:t>
      </w:r>
      <w:r w:rsidR="00B15526">
        <w:rPr>
          <w:rFonts w:ascii="Tahoma" w:hAnsi="Tahoma" w:cs="Tahoma"/>
        </w:rPr>
        <w:t xml:space="preserve"> 5010 –</w:t>
      </w:r>
      <w:r w:rsidR="00164680">
        <w:rPr>
          <w:rFonts w:ascii="Tahoma" w:hAnsi="Tahoma" w:cs="Tahoma"/>
        </w:rPr>
        <w:t xml:space="preserve"> modrá</w:t>
      </w:r>
      <w:r w:rsidR="00B15526">
        <w:rPr>
          <w:rFonts w:ascii="Tahoma" w:hAnsi="Tahoma" w:cs="Tahoma"/>
        </w:rPr>
        <w:t xml:space="preserve"> </w:t>
      </w:r>
      <w:r w:rsidR="00164680">
        <w:rPr>
          <w:rFonts w:ascii="Tahoma" w:hAnsi="Tahoma" w:cs="Tahoma"/>
        </w:rPr>
        <w:t>en</w:t>
      </w:r>
      <w:r w:rsidR="004359DD">
        <w:rPr>
          <w:rFonts w:ascii="Tahoma" w:hAnsi="Tahoma" w:cs="Tahoma"/>
        </w:rPr>
        <w:t>z</w:t>
      </w:r>
      <w:r w:rsidR="00164680">
        <w:rPr>
          <w:rFonts w:ascii="Tahoma" w:hAnsi="Tahoma" w:cs="Tahoma"/>
        </w:rPr>
        <w:t>iánová</w:t>
      </w:r>
      <w:r>
        <w:rPr>
          <w:rFonts w:ascii="Tahoma" w:hAnsi="Tahoma" w:cs="Tahoma"/>
        </w:rPr>
        <w:t>) s textem vyvedeným v bílé barvě.</w:t>
      </w:r>
    </w:p>
    <w:p w14:paraId="4EEB286B" w14:textId="77777777" w:rsidR="00CA479D" w:rsidRDefault="003A147F" w:rsidP="003A54E2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Zastávková hlava je umístěna kolmo na podélnou osu zastávky</w:t>
      </w:r>
      <w:r w:rsidR="003B13E4">
        <w:rPr>
          <w:rFonts w:ascii="Tahoma" w:hAnsi="Tahoma" w:cs="Tahoma"/>
        </w:rPr>
        <w:t xml:space="preserve"> pokud to technické podmínky umožňují</w:t>
      </w:r>
      <w:r>
        <w:rPr>
          <w:rFonts w:ascii="Tahoma" w:hAnsi="Tahoma" w:cs="Tahoma"/>
        </w:rPr>
        <w:t xml:space="preserve">. </w:t>
      </w:r>
    </w:p>
    <w:p w14:paraId="2E7A6D56" w14:textId="77777777" w:rsidR="002C2CB1" w:rsidRDefault="002C2CB1" w:rsidP="003A54E2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Správce označníku je povinen bezplatně uvést čísla všech linek obsluhujících zastávku bez ohledu na to, který dopravce linku provozuje</w:t>
      </w:r>
      <w:r w:rsidR="00456424">
        <w:rPr>
          <w:rFonts w:ascii="Tahoma" w:hAnsi="Tahoma" w:cs="Tahoma"/>
        </w:rPr>
        <w:t>.</w:t>
      </w:r>
    </w:p>
    <w:p w14:paraId="29C13544" w14:textId="77777777" w:rsidR="003A147F" w:rsidRPr="00C13E70" w:rsidRDefault="003A147F" w:rsidP="00C6131B">
      <w:pPr>
        <w:pStyle w:val="Nadpis3"/>
        <w:pageBreakBefore/>
        <w:numPr>
          <w:ilvl w:val="1"/>
          <w:numId w:val="28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22" w:name="_Toc388953771"/>
      <w:bookmarkStart w:id="23" w:name="_Toc36121264"/>
      <w:r w:rsidRPr="00C13E70">
        <w:rPr>
          <w:rFonts w:ascii="Tahoma" w:hAnsi="Tahoma" w:cs="Tahoma"/>
          <w:sz w:val="24"/>
          <w:szCs w:val="24"/>
        </w:rPr>
        <w:lastRenderedPageBreak/>
        <w:t>Informační tabule</w:t>
      </w:r>
      <w:bookmarkEnd w:id="22"/>
      <w:bookmarkEnd w:id="23"/>
    </w:p>
    <w:p w14:paraId="74252DF1" w14:textId="77777777" w:rsidR="003A147F" w:rsidRDefault="003A147F" w:rsidP="003A54E2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Informační tabule obsahuje:</w:t>
      </w:r>
    </w:p>
    <w:p w14:paraId="51607840" w14:textId="0C50893F" w:rsidR="003A147F" w:rsidRPr="00F36E8A" w:rsidRDefault="003A147F" w:rsidP="00C954E4">
      <w:pPr>
        <w:pStyle w:val="Odstavecseseznamem"/>
        <w:numPr>
          <w:ilvl w:val="0"/>
          <w:numId w:val="9"/>
        </w:numPr>
        <w:spacing w:before="120"/>
        <w:ind w:left="721" w:hanging="437"/>
        <w:contextualSpacing w:val="0"/>
        <w:jc w:val="both"/>
        <w:rPr>
          <w:rFonts w:ascii="Tahoma" w:hAnsi="Tahoma" w:cs="Tahoma"/>
        </w:rPr>
      </w:pPr>
      <w:r w:rsidRPr="00F36E8A">
        <w:rPr>
          <w:rFonts w:ascii="Tahoma" w:hAnsi="Tahoma" w:cs="Tahoma"/>
        </w:rPr>
        <w:t xml:space="preserve">všechny platné jízdní řády zastávku obsluhujících linek řazené </w:t>
      </w:r>
      <w:r w:rsidR="00EC296E" w:rsidRPr="00F36E8A">
        <w:rPr>
          <w:rFonts w:ascii="Tahoma" w:hAnsi="Tahoma" w:cs="Tahoma"/>
        </w:rPr>
        <w:t xml:space="preserve">pokud možno </w:t>
      </w:r>
      <w:r w:rsidRPr="00F36E8A">
        <w:rPr>
          <w:rFonts w:ascii="Tahoma" w:hAnsi="Tahoma" w:cs="Tahoma"/>
        </w:rPr>
        <w:t xml:space="preserve">vzestupně dle jejich číselného označení </w:t>
      </w:r>
      <w:r w:rsidR="004F1C44" w:rsidRPr="00F36E8A">
        <w:rPr>
          <w:rFonts w:ascii="Tahoma" w:hAnsi="Tahoma" w:cs="Tahoma"/>
        </w:rPr>
        <w:t xml:space="preserve">ODIS </w:t>
      </w:r>
      <w:r w:rsidRPr="00F36E8A">
        <w:rPr>
          <w:rFonts w:ascii="Tahoma" w:hAnsi="Tahoma" w:cs="Tahoma"/>
        </w:rPr>
        <w:t>po řádcích zleva doprava, jízdní řády linek mimo ODIS jsou vyvěšeny ve formátu „CIS“,</w:t>
      </w:r>
      <w:r w:rsidR="007B2E65" w:rsidRPr="00F36E8A">
        <w:rPr>
          <w:rFonts w:ascii="Tahoma" w:hAnsi="Tahoma" w:cs="Tahoma"/>
        </w:rPr>
        <w:t xml:space="preserve"> výlukové jízdní řády jsou tisknuty na žlutý papír, posilové</w:t>
      </w:r>
      <w:r w:rsidR="00567999" w:rsidRPr="00F36E8A">
        <w:rPr>
          <w:rFonts w:ascii="Tahoma" w:hAnsi="Tahoma" w:cs="Tahoma"/>
        </w:rPr>
        <w:t>, resp. mimořádné</w:t>
      </w:r>
      <w:r w:rsidR="00C33024" w:rsidRPr="00F36E8A">
        <w:rPr>
          <w:rFonts w:ascii="Tahoma" w:hAnsi="Tahoma" w:cs="Tahoma"/>
        </w:rPr>
        <w:t xml:space="preserve"> </w:t>
      </w:r>
      <w:r w:rsidR="007B2E65" w:rsidRPr="00F36E8A">
        <w:rPr>
          <w:rFonts w:ascii="Tahoma" w:hAnsi="Tahoma" w:cs="Tahoma"/>
        </w:rPr>
        <w:t>jízdní řády na papír modrý</w:t>
      </w:r>
      <w:r w:rsidR="00BA5355" w:rsidRPr="00F36E8A">
        <w:rPr>
          <w:rFonts w:ascii="Tahoma" w:hAnsi="Tahoma" w:cs="Tahoma"/>
        </w:rPr>
        <w:t>,</w:t>
      </w:r>
    </w:p>
    <w:p w14:paraId="7CF21945" w14:textId="77777777" w:rsidR="003A147F" w:rsidRDefault="00C25FAA" w:rsidP="00C954E4">
      <w:pPr>
        <w:pStyle w:val="Odstavecseseznamem"/>
        <w:numPr>
          <w:ilvl w:val="0"/>
          <w:numId w:val="9"/>
        </w:numPr>
        <w:spacing w:before="120"/>
        <w:ind w:left="721" w:hanging="437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výňatek</w:t>
      </w:r>
      <w:r w:rsidR="003A147F" w:rsidRPr="004520A7">
        <w:rPr>
          <w:rFonts w:ascii="Tahoma" w:hAnsi="Tahoma" w:cs="Tahoma"/>
        </w:rPr>
        <w:t xml:space="preserve"> z tarifních podmíne</w:t>
      </w:r>
      <w:r w:rsidR="003A147F">
        <w:rPr>
          <w:rFonts w:ascii="Tahoma" w:hAnsi="Tahoma" w:cs="Tahoma"/>
        </w:rPr>
        <w:t>k pro příslušnou tarifní oblast,</w:t>
      </w:r>
    </w:p>
    <w:p w14:paraId="6EC06D17" w14:textId="77777777" w:rsidR="003A147F" w:rsidRDefault="003A147F" w:rsidP="00C954E4">
      <w:pPr>
        <w:pStyle w:val="Odstavecseseznamem"/>
        <w:numPr>
          <w:ilvl w:val="0"/>
          <w:numId w:val="9"/>
        </w:numPr>
        <w:spacing w:before="120"/>
        <w:ind w:left="721" w:hanging="437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leták informující o službách </w:t>
      </w:r>
      <w:r w:rsidR="00594CD1">
        <w:rPr>
          <w:rFonts w:ascii="Tahoma" w:hAnsi="Tahoma" w:cs="Tahoma"/>
        </w:rPr>
        <w:t>Dopravního infocentra</w:t>
      </w:r>
      <w:r w:rsidR="00F73E12">
        <w:rPr>
          <w:rFonts w:ascii="Tahoma" w:hAnsi="Tahoma" w:cs="Tahoma"/>
        </w:rPr>
        <w:t xml:space="preserve"> (dále jen </w:t>
      </w:r>
      <w:r w:rsidR="00A12023">
        <w:rPr>
          <w:rFonts w:ascii="Tahoma" w:hAnsi="Tahoma" w:cs="Tahoma"/>
        </w:rPr>
        <w:t>„</w:t>
      </w:r>
      <w:r w:rsidR="00594CD1">
        <w:rPr>
          <w:rFonts w:ascii="Tahoma" w:hAnsi="Tahoma" w:cs="Tahoma"/>
        </w:rPr>
        <w:t>DI</w:t>
      </w:r>
      <w:r w:rsidR="00A12023">
        <w:rPr>
          <w:rFonts w:ascii="Tahoma" w:hAnsi="Tahoma" w:cs="Tahoma"/>
        </w:rPr>
        <w:t>“</w:t>
      </w:r>
      <w:r w:rsidR="00F73E12">
        <w:rPr>
          <w:rFonts w:ascii="Tahoma" w:hAnsi="Tahoma" w:cs="Tahoma"/>
        </w:rPr>
        <w:t>)</w:t>
      </w:r>
      <w:r w:rsidR="00D76847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včetně telefonního čísla a dalších kontaktů</w:t>
      </w:r>
      <w:r w:rsidR="00C7002A">
        <w:rPr>
          <w:rFonts w:ascii="Tahoma" w:hAnsi="Tahoma" w:cs="Tahoma"/>
        </w:rPr>
        <w:t xml:space="preserve"> (může být součástí výňatku dle bodu</w:t>
      </w:r>
      <w:r w:rsidR="00DE00A6">
        <w:rPr>
          <w:rFonts w:ascii="Tahoma" w:hAnsi="Tahoma" w:cs="Tahoma"/>
        </w:rPr>
        <w:t xml:space="preserve"> 4.3</w:t>
      </w:r>
      <w:r w:rsidR="00C7002A">
        <w:rPr>
          <w:rFonts w:ascii="Tahoma" w:hAnsi="Tahoma" w:cs="Tahoma"/>
        </w:rPr>
        <w:t xml:space="preserve"> b</w:t>
      </w:r>
      <w:r w:rsidR="00DE00A6">
        <w:rPr>
          <w:rFonts w:ascii="Tahoma" w:hAnsi="Tahoma" w:cs="Tahoma"/>
        </w:rPr>
        <w:t>)</w:t>
      </w:r>
      <w:r w:rsidR="0080004F">
        <w:rPr>
          <w:rFonts w:ascii="Tahoma" w:hAnsi="Tahoma" w:cs="Tahoma"/>
        </w:rPr>
        <w:t xml:space="preserve"> tohoto </w:t>
      </w:r>
      <w:r w:rsidR="00DE00A6">
        <w:rPr>
          <w:rFonts w:ascii="Tahoma" w:hAnsi="Tahoma" w:cs="Tahoma"/>
        </w:rPr>
        <w:t>článku</w:t>
      </w:r>
      <w:r w:rsidR="00C7002A">
        <w:rPr>
          <w:rFonts w:ascii="Tahoma" w:hAnsi="Tahoma" w:cs="Tahoma"/>
        </w:rPr>
        <w:t>)</w:t>
      </w:r>
      <w:r>
        <w:rPr>
          <w:rFonts w:ascii="Tahoma" w:hAnsi="Tahoma" w:cs="Tahoma"/>
        </w:rPr>
        <w:t>,</w:t>
      </w:r>
    </w:p>
    <w:p w14:paraId="67260377" w14:textId="77777777" w:rsidR="003A147F" w:rsidRDefault="003A147F" w:rsidP="009141EF">
      <w:pPr>
        <w:pStyle w:val="Odstavecseseznamem"/>
        <w:numPr>
          <w:ilvl w:val="0"/>
          <w:numId w:val="9"/>
        </w:numPr>
        <w:spacing w:before="120"/>
        <w:ind w:left="721" w:hanging="437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informace o plánovaných, resp. </w:t>
      </w:r>
      <w:r w:rsidR="009304F9">
        <w:rPr>
          <w:rFonts w:ascii="Tahoma" w:hAnsi="Tahoma" w:cs="Tahoma"/>
        </w:rPr>
        <w:t>probíhajících výlukách umístěné</w:t>
      </w:r>
      <w:r w:rsidR="00C25FAA">
        <w:rPr>
          <w:rFonts w:ascii="Tahoma" w:hAnsi="Tahoma" w:cs="Tahoma"/>
        </w:rPr>
        <w:t xml:space="preserve"> na samostatné </w:t>
      </w:r>
      <w:r>
        <w:rPr>
          <w:rFonts w:ascii="Tahoma" w:hAnsi="Tahoma" w:cs="Tahoma"/>
        </w:rPr>
        <w:t>místo,</w:t>
      </w:r>
    </w:p>
    <w:p w14:paraId="385FCCAA" w14:textId="77777777" w:rsidR="003A147F" w:rsidRPr="008643C1" w:rsidRDefault="003A147F" w:rsidP="00C954E4">
      <w:pPr>
        <w:pStyle w:val="Odstavecseseznamem"/>
        <w:numPr>
          <w:ilvl w:val="0"/>
          <w:numId w:val="9"/>
        </w:numPr>
        <w:spacing w:before="120"/>
        <w:ind w:left="721" w:hanging="437"/>
        <w:contextualSpacing w:val="0"/>
        <w:jc w:val="both"/>
        <w:rPr>
          <w:rFonts w:ascii="Tahoma" w:hAnsi="Tahoma" w:cs="Tahoma"/>
        </w:rPr>
      </w:pPr>
      <w:r w:rsidRPr="008643C1">
        <w:rPr>
          <w:rFonts w:ascii="Tahoma" w:hAnsi="Tahoma" w:cs="Tahoma"/>
        </w:rPr>
        <w:t xml:space="preserve">plán sítě linek </w:t>
      </w:r>
      <w:r w:rsidR="003D2D52" w:rsidRPr="008643C1">
        <w:rPr>
          <w:rFonts w:ascii="Tahoma" w:hAnsi="Tahoma" w:cs="Tahoma"/>
        </w:rPr>
        <w:t>MAD</w:t>
      </w:r>
      <w:r w:rsidR="00C02862" w:rsidRPr="008643C1">
        <w:rPr>
          <w:rFonts w:ascii="Tahoma" w:hAnsi="Tahoma" w:cs="Tahoma"/>
        </w:rPr>
        <w:t xml:space="preserve"> Třinec</w:t>
      </w:r>
      <w:r w:rsidR="003D2D52" w:rsidRPr="008643C1">
        <w:rPr>
          <w:rFonts w:ascii="Tahoma" w:hAnsi="Tahoma" w:cs="Tahoma"/>
        </w:rPr>
        <w:t>.</w:t>
      </w:r>
    </w:p>
    <w:p w14:paraId="4E3B66D4" w14:textId="77777777" w:rsidR="003A147F" w:rsidRDefault="003A147F" w:rsidP="003A54E2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Informační tabule se umísťuje zpravidla na zastávkovém sloupku či konstrukci kolmo k nástupní hraně anebo rovnoběžně s ní směrem na čekací plochu. V odůvodněných případech může být umístěna na jiném vhodném m</w:t>
      </w:r>
      <w:r w:rsidR="00DE2CBD">
        <w:rPr>
          <w:rFonts w:ascii="Tahoma" w:hAnsi="Tahoma" w:cs="Tahoma"/>
        </w:rPr>
        <w:t>ístě čekací plochy s ohledem na </w:t>
      </w:r>
      <w:r>
        <w:rPr>
          <w:rFonts w:ascii="Tahoma" w:hAnsi="Tahoma" w:cs="Tahoma"/>
        </w:rPr>
        <w:t>místní podmínky (přístup cestujících, osvětlení apod.)</w:t>
      </w:r>
      <w:r w:rsidR="00DE2CBD">
        <w:rPr>
          <w:rFonts w:ascii="Tahoma" w:hAnsi="Tahoma" w:cs="Tahoma"/>
        </w:rPr>
        <w:t>. Pokud jsou zastávka či </w:t>
      </w:r>
      <w:r>
        <w:rPr>
          <w:rFonts w:ascii="Tahoma" w:hAnsi="Tahoma" w:cs="Tahoma"/>
        </w:rPr>
        <w:t xml:space="preserve">stanoviště vybaveny přístřeškem, </w:t>
      </w:r>
      <w:r w:rsidR="00F3193D">
        <w:rPr>
          <w:rFonts w:ascii="Tahoma" w:hAnsi="Tahoma" w:cs="Tahoma"/>
        </w:rPr>
        <w:t xml:space="preserve">může se informační tabule </w:t>
      </w:r>
      <w:r>
        <w:rPr>
          <w:rFonts w:ascii="Tahoma" w:hAnsi="Tahoma" w:cs="Tahoma"/>
        </w:rPr>
        <w:t>umís</w:t>
      </w:r>
      <w:r w:rsidR="00F3193D">
        <w:rPr>
          <w:rFonts w:ascii="Tahoma" w:hAnsi="Tahoma" w:cs="Tahoma"/>
        </w:rPr>
        <w:t>tit</w:t>
      </w:r>
      <w:r>
        <w:rPr>
          <w:rFonts w:ascii="Tahoma" w:hAnsi="Tahoma" w:cs="Tahoma"/>
        </w:rPr>
        <w:t xml:space="preserve"> do něj.</w:t>
      </w:r>
      <w:r w:rsidR="003C3A80">
        <w:rPr>
          <w:rFonts w:ascii="Tahoma" w:hAnsi="Tahoma" w:cs="Tahoma"/>
        </w:rPr>
        <w:t xml:space="preserve"> Veškeré materiály dle bodů 4.3 a) – e) musí být vyvěšeny </w:t>
      </w:r>
      <w:r w:rsidR="00217BF0">
        <w:rPr>
          <w:rFonts w:ascii="Tahoma" w:hAnsi="Tahoma" w:cs="Tahoma"/>
        </w:rPr>
        <w:t xml:space="preserve">tak, aby horní hrana nejvýše vyvěšených materiálů byla </w:t>
      </w:r>
      <w:r w:rsidR="003C3A80">
        <w:rPr>
          <w:rFonts w:ascii="Tahoma" w:hAnsi="Tahoma" w:cs="Tahoma"/>
        </w:rPr>
        <w:t>maximálně ve výšce 180 cm.</w:t>
      </w:r>
    </w:p>
    <w:p w14:paraId="57E4C162" w14:textId="77777777" w:rsidR="003A147F" w:rsidRDefault="003A147F" w:rsidP="001D59ED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Vzhled jízdních řádů a informačních materiálů umístěných na informační tabuli stanovuje a schvaluje </w:t>
      </w:r>
      <w:r w:rsidR="003D2D52">
        <w:rPr>
          <w:rFonts w:ascii="Tahoma" w:hAnsi="Tahoma" w:cs="Tahoma"/>
        </w:rPr>
        <w:t>objednatel či jím pověřený subjekt</w:t>
      </w:r>
      <w:r>
        <w:rPr>
          <w:rFonts w:ascii="Tahoma" w:hAnsi="Tahoma" w:cs="Tahoma"/>
        </w:rPr>
        <w:t>. Úpravy těchto mat</w:t>
      </w:r>
      <w:r w:rsidR="00EB7D02">
        <w:rPr>
          <w:rFonts w:ascii="Tahoma" w:hAnsi="Tahoma" w:cs="Tahoma"/>
        </w:rPr>
        <w:t>eriálů správci nejsou povoleny.</w:t>
      </w:r>
    </w:p>
    <w:p w14:paraId="7DDBBBCB" w14:textId="77777777" w:rsidR="003A147F" w:rsidRDefault="003A147F" w:rsidP="001D59ED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Správce označníku je povinen vyvěsit jízdní řády všech linek obsluhujících zastávku bez ohledu na to, který dopravce linku provozuje, a také všechny ostatn</w:t>
      </w:r>
      <w:r w:rsidR="00DE2CBD">
        <w:rPr>
          <w:rFonts w:ascii="Tahoma" w:hAnsi="Tahoma" w:cs="Tahoma"/>
        </w:rPr>
        <w:t xml:space="preserve">í materiály dané </w:t>
      </w:r>
      <w:r w:rsidR="0080004F">
        <w:rPr>
          <w:rFonts w:ascii="Tahoma" w:hAnsi="Tahoma" w:cs="Tahoma"/>
        </w:rPr>
        <w:t xml:space="preserve">bodem </w:t>
      </w:r>
      <w:r w:rsidR="00DE2CBD">
        <w:rPr>
          <w:rFonts w:ascii="Tahoma" w:hAnsi="Tahoma" w:cs="Tahoma"/>
        </w:rPr>
        <w:t>4.3</w:t>
      </w:r>
      <w:r w:rsidR="0080004F">
        <w:rPr>
          <w:rFonts w:ascii="Tahoma" w:hAnsi="Tahoma" w:cs="Tahoma"/>
        </w:rPr>
        <w:t xml:space="preserve"> tohoto článku</w:t>
      </w:r>
      <w:r w:rsidR="00DE2CBD">
        <w:rPr>
          <w:rFonts w:ascii="Tahoma" w:hAnsi="Tahoma" w:cs="Tahoma"/>
        </w:rPr>
        <w:t>.</w:t>
      </w:r>
    </w:p>
    <w:p w14:paraId="71C049DD" w14:textId="77777777" w:rsidR="00017A12" w:rsidRDefault="00017A12" w:rsidP="001D59ED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Na informační tabuli musí být vhodným způsobem uveden správce označníku</w:t>
      </w:r>
      <w:r w:rsidR="00EB7D02">
        <w:rPr>
          <w:rFonts w:ascii="Tahoma" w:hAnsi="Tahoma" w:cs="Tahoma"/>
        </w:rPr>
        <w:t xml:space="preserve"> včetně jeho kontaktních údajů.</w:t>
      </w:r>
      <w:r w:rsidR="001F4A34">
        <w:rPr>
          <w:rFonts w:ascii="Tahoma" w:hAnsi="Tahoma" w:cs="Tahoma"/>
        </w:rPr>
        <w:t xml:space="preserve"> Informace o správci označníku mohou být po domluvě s</w:t>
      </w:r>
      <w:r w:rsidR="003D2D52">
        <w:rPr>
          <w:rFonts w:ascii="Tahoma" w:hAnsi="Tahoma" w:cs="Tahoma"/>
        </w:rPr>
        <w:t xml:space="preserve"> objednatelem či jím pověřeným subjektem </w:t>
      </w:r>
      <w:r w:rsidR="001F4A34">
        <w:rPr>
          <w:rFonts w:ascii="Tahoma" w:hAnsi="Tahoma" w:cs="Tahoma"/>
        </w:rPr>
        <w:t>uvedeny na letáku dle bodu 4.3 b)</w:t>
      </w:r>
      <w:r w:rsidR="0080004F">
        <w:rPr>
          <w:rFonts w:ascii="Tahoma" w:hAnsi="Tahoma" w:cs="Tahoma"/>
        </w:rPr>
        <w:t xml:space="preserve"> tohoto článku</w:t>
      </w:r>
      <w:r w:rsidR="001F4A34">
        <w:rPr>
          <w:rFonts w:ascii="Tahoma" w:hAnsi="Tahoma" w:cs="Tahoma"/>
        </w:rPr>
        <w:t>.</w:t>
      </w:r>
    </w:p>
    <w:p w14:paraId="78DE8B82" w14:textId="77777777" w:rsidR="003A147F" w:rsidRDefault="003A147F" w:rsidP="009141EF">
      <w:pPr>
        <w:pStyle w:val="Nadpis3"/>
        <w:keepNext w:val="0"/>
        <w:pageBreakBefore/>
        <w:widowControl w:val="0"/>
        <w:numPr>
          <w:ilvl w:val="1"/>
          <w:numId w:val="28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24" w:name="_Toc388953772"/>
      <w:bookmarkStart w:id="25" w:name="_Toc36121265"/>
      <w:r w:rsidRPr="00C954E4">
        <w:rPr>
          <w:rFonts w:ascii="Tahoma" w:hAnsi="Tahoma" w:cs="Tahoma"/>
          <w:sz w:val="24"/>
          <w:szCs w:val="24"/>
        </w:rPr>
        <w:lastRenderedPageBreak/>
        <w:t xml:space="preserve">Vzor zastávkového </w:t>
      </w:r>
      <w:r w:rsidR="005627BE">
        <w:rPr>
          <w:rFonts w:ascii="Tahoma" w:hAnsi="Tahoma" w:cs="Tahoma"/>
          <w:sz w:val="24"/>
          <w:szCs w:val="24"/>
        </w:rPr>
        <w:t>sloupku</w:t>
      </w:r>
      <w:r w:rsidRPr="00C954E4">
        <w:rPr>
          <w:rFonts w:ascii="Tahoma" w:hAnsi="Tahoma" w:cs="Tahoma"/>
          <w:sz w:val="24"/>
          <w:szCs w:val="24"/>
        </w:rPr>
        <w:t xml:space="preserve"> a hlavy</w:t>
      </w:r>
      <w:bookmarkEnd w:id="24"/>
      <w:bookmarkEnd w:id="25"/>
    </w:p>
    <w:p w14:paraId="0C9AED8B" w14:textId="77777777" w:rsidR="00C954E4" w:rsidRDefault="005627BE" w:rsidP="00F76CF2">
      <w:pPr>
        <w:numPr>
          <w:ilvl w:val="0"/>
          <w:numId w:val="29"/>
        </w:numPr>
        <w:spacing w:before="120"/>
        <w:ind w:left="714" w:hanging="357"/>
        <w:rPr>
          <w:rFonts w:ascii="Tahoma" w:hAnsi="Tahoma" w:cs="Tahoma"/>
        </w:rPr>
      </w:pPr>
      <w:r w:rsidRPr="00F94D59">
        <w:rPr>
          <w:rFonts w:ascii="Tahoma" w:hAnsi="Tahoma" w:cs="Tahoma"/>
        </w:rPr>
        <w:t xml:space="preserve">zastávkový sloupek </w:t>
      </w:r>
      <w:r w:rsidR="002B6CDF" w:rsidRPr="00F94D59">
        <w:rPr>
          <w:rFonts w:ascii="Tahoma" w:hAnsi="Tahoma" w:cs="Tahoma"/>
        </w:rPr>
        <w:tab/>
        <w:t>-</w:t>
      </w:r>
      <w:r w:rsidRPr="00F94D59">
        <w:rPr>
          <w:rFonts w:ascii="Tahoma" w:hAnsi="Tahoma" w:cs="Tahoma"/>
        </w:rPr>
        <w:t xml:space="preserve"> vyveden dle </w:t>
      </w:r>
      <w:r w:rsidR="00DE00A6">
        <w:rPr>
          <w:rFonts w:ascii="Tahoma" w:hAnsi="Tahoma" w:cs="Tahoma"/>
        </w:rPr>
        <w:t>bodu</w:t>
      </w:r>
      <w:r w:rsidR="002B6CDF" w:rsidRPr="00F94D59">
        <w:rPr>
          <w:rFonts w:ascii="Tahoma" w:hAnsi="Tahoma" w:cs="Tahoma"/>
        </w:rPr>
        <w:t xml:space="preserve"> 4.1</w:t>
      </w:r>
      <w:r w:rsidR="00DE00A6">
        <w:rPr>
          <w:rFonts w:ascii="Tahoma" w:hAnsi="Tahoma" w:cs="Tahoma"/>
        </w:rPr>
        <w:t xml:space="preserve"> tohoto článku</w:t>
      </w:r>
      <w:r w:rsidR="00931277">
        <w:rPr>
          <w:rFonts w:ascii="Tahoma" w:hAnsi="Tahoma" w:cs="Tahoma"/>
        </w:rPr>
        <w:t>,</w:t>
      </w:r>
    </w:p>
    <w:p w14:paraId="2E97B5F4" w14:textId="7B76078E" w:rsidR="00E6597D" w:rsidRPr="00E6597D" w:rsidRDefault="00E6597D" w:rsidP="00E6597D">
      <w:pPr>
        <w:pStyle w:val="Titulek"/>
        <w:spacing w:before="120" w:after="0"/>
        <w:ind w:left="720"/>
        <w:rPr>
          <w:rFonts w:ascii="Tahoma" w:hAnsi="Tahoma" w:cs="Tahoma"/>
          <w:color w:val="auto"/>
          <w:sz w:val="20"/>
          <w:szCs w:val="20"/>
        </w:rPr>
      </w:pPr>
      <w:r w:rsidRPr="00D53834">
        <w:rPr>
          <w:rFonts w:ascii="Tahoma" w:hAnsi="Tahoma" w:cs="Tahoma"/>
          <w:color w:val="auto"/>
          <w:sz w:val="20"/>
          <w:szCs w:val="20"/>
        </w:rPr>
        <w:t xml:space="preserve">Obrázek č. </w:t>
      </w:r>
      <w:r w:rsidR="00F41267" w:rsidRPr="00D53834">
        <w:rPr>
          <w:rFonts w:ascii="Tahoma" w:hAnsi="Tahoma" w:cs="Tahoma"/>
          <w:color w:val="auto"/>
          <w:sz w:val="20"/>
          <w:szCs w:val="20"/>
        </w:rPr>
        <w:fldChar w:fldCharType="begin"/>
      </w:r>
      <w:r w:rsidRPr="00D53834">
        <w:rPr>
          <w:rFonts w:ascii="Tahoma" w:hAnsi="Tahoma" w:cs="Tahoma"/>
          <w:color w:val="auto"/>
          <w:sz w:val="20"/>
          <w:szCs w:val="20"/>
        </w:rPr>
        <w:instrText xml:space="preserve"> SEQ Obrázek_č. \* ARABIC </w:instrText>
      </w:r>
      <w:r w:rsidR="00F41267" w:rsidRPr="00D53834">
        <w:rPr>
          <w:rFonts w:ascii="Tahoma" w:hAnsi="Tahoma" w:cs="Tahoma"/>
          <w:color w:val="auto"/>
          <w:sz w:val="20"/>
          <w:szCs w:val="20"/>
        </w:rPr>
        <w:fldChar w:fldCharType="separate"/>
      </w:r>
      <w:r w:rsidR="009F1927">
        <w:rPr>
          <w:rFonts w:ascii="Tahoma" w:hAnsi="Tahoma" w:cs="Tahoma"/>
          <w:noProof/>
          <w:color w:val="auto"/>
          <w:sz w:val="20"/>
          <w:szCs w:val="20"/>
        </w:rPr>
        <w:t>1</w:t>
      </w:r>
      <w:r w:rsidR="00F41267" w:rsidRPr="00D53834">
        <w:rPr>
          <w:rFonts w:ascii="Tahoma" w:hAnsi="Tahoma" w:cs="Tahoma"/>
          <w:color w:val="auto"/>
          <w:sz w:val="20"/>
          <w:szCs w:val="20"/>
        </w:rPr>
        <w:fldChar w:fldCharType="end"/>
      </w:r>
      <w:r>
        <w:rPr>
          <w:rFonts w:ascii="Tahoma" w:hAnsi="Tahoma" w:cs="Tahoma"/>
          <w:color w:val="auto"/>
          <w:sz w:val="20"/>
          <w:szCs w:val="20"/>
        </w:rPr>
        <w:t xml:space="preserve">: Vzory </w:t>
      </w:r>
      <w:r w:rsidR="005348AF">
        <w:rPr>
          <w:rFonts w:ascii="Tahoma" w:hAnsi="Tahoma" w:cs="Tahoma"/>
          <w:color w:val="auto"/>
          <w:sz w:val="20"/>
          <w:szCs w:val="20"/>
        </w:rPr>
        <w:t xml:space="preserve">jednoramenných </w:t>
      </w:r>
      <w:r>
        <w:rPr>
          <w:rFonts w:ascii="Tahoma" w:hAnsi="Tahoma" w:cs="Tahoma"/>
          <w:color w:val="auto"/>
          <w:sz w:val="20"/>
          <w:szCs w:val="20"/>
        </w:rPr>
        <w:t>zastávkových sloupků</w:t>
      </w:r>
    </w:p>
    <w:p w14:paraId="0D2C1DEC" w14:textId="77777777" w:rsidR="00E6597D" w:rsidRDefault="00E36E54" w:rsidP="00C56FFE">
      <w:pPr>
        <w:spacing w:before="120"/>
        <w:jc w:val="center"/>
        <w:rPr>
          <w:rFonts w:ascii="Tahoma" w:hAnsi="Tahoma" w:cs="Tahoma"/>
        </w:rPr>
      </w:pPr>
      <w:r>
        <w:rPr>
          <w:rFonts w:ascii="Tahoma" w:hAnsi="Tahoma" w:cs="Tahoma"/>
          <w:noProof/>
          <w:lang w:eastAsia="cs-CZ"/>
        </w:rPr>
        <w:drawing>
          <wp:inline distT="0" distB="0" distL="0" distR="0" wp14:anchorId="17BD7D3A" wp14:editId="5B79D6E9">
            <wp:extent cx="617855" cy="3455191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značník_Třinec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910"/>
                    <a:stretch/>
                  </pic:blipFill>
                  <pic:spPr bwMode="auto">
                    <a:xfrm>
                      <a:off x="0" y="0"/>
                      <a:ext cx="622302" cy="34800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8496C3" w14:textId="77777777" w:rsidR="00E6597D" w:rsidRDefault="00E6597D" w:rsidP="00E6597D">
      <w:pPr>
        <w:spacing w:before="120"/>
        <w:ind w:left="714"/>
        <w:jc w:val="right"/>
        <w:rPr>
          <w:rFonts w:ascii="Tahoma" w:hAnsi="Tahoma" w:cs="Tahoma"/>
          <w:b/>
          <w:sz w:val="20"/>
          <w:szCs w:val="20"/>
        </w:rPr>
      </w:pPr>
      <w:r w:rsidRPr="00D53834">
        <w:rPr>
          <w:rFonts w:ascii="Tahoma" w:hAnsi="Tahoma" w:cs="Tahoma"/>
          <w:b/>
          <w:sz w:val="20"/>
          <w:szCs w:val="20"/>
        </w:rPr>
        <w:t>Zdroj: Koordinátor ODIS s.r.o.</w:t>
      </w:r>
    </w:p>
    <w:p w14:paraId="2998A13D" w14:textId="77777777" w:rsidR="00931277" w:rsidRDefault="009C3F99" w:rsidP="00F76CF2">
      <w:pPr>
        <w:numPr>
          <w:ilvl w:val="0"/>
          <w:numId w:val="29"/>
        </w:numPr>
        <w:spacing w:before="120"/>
        <w:ind w:left="714" w:hanging="357"/>
        <w:rPr>
          <w:rFonts w:ascii="Tahoma" w:hAnsi="Tahoma" w:cs="Tahoma"/>
        </w:rPr>
      </w:pPr>
      <w:r>
        <w:rPr>
          <w:rFonts w:ascii="Tahoma" w:hAnsi="Tahoma" w:cs="Tahoma"/>
        </w:rPr>
        <w:t xml:space="preserve">zastávková hlava </w:t>
      </w:r>
      <w:r w:rsidR="002B6CDF" w:rsidRPr="00F94D59">
        <w:rPr>
          <w:rFonts w:ascii="Tahoma" w:hAnsi="Tahoma" w:cs="Tahoma"/>
        </w:rPr>
        <w:t xml:space="preserve">- vyvedena dle </w:t>
      </w:r>
      <w:r w:rsidR="00DE00A6">
        <w:rPr>
          <w:rFonts w:ascii="Tahoma" w:hAnsi="Tahoma" w:cs="Tahoma"/>
        </w:rPr>
        <w:t>bodu</w:t>
      </w:r>
      <w:r w:rsidR="003F38DC">
        <w:rPr>
          <w:rFonts w:ascii="Tahoma" w:hAnsi="Tahoma" w:cs="Tahoma"/>
        </w:rPr>
        <w:t xml:space="preserve"> 4.2</w:t>
      </w:r>
      <w:r w:rsidR="00DE00A6">
        <w:rPr>
          <w:rFonts w:ascii="Tahoma" w:hAnsi="Tahoma" w:cs="Tahoma"/>
        </w:rPr>
        <w:t xml:space="preserve"> tohoto článku,</w:t>
      </w:r>
    </w:p>
    <w:p w14:paraId="5F6E784D" w14:textId="77777777" w:rsidR="00D53834" w:rsidRPr="00D53834" w:rsidRDefault="00D53834" w:rsidP="00D53834">
      <w:pPr>
        <w:pStyle w:val="Titulek"/>
        <w:spacing w:before="120" w:after="0"/>
        <w:ind w:left="709"/>
        <w:rPr>
          <w:rFonts w:ascii="Tahoma" w:hAnsi="Tahoma" w:cs="Tahoma"/>
          <w:color w:val="auto"/>
          <w:sz w:val="20"/>
          <w:szCs w:val="20"/>
        </w:rPr>
      </w:pPr>
      <w:r w:rsidRPr="00D53834">
        <w:rPr>
          <w:rFonts w:ascii="Tahoma" w:hAnsi="Tahoma" w:cs="Tahoma"/>
          <w:color w:val="auto"/>
          <w:sz w:val="20"/>
          <w:szCs w:val="20"/>
        </w:rPr>
        <w:t xml:space="preserve">Obrázek č. </w:t>
      </w:r>
      <w:r w:rsidR="003D2D52">
        <w:rPr>
          <w:rFonts w:ascii="Tahoma" w:hAnsi="Tahoma" w:cs="Tahoma"/>
          <w:color w:val="auto"/>
          <w:sz w:val="20"/>
          <w:szCs w:val="20"/>
        </w:rPr>
        <w:t>2</w:t>
      </w:r>
      <w:r>
        <w:rPr>
          <w:rFonts w:ascii="Tahoma" w:hAnsi="Tahoma" w:cs="Tahoma"/>
          <w:color w:val="auto"/>
          <w:sz w:val="20"/>
          <w:szCs w:val="20"/>
        </w:rPr>
        <w:t>: Vzor zastávkové hlavy</w:t>
      </w:r>
    </w:p>
    <w:p w14:paraId="2C0A0554" w14:textId="77777777" w:rsidR="00931277" w:rsidRDefault="0033472E" w:rsidP="004E7018">
      <w:pPr>
        <w:spacing w:before="120"/>
        <w:ind w:left="714"/>
        <w:jc w:val="center"/>
      </w:pPr>
      <w:r>
        <w:rPr>
          <w:noProof/>
          <w:lang w:eastAsia="cs-CZ"/>
        </w:rPr>
        <w:drawing>
          <wp:inline distT="0" distB="0" distL="0" distR="0" wp14:anchorId="6C36955D" wp14:editId="050D0022">
            <wp:extent cx="1529715" cy="2215515"/>
            <wp:effectExtent l="0" t="0" r="0" b="0"/>
            <wp:docPr id="5" name="obrázek 5" descr="hlav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lava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715" cy="221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B3BD0" w14:textId="77777777" w:rsidR="00846093" w:rsidRPr="00846093" w:rsidRDefault="00846093" w:rsidP="002B6D2B">
      <w:pPr>
        <w:spacing w:before="120"/>
        <w:ind w:left="714"/>
        <w:jc w:val="both"/>
        <w:rPr>
          <w:rFonts w:ascii="Tahoma" w:hAnsi="Tahoma" w:cs="Tahoma"/>
        </w:rPr>
      </w:pPr>
      <w:r>
        <w:rPr>
          <w:rFonts w:ascii="Tahoma" w:hAnsi="Tahoma" w:cs="Tahoma"/>
        </w:rPr>
        <w:t>Rám vyveden v barvě RAL 1028 – žlutá meloun</w:t>
      </w:r>
      <w:r w:rsidR="002B6D2B">
        <w:rPr>
          <w:rFonts w:ascii="Tahoma" w:hAnsi="Tahoma" w:cs="Tahoma"/>
        </w:rPr>
        <w:t xml:space="preserve">ová. </w:t>
      </w:r>
    </w:p>
    <w:p w14:paraId="6DB25B4C" w14:textId="77777777" w:rsidR="00D53834" w:rsidRDefault="00D53834" w:rsidP="00D53834">
      <w:pPr>
        <w:spacing w:before="120"/>
        <w:ind w:left="714"/>
        <w:jc w:val="right"/>
        <w:rPr>
          <w:rFonts w:ascii="Tahoma" w:hAnsi="Tahoma" w:cs="Tahoma"/>
          <w:b/>
          <w:sz w:val="20"/>
          <w:szCs w:val="20"/>
        </w:rPr>
      </w:pPr>
      <w:r w:rsidRPr="00D53834">
        <w:rPr>
          <w:rFonts w:ascii="Tahoma" w:hAnsi="Tahoma" w:cs="Tahoma"/>
          <w:b/>
          <w:sz w:val="20"/>
          <w:szCs w:val="20"/>
        </w:rPr>
        <w:t>Zdroj: Koordinátor ODIS s.r.o.</w:t>
      </w:r>
    </w:p>
    <w:p w14:paraId="6E657069" w14:textId="77777777" w:rsidR="002B6D2B" w:rsidRPr="00D53834" w:rsidRDefault="002B6D2B" w:rsidP="00EA5448">
      <w:pPr>
        <w:pStyle w:val="Titulek"/>
        <w:pageBreakBefore/>
        <w:spacing w:before="120" w:after="0"/>
        <w:ind w:left="709"/>
        <w:rPr>
          <w:rFonts w:ascii="Tahoma" w:hAnsi="Tahoma" w:cs="Tahoma"/>
          <w:color w:val="auto"/>
          <w:sz w:val="20"/>
          <w:szCs w:val="20"/>
        </w:rPr>
      </w:pPr>
      <w:r w:rsidRPr="00D53834">
        <w:rPr>
          <w:rFonts w:ascii="Tahoma" w:hAnsi="Tahoma" w:cs="Tahoma"/>
          <w:color w:val="auto"/>
          <w:sz w:val="20"/>
          <w:szCs w:val="20"/>
        </w:rPr>
        <w:lastRenderedPageBreak/>
        <w:t xml:space="preserve">Obrázek č. </w:t>
      </w:r>
      <w:r w:rsidR="003D2D52">
        <w:rPr>
          <w:rFonts w:ascii="Tahoma" w:hAnsi="Tahoma" w:cs="Tahoma"/>
          <w:color w:val="auto"/>
          <w:sz w:val="20"/>
          <w:szCs w:val="20"/>
        </w:rPr>
        <w:t>3</w:t>
      </w:r>
      <w:r>
        <w:rPr>
          <w:rFonts w:ascii="Tahoma" w:hAnsi="Tahoma" w:cs="Tahoma"/>
          <w:color w:val="auto"/>
          <w:sz w:val="20"/>
          <w:szCs w:val="20"/>
        </w:rPr>
        <w:t xml:space="preserve">: Vzor zastávkové hlavy doplněné o </w:t>
      </w:r>
      <w:r w:rsidR="00140A00">
        <w:rPr>
          <w:rFonts w:ascii="Tahoma" w:hAnsi="Tahoma" w:cs="Tahoma"/>
          <w:color w:val="auto"/>
          <w:sz w:val="20"/>
          <w:szCs w:val="20"/>
        </w:rPr>
        <w:t xml:space="preserve">tzv. </w:t>
      </w:r>
      <w:r w:rsidR="001137C2">
        <w:rPr>
          <w:rFonts w:ascii="Tahoma" w:hAnsi="Tahoma" w:cs="Tahoma"/>
          <w:color w:val="auto"/>
          <w:sz w:val="20"/>
          <w:szCs w:val="20"/>
        </w:rPr>
        <w:t>pomocný</w:t>
      </w:r>
      <w:r>
        <w:rPr>
          <w:rFonts w:ascii="Tahoma" w:hAnsi="Tahoma" w:cs="Tahoma"/>
          <w:color w:val="auto"/>
          <w:sz w:val="20"/>
          <w:szCs w:val="20"/>
        </w:rPr>
        <w:t xml:space="preserve"> rám</w:t>
      </w:r>
    </w:p>
    <w:p w14:paraId="44966B73" w14:textId="77777777" w:rsidR="002B6D2B" w:rsidRDefault="0033472E" w:rsidP="002B6D2B">
      <w:pPr>
        <w:spacing w:before="120"/>
        <w:ind w:left="714"/>
        <w:jc w:val="center"/>
      </w:pPr>
      <w:r>
        <w:rPr>
          <w:noProof/>
          <w:lang w:eastAsia="cs-CZ"/>
        </w:rPr>
        <w:drawing>
          <wp:inline distT="0" distB="0" distL="0" distR="0" wp14:anchorId="5ECAC8D4" wp14:editId="24875ADD">
            <wp:extent cx="1723390" cy="2400300"/>
            <wp:effectExtent l="0" t="0" r="0" b="0"/>
            <wp:docPr id="6" name="obrázek 6" descr="hlav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lava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339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4E5A1" w14:textId="77777777" w:rsidR="00757041" w:rsidRDefault="001137C2" w:rsidP="00757041">
      <w:pPr>
        <w:spacing w:before="120"/>
        <w:ind w:left="714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Pomocným</w:t>
      </w:r>
      <w:r w:rsidR="00757041">
        <w:rPr>
          <w:rFonts w:ascii="Tahoma" w:hAnsi="Tahoma" w:cs="Tahoma"/>
        </w:rPr>
        <w:t xml:space="preserve"> rámem se myslí zaoblená trubka obepínající zastávkovou hlavu vyobrazenou na Obrázku č. 2.</w:t>
      </w:r>
    </w:p>
    <w:p w14:paraId="260A3CF0" w14:textId="77777777" w:rsidR="002B6D2B" w:rsidRPr="00846093" w:rsidRDefault="002B6D2B" w:rsidP="00DE12AF">
      <w:pPr>
        <w:spacing w:before="120"/>
        <w:ind w:left="714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Rám i </w:t>
      </w:r>
      <w:r w:rsidR="00140A00">
        <w:rPr>
          <w:rFonts w:ascii="Tahoma" w:hAnsi="Tahoma" w:cs="Tahoma"/>
        </w:rPr>
        <w:t xml:space="preserve">tzv. </w:t>
      </w:r>
      <w:r w:rsidR="001137C2">
        <w:rPr>
          <w:rFonts w:ascii="Tahoma" w:hAnsi="Tahoma" w:cs="Tahoma"/>
        </w:rPr>
        <w:t>pomocný</w:t>
      </w:r>
      <w:r>
        <w:rPr>
          <w:rFonts w:ascii="Tahoma" w:hAnsi="Tahoma" w:cs="Tahoma"/>
        </w:rPr>
        <w:t xml:space="preserve"> rám vyveden v barvě RAL 1028 – žlutá melounová. </w:t>
      </w:r>
      <w:r w:rsidR="00DE12AF">
        <w:rPr>
          <w:rFonts w:ascii="Tahoma" w:hAnsi="Tahoma" w:cs="Tahoma"/>
        </w:rPr>
        <w:t>Hlava užita samostatně na konzoli</w:t>
      </w:r>
      <w:r w:rsidR="00DE12AF" w:rsidRPr="00B824C7">
        <w:rPr>
          <w:rFonts w:ascii="Tahoma" w:hAnsi="Tahoma" w:cs="Tahoma"/>
        </w:rPr>
        <w:t xml:space="preserve"> na přístřešku, budově, sloupu veřejného osvětlení</w:t>
      </w:r>
      <w:r w:rsidR="00DE12AF">
        <w:rPr>
          <w:rFonts w:ascii="Tahoma" w:hAnsi="Tahoma" w:cs="Tahoma"/>
        </w:rPr>
        <w:t>,</w:t>
      </w:r>
      <w:r w:rsidR="00DE12AF" w:rsidRPr="00B824C7">
        <w:rPr>
          <w:rFonts w:ascii="Tahoma" w:hAnsi="Tahoma" w:cs="Tahoma"/>
        </w:rPr>
        <w:t xml:space="preserve"> apod</w:t>
      </w:r>
      <w:r w:rsidR="00940D99">
        <w:rPr>
          <w:rFonts w:ascii="Tahoma" w:hAnsi="Tahoma" w:cs="Tahoma"/>
        </w:rPr>
        <w:t>.</w:t>
      </w:r>
    </w:p>
    <w:p w14:paraId="71D088CB" w14:textId="77777777" w:rsidR="002B6D2B" w:rsidRDefault="002B6D2B" w:rsidP="002B6D2B">
      <w:pPr>
        <w:spacing w:before="120"/>
        <w:ind w:left="714"/>
        <w:jc w:val="right"/>
        <w:rPr>
          <w:rFonts w:ascii="Tahoma" w:hAnsi="Tahoma" w:cs="Tahoma"/>
          <w:b/>
          <w:sz w:val="20"/>
          <w:szCs w:val="20"/>
        </w:rPr>
      </w:pPr>
      <w:r w:rsidRPr="00D53834">
        <w:rPr>
          <w:rFonts w:ascii="Tahoma" w:hAnsi="Tahoma" w:cs="Tahoma"/>
          <w:b/>
          <w:sz w:val="20"/>
          <w:szCs w:val="20"/>
        </w:rPr>
        <w:t>Zdroj: Koordinátor ODIS s.r.o.</w:t>
      </w:r>
    </w:p>
    <w:p w14:paraId="681CCA21" w14:textId="77777777" w:rsidR="002B6D2B" w:rsidRPr="00D53834" w:rsidRDefault="002B6D2B" w:rsidP="00D53834">
      <w:pPr>
        <w:spacing w:before="120"/>
        <w:ind w:left="714"/>
        <w:jc w:val="right"/>
        <w:rPr>
          <w:rFonts w:ascii="Tahoma" w:hAnsi="Tahoma" w:cs="Tahoma"/>
          <w:b/>
          <w:sz w:val="20"/>
          <w:szCs w:val="20"/>
        </w:rPr>
      </w:pPr>
    </w:p>
    <w:p w14:paraId="338353E4" w14:textId="77777777" w:rsidR="00D53834" w:rsidRDefault="00D53834" w:rsidP="00FF6A86">
      <w:pPr>
        <w:pStyle w:val="Titulek"/>
        <w:keepNext/>
        <w:spacing w:before="120" w:after="0"/>
        <w:ind w:left="709"/>
        <w:rPr>
          <w:rFonts w:ascii="Tahoma" w:hAnsi="Tahoma" w:cs="Tahoma"/>
          <w:color w:val="auto"/>
          <w:sz w:val="20"/>
          <w:szCs w:val="20"/>
        </w:rPr>
      </w:pPr>
      <w:r w:rsidRPr="00D53834">
        <w:rPr>
          <w:rFonts w:ascii="Tahoma" w:hAnsi="Tahoma" w:cs="Tahoma"/>
          <w:color w:val="auto"/>
          <w:sz w:val="20"/>
          <w:szCs w:val="20"/>
        </w:rPr>
        <w:t xml:space="preserve">Obrázek č. </w:t>
      </w:r>
      <w:r w:rsidR="003D2D52">
        <w:rPr>
          <w:rFonts w:ascii="Tahoma" w:hAnsi="Tahoma" w:cs="Tahoma"/>
          <w:color w:val="auto"/>
          <w:sz w:val="20"/>
          <w:szCs w:val="20"/>
        </w:rPr>
        <w:t>4</w:t>
      </w:r>
      <w:r>
        <w:rPr>
          <w:rFonts w:ascii="Tahoma" w:hAnsi="Tahoma" w:cs="Tahoma"/>
          <w:color w:val="auto"/>
          <w:sz w:val="20"/>
          <w:szCs w:val="20"/>
        </w:rPr>
        <w:t>: Vzor značky a tabulek dle bodů 4.2 a) – g)</w:t>
      </w:r>
      <w:r w:rsidR="00DE00A6">
        <w:rPr>
          <w:rFonts w:ascii="Tahoma" w:hAnsi="Tahoma" w:cs="Tahoma"/>
          <w:color w:val="auto"/>
          <w:sz w:val="20"/>
          <w:szCs w:val="20"/>
        </w:rPr>
        <w:t xml:space="preserve"> tohoto článku</w:t>
      </w:r>
    </w:p>
    <w:p w14:paraId="50362DFD" w14:textId="77777777" w:rsidR="00EA5448" w:rsidRDefault="00EA5448" w:rsidP="004E7018">
      <w:pPr>
        <w:spacing w:before="120"/>
        <w:ind w:left="709"/>
        <w:jc w:val="center"/>
        <w:rPr>
          <w:noProof/>
        </w:rPr>
      </w:pPr>
    </w:p>
    <w:p w14:paraId="498F2CC9" w14:textId="77777777" w:rsidR="00D53834" w:rsidRDefault="00E36E54" w:rsidP="004E7018">
      <w:pPr>
        <w:spacing w:before="120"/>
        <w:ind w:left="709"/>
        <w:jc w:val="center"/>
      </w:pPr>
      <w:r>
        <w:rPr>
          <w:noProof/>
          <w:lang w:eastAsia="cs-CZ"/>
        </w:rPr>
        <w:drawing>
          <wp:inline distT="0" distB="0" distL="0" distR="0" wp14:anchorId="77B58EB3" wp14:editId="0B304EA2">
            <wp:extent cx="2114518" cy="2847975"/>
            <wp:effectExtent l="0" t="0" r="635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označník-hlava Třinec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99" t="4952" r="52440" b="43977"/>
                    <a:stretch/>
                  </pic:blipFill>
                  <pic:spPr bwMode="auto">
                    <a:xfrm>
                      <a:off x="0" y="0"/>
                      <a:ext cx="2115014" cy="2848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B5E7C0" w14:textId="77777777" w:rsidR="00D8557C" w:rsidRPr="00CD7A1B" w:rsidRDefault="00CD7A1B" w:rsidP="00D8557C">
      <w:pPr>
        <w:spacing w:before="120"/>
        <w:ind w:left="709"/>
        <w:rPr>
          <w:rFonts w:ascii="Tahoma" w:hAnsi="Tahoma" w:cs="Tahoma"/>
        </w:rPr>
      </w:pPr>
      <w:r>
        <w:rPr>
          <w:rFonts w:ascii="Tahoma" w:hAnsi="Tahoma" w:cs="Tahoma"/>
        </w:rPr>
        <w:t>Počet a textace tabulek odpovídá potřebě dle bodů 4.2</w:t>
      </w:r>
      <w:r w:rsidR="00CB6E8B">
        <w:rPr>
          <w:rFonts w:ascii="Tahoma" w:hAnsi="Tahoma" w:cs="Tahoma"/>
        </w:rPr>
        <w:t xml:space="preserve"> b</w:t>
      </w:r>
      <w:r>
        <w:rPr>
          <w:rFonts w:ascii="Tahoma" w:hAnsi="Tahoma" w:cs="Tahoma"/>
        </w:rPr>
        <w:t>) – g)</w:t>
      </w:r>
      <w:r w:rsidR="00DE00A6">
        <w:rPr>
          <w:rFonts w:ascii="Tahoma" w:hAnsi="Tahoma" w:cs="Tahoma"/>
        </w:rPr>
        <w:t xml:space="preserve"> tohoto článku</w:t>
      </w:r>
      <w:r>
        <w:rPr>
          <w:rFonts w:ascii="Tahoma" w:hAnsi="Tahoma" w:cs="Tahoma"/>
        </w:rPr>
        <w:t>.</w:t>
      </w:r>
      <w:r w:rsidR="00CA235A">
        <w:rPr>
          <w:rFonts w:ascii="Tahoma" w:hAnsi="Tahoma" w:cs="Tahoma"/>
        </w:rPr>
        <w:t xml:space="preserve"> </w:t>
      </w:r>
    </w:p>
    <w:p w14:paraId="2188643A" w14:textId="77777777" w:rsidR="00CC426A" w:rsidRDefault="00CC426A" w:rsidP="00CC426A">
      <w:pPr>
        <w:spacing w:before="120"/>
        <w:ind w:left="714"/>
        <w:jc w:val="right"/>
        <w:rPr>
          <w:rFonts w:ascii="Tahoma" w:hAnsi="Tahoma" w:cs="Tahoma"/>
          <w:b/>
          <w:sz w:val="20"/>
          <w:szCs w:val="20"/>
        </w:rPr>
      </w:pPr>
      <w:r w:rsidRPr="00D53834">
        <w:rPr>
          <w:rFonts w:ascii="Tahoma" w:hAnsi="Tahoma" w:cs="Tahoma"/>
          <w:b/>
          <w:sz w:val="20"/>
          <w:szCs w:val="20"/>
        </w:rPr>
        <w:t>Zdroj: Koordinátor ODIS s.r.o.</w:t>
      </w:r>
    </w:p>
    <w:p w14:paraId="0879D6BF" w14:textId="77777777" w:rsidR="00D8557C" w:rsidRDefault="00D8557C" w:rsidP="00D8557C">
      <w:pPr>
        <w:pStyle w:val="Titulek"/>
        <w:keepNext/>
        <w:spacing w:before="120" w:after="0"/>
        <w:ind w:left="709"/>
        <w:rPr>
          <w:rFonts w:ascii="Tahoma" w:hAnsi="Tahoma" w:cs="Tahoma"/>
          <w:color w:val="auto"/>
          <w:sz w:val="20"/>
          <w:szCs w:val="20"/>
        </w:rPr>
      </w:pPr>
      <w:r w:rsidRPr="00D53834">
        <w:rPr>
          <w:rFonts w:ascii="Tahoma" w:hAnsi="Tahoma" w:cs="Tahoma"/>
          <w:color w:val="auto"/>
          <w:sz w:val="20"/>
          <w:szCs w:val="20"/>
        </w:rPr>
        <w:lastRenderedPageBreak/>
        <w:t xml:space="preserve">Obrázek č. </w:t>
      </w:r>
      <w:r w:rsidR="003D2D52">
        <w:rPr>
          <w:rFonts w:ascii="Tahoma" w:hAnsi="Tahoma" w:cs="Tahoma"/>
          <w:color w:val="auto"/>
          <w:sz w:val="20"/>
          <w:szCs w:val="20"/>
        </w:rPr>
        <w:t>5</w:t>
      </w:r>
      <w:r>
        <w:rPr>
          <w:rFonts w:ascii="Tahoma" w:hAnsi="Tahoma" w:cs="Tahoma"/>
          <w:color w:val="auto"/>
          <w:sz w:val="20"/>
          <w:szCs w:val="20"/>
        </w:rPr>
        <w:t>: Vzor značky doplněné o text „NA ZNAMENÍ“ dle bodu 4.2 a) tohoto článku v případě užití na zastávce na znamení dle bodu 2.1 článku 2</w:t>
      </w:r>
    </w:p>
    <w:p w14:paraId="4530106A" w14:textId="77777777" w:rsidR="00D8557C" w:rsidRDefault="00D8557C" w:rsidP="00D8557C">
      <w:pPr>
        <w:spacing w:before="120"/>
        <w:ind w:left="714"/>
        <w:jc w:val="center"/>
      </w:pPr>
      <w:r>
        <w:object w:dxaOrig="2529" w:dyaOrig="2531" w14:anchorId="57455C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6.75pt;height:126.75pt" o:ole="">
            <v:imagedata r:id="rId13" o:title=""/>
          </v:shape>
          <o:OLEObject Type="Embed" ProgID="CorelDraw.Graphic.16" ShapeID="_x0000_i1025" DrawAspect="Content" ObjectID="_1656399194" r:id="rId14"/>
        </w:object>
      </w:r>
    </w:p>
    <w:p w14:paraId="5FF280BB" w14:textId="77777777" w:rsidR="00D8557C" w:rsidRDefault="00D8557C" w:rsidP="00D8557C">
      <w:pPr>
        <w:spacing w:before="120"/>
        <w:ind w:left="714"/>
        <w:jc w:val="right"/>
        <w:rPr>
          <w:rFonts w:ascii="Tahoma" w:hAnsi="Tahoma" w:cs="Tahoma"/>
          <w:b/>
          <w:sz w:val="20"/>
          <w:szCs w:val="20"/>
        </w:rPr>
      </w:pPr>
      <w:r w:rsidRPr="00D53834">
        <w:rPr>
          <w:rFonts w:ascii="Tahoma" w:hAnsi="Tahoma" w:cs="Tahoma"/>
          <w:b/>
          <w:sz w:val="20"/>
          <w:szCs w:val="20"/>
        </w:rPr>
        <w:t>Zdroj: Koordinátor ODIS s.r.o.</w:t>
      </w:r>
    </w:p>
    <w:p w14:paraId="7541780C" w14:textId="77777777" w:rsidR="00D8557C" w:rsidRPr="00CD7A1B" w:rsidRDefault="00D8557C" w:rsidP="00BA3922">
      <w:pPr>
        <w:spacing w:before="120"/>
        <w:ind w:left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Text „NA ZNAMENÍ“ je vyveden v</w:t>
      </w:r>
      <w:r w:rsidR="0054168F">
        <w:rPr>
          <w:rFonts w:ascii="Tahoma" w:hAnsi="Tahoma" w:cs="Tahoma"/>
        </w:rPr>
        <w:t> </w:t>
      </w:r>
      <w:r>
        <w:rPr>
          <w:rFonts w:ascii="Tahoma" w:hAnsi="Tahoma" w:cs="Tahoma"/>
        </w:rPr>
        <w:t>ba</w:t>
      </w:r>
      <w:r w:rsidR="0054168F">
        <w:rPr>
          <w:rFonts w:ascii="Tahoma" w:hAnsi="Tahoma" w:cs="Tahoma"/>
        </w:rPr>
        <w:t>rvě RAL 3020 – dopravní červená</w:t>
      </w:r>
      <w:r w:rsidR="00BA3922">
        <w:rPr>
          <w:rFonts w:ascii="Tahoma" w:hAnsi="Tahoma" w:cs="Tahoma"/>
        </w:rPr>
        <w:t xml:space="preserve">, v písmu </w:t>
      </w:r>
      <w:r w:rsidR="00BA3922" w:rsidRPr="00BA3922">
        <w:rPr>
          <w:rFonts w:ascii="Tahoma" w:hAnsi="Tahoma" w:cs="Tahoma"/>
        </w:rPr>
        <w:t>SwitzerlandCondBlack</w:t>
      </w:r>
      <w:r w:rsidR="0054168F">
        <w:rPr>
          <w:rFonts w:ascii="Tahoma" w:hAnsi="Tahoma" w:cs="Tahoma"/>
        </w:rPr>
        <w:t>.</w:t>
      </w:r>
      <w:r w:rsidR="00BA3922">
        <w:rPr>
          <w:rFonts w:ascii="Tahoma" w:hAnsi="Tahoma" w:cs="Tahoma"/>
        </w:rPr>
        <w:t xml:space="preserve"> Výška textu je stanovena na </w:t>
      </w:r>
      <w:r w:rsidR="000C5998">
        <w:rPr>
          <w:rFonts w:ascii="Tahoma" w:hAnsi="Tahoma" w:cs="Tahoma"/>
        </w:rPr>
        <w:t>37</w:t>
      </w:r>
      <w:r w:rsidR="00BA3922">
        <w:rPr>
          <w:rFonts w:ascii="Tahoma" w:hAnsi="Tahoma" w:cs="Tahoma"/>
        </w:rPr>
        <w:t xml:space="preserve"> mm</w:t>
      </w:r>
      <w:r w:rsidR="000C5998">
        <w:rPr>
          <w:rFonts w:ascii="Tahoma" w:hAnsi="Tahoma" w:cs="Tahoma"/>
        </w:rPr>
        <w:t xml:space="preserve"> (udána je výška verzálek bez diakritiky)</w:t>
      </w:r>
      <w:r w:rsidR="00BA3922">
        <w:rPr>
          <w:rFonts w:ascii="Tahoma" w:hAnsi="Tahoma" w:cs="Tahoma"/>
        </w:rPr>
        <w:t>.</w:t>
      </w:r>
    </w:p>
    <w:p w14:paraId="6BA756B3" w14:textId="77777777" w:rsidR="006C7D9A" w:rsidRDefault="006C7D9A" w:rsidP="009141EF">
      <w:pPr>
        <w:pStyle w:val="Titulek"/>
        <w:keepNext/>
        <w:spacing w:before="120" w:after="0"/>
        <w:ind w:left="709"/>
        <w:rPr>
          <w:rFonts w:ascii="Tahoma" w:hAnsi="Tahoma" w:cs="Tahoma"/>
          <w:color w:val="auto"/>
          <w:sz w:val="20"/>
          <w:szCs w:val="20"/>
        </w:rPr>
      </w:pPr>
      <w:r w:rsidRPr="00D53834">
        <w:rPr>
          <w:rFonts w:ascii="Tahoma" w:hAnsi="Tahoma" w:cs="Tahoma"/>
          <w:color w:val="auto"/>
          <w:sz w:val="20"/>
          <w:szCs w:val="20"/>
        </w:rPr>
        <w:t xml:space="preserve">Obrázek č. </w:t>
      </w:r>
      <w:r w:rsidR="003D2D52">
        <w:rPr>
          <w:rFonts w:ascii="Tahoma" w:hAnsi="Tahoma" w:cs="Tahoma"/>
          <w:color w:val="auto"/>
          <w:sz w:val="20"/>
          <w:szCs w:val="20"/>
        </w:rPr>
        <w:t>6</w:t>
      </w:r>
      <w:r w:rsidR="00B3116C">
        <w:rPr>
          <w:rFonts w:ascii="Tahoma" w:hAnsi="Tahoma" w:cs="Tahoma"/>
          <w:color w:val="auto"/>
          <w:sz w:val="20"/>
          <w:szCs w:val="20"/>
        </w:rPr>
        <w:t>: Vzory povinných fontů</w:t>
      </w:r>
    </w:p>
    <w:p w14:paraId="0DB5F210" w14:textId="77777777" w:rsidR="00CA5394" w:rsidRDefault="0033472E" w:rsidP="0079539E">
      <w:pPr>
        <w:ind w:left="709"/>
        <w:rPr>
          <w:rFonts w:ascii="Tahoma" w:hAnsi="Tahoma" w:cs="Tahoma"/>
        </w:rPr>
      </w:pPr>
      <w:r>
        <w:rPr>
          <w:rFonts w:ascii="Tahoma" w:hAnsi="Tahoma" w:cs="Tahoma"/>
          <w:noProof/>
          <w:lang w:eastAsia="cs-CZ"/>
        </w:rPr>
        <w:drawing>
          <wp:inline distT="0" distB="0" distL="0" distR="0" wp14:anchorId="1AE7E404" wp14:editId="4D2329C5">
            <wp:extent cx="2215515" cy="430530"/>
            <wp:effectExtent l="0" t="0" r="0" b="7620"/>
            <wp:docPr id="2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515" cy="43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140BFC" w14:textId="77777777" w:rsidR="00EA23CB" w:rsidRPr="00E1590A" w:rsidRDefault="00EA23CB" w:rsidP="0079539E">
      <w:pPr>
        <w:ind w:left="709"/>
      </w:pPr>
      <w:r>
        <w:rPr>
          <w:rFonts w:ascii="Tahoma" w:hAnsi="Tahoma" w:cs="Tahoma"/>
        </w:rPr>
        <w:t>určeno pro texty a čísla zastavujících linek</w:t>
      </w:r>
      <w:r w:rsidR="00E1590A">
        <w:rPr>
          <w:rFonts w:ascii="Tahoma" w:hAnsi="Tahoma" w:cs="Tahoma"/>
        </w:rPr>
        <w:t>,</w:t>
      </w:r>
      <w:r w:rsidR="0079539E">
        <w:rPr>
          <w:rFonts w:ascii="Tahoma" w:hAnsi="Tahoma" w:cs="Tahoma"/>
        </w:rPr>
        <w:t xml:space="preserve"> </w:t>
      </w:r>
      <w:r w:rsidR="0079539E">
        <w:rPr>
          <w:rFonts w:ascii="Tahoma" w:hAnsi="Tahoma" w:cs="Tahoma"/>
        </w:rPr>
        <w:br/>
        <w:t>udána je výška verzálek bez diakritiky</w:t>
      </w:r>
      <w:r w:rsidR="00BD2A8F">
        <w:rPr>
          <w:rFonts w:ascii="Tahoma" w:hAnsi="Tahoma" w:cs="Tahoma"/>
        </w:rPr>
        <w:t>,</w:t>
      </w:r>
    </w:p>
    <w:p w14:paraId="541C708D" w14:textId="77777777" w:rsidR="00E1590A" w:rsidRDefault="0033472E" w:rsidP="0079539E">
      <w:pPr>
        <w:ind w:left="709"/>
      </w:pPr>
      <w:r>
        <w:rPr>
          <w:noProof/>
          <w:lang w:eastAsia="cs-CZ"/>
        </w:rPr>
        <w:drawing>
          <wp:inline distT="0" distB="0" distL="0" distR="0" wp14:anchorId="59064CDF" wp14:editId="61BFECD6">
            <wp:extent cx="2373630" cy="439420"/>
            <wp:effectExtent l="0" t="0" r="762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630" cy="43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16BF4A" w14:textId="77777777" w:rsidR="006C7D9A" w:rsidRDefault="00E1590A" w:rsidP="0079539E">
      <w:pPr>
        <w:ind w:left="709"/>
        <w:rPr>
          <w:rFonts w:ascii="Tahoma" w:hAnsi="Tahoma" w:cs="Tahoma"/>
        </w:rPr>
      </w:pPr>
      <w:r>
        <w:rPr>
          <w:rFonts w:ascii="Tahoma" w:hAnsi="Tahoma" w:cs="Tahoma"/>
        </w:rPr>
        <w:t>u</w:t>
      </w:r>
      <w:r w:rsidRPr="00E1590A">
        <w:rPr>
          <w:rFonts w:ascii="Tahoma" w:hAnsi="Tahoma" w:cs="Tahoma"/>
        </w:rPr>
        <w:t xml:space="preserve">rčeno pro </w:t>
      </w:r>
      <w:r>
        <w:rPr>
          <w:rFonts w:ascii="Tahoma" w:hAnsi="Tahoma" w:cs="Tahoma"/>
        </w:rPr>
        <w:t>název zastávky (alternativa pro dlouhé názvy)</w:t>
      </w:r>
      <w:r w:rsidR="0079539E">
        <w:rPr>
          <w:rFonts w:ascii="Tahoma" w:hAnsi="Tahoma" w:cs="Tahoma"/>
        </w:rPr>
        <w:t xml:space="preserve">, </w:t>
      </w:r>
      <w:r w:rsidR="0079539E">
        <w:rPr>
          <w:rFonts w:ascii="Tahoma" w:hAnsi="Tahoma" w:cs="Tahoma"/>
        </w:rPr>
        <w:br/>
        <w:t>u</w:t>
      </w:r>
      <w:r w:rsidR="00122B44">
        <w:rPr>
          <w:rFonts w:ascii="Tahoma" w:hAnsi="Tahoma" w:cs="Tahoma"/>
        </w:rPr>
        <w:t>dána je výška verzálek bez diakritiky.</w:t>
      </w:r>
    </w:p>
    <w:p w14:paraId="1DB57392" w14:textId="77777777" w:rsidR="00BD54F9" w:rsidRPr="00D53834" w:rsidRDefault="00BD54F9" w:rsidP="00BD54F9">
      <w:pPr>
        <w:spacing w:before="120"/>
        <w:ind w:left="714"/>
        <w:jc w:val="right"/>
        <w:rPr>
          <w:rFonts w:ascii="Tahoma" w:hAnsi="Tahoma" w:cs="Tahoma"/>
          <w:b/>
          <w:sz w:val="20"/>
          <w:szCs w:val="20"/>
        </w:rPr>
      </w:pPr>
      <w:r w:rsidRPr="00D53834">
        <w:rPr>
          <w:rFonts w:ascii="Tahoma" w:hAnsi="Tahoma" w:cs="Tahoma"/>
          <w:b/>
          <w:sz w:val="20"/>
          <w:szCs w:val="20"/>
        </w:rPr>
        <w:t>Zdroj: Koordinátor ODIS s.r.o.</w:t>
      </w:r>
    </w:p>
    <w:p w14:paraId="551F5AEA" w14:textId="77777777" w:rsidR="004E7018" w:rsidRDefault="004E7018" w:rsidP="004E7018">
      <w:pPr>
        <w:pStyle w:val="Titulek"/>
        <w:spacing w:before="120" w:after="0"/>
        <w:ind w:left="709"/>
        <w:rPr>
          <w:rFonts w:ascii="Tahoma" w:hAnsi="Tahoma" w:cs="Tahoma"/>
          <w:color w:val="auto"/>
          <w:sz w:val="20"/>
          <w:szCs w:val="20"/>
        </w:rPr>
      </w:pPr>
      <w:r w:rsidRPr="00D53834">
        <w:rPr>
          <w:rFonts w:ascii="Tahoma" w:hAnsi="Tahoma" w:cs="Tahoma"/>
          <w:color w:val="auto"/>
          <w:sz w:val="20"/>
          <w:szCs w:val="20"/>
        </w:rPr>
        <w:t xml:space="preserve">Obrázek č. </w:t>
      </w:r>
      <w:r w:rsidR="003D2D52">
        <w:rPr>
          <w:rFonts w:ascii="Tahoma" w:hAnsi="Tahoma" w:cs="Tahoma"/>
          <w:color w:val="auto"/>
          <w:sz w:val="20"/>
          <w:szCs w:val="20"/>
        </w:rPr>
        <w:t>7</w:t>
      </w:r>
      <w:r>
        <w:rPr>
          <w:rFonts w:ascii="Tahoma" w:hAnsi="Tahoma" w:cs="Tahoma"/>
          <w:color w:val="auto"/>
          <w:sz w:val="20"/>
          <w:szCs w:val="20"/>
        </w:rPr>
        <w:t>: Vzor piktogramu autobusu</w:t>
      </w:r>
    </w:p>
    <w:p w14:paraId="2EEFA9A9" w14:textId="77777777" w:rsidR="00BD54F9" w:rsidRDefault="0033472E" w:rsidP="004E7018">
      <w:pPr>
        <w:spacing w:before="120"/>
        <w:ind w:left="714"/>
        <w:jc w:val="center"/>
        <w:rPr>
          <w:rFonts w:ascii="Tahoma" w:hAnsi="Tahoma" w:cs="Tahoma"/>
        </w:rPr>
      </w:pPr>
      <w:r>
        <w:rPr>
          <w:noProof/>
          <w:lang w:eastAsia="cs-CZ"/>
        </w:rPr>
        <w:drawing>
          <wp:inline distT="0" distB="0" distL="0" distR="0" wp14:anchorId="1AEDC82D" wp14:editId="2F25388C">
            <wp:extent cx="1494790" cy="492125"/>
            <wp:effectExtent l="0" t="0" r="0" b="3175"/>
            <wp:docPr id="12" name="obrázek 12" descr="bu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bus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4790" cy="49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4C8C64" w14:textId="77777777" w:rsidR="00CC426A" w:rsidRDefault="004E7018" w:rsidP="004E7018">
      <w:pPr>
        <w:spacing w:before="120"/>
        <w:ind w:left="714"/>
        <w:jc w:val="right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Zdroj: Koordinátor ODIS s.r.o.</w:t>
      </w:r>
    </w:p>
    <w:p w14:paraId="02B2A38F" w14:textId="77777777" w:rsidR="003A147F" w:rsidRPr="00344E15" w:rsidRDefault="003A147F" w:rsidP="00F76CF2">
      <w:pPr>
        <w:pStyle w:val="Nadpis2"/>
        <w:numPr>
          <w:ilvl w:val="0"/>
          <w:numId w:val="28"/>
        </w:numPr>
        <w:ind w:left="709" w:hanging="709"/>
        <w:jc w:val="both"/>
        <w:rPr>
          <w:rFonts w:ascii="Tahoma" w:hAnsi="Tahoma" w:cs="Tahoma"/>
          <w:i w:val="0"/>
          <w:iCs w:val="0"/>
        </w:rPr>
      </w:pPr>
      <w:bookmarkStart w:id="26" w:name="_Toc388953773"/>
      <w:bookmarkStart w:id="27" w:name="_Toc36121266"/>
      <w:r>
        <w:rPr>
          <w:rFonts w:ascii="Tahoma" w:hAnsi="Tahoma" w:cs="Tahoma"/>
          <w:i w:val="0"/>
          <w:iCs w:val="0"/>
        </w:rPr>
        <w:t>Dočasné označování zastávek</w:t>
      </w:r>
      <w:bookmarkEnd w:id="26"/>
      <w:bookmarkEnd w:id="27"/>
    </w:p>
    <w:p w14:paraId="1A396684" w14:textId="77777777" w:rsidR="003A147F" w:rsidRDefault="003A147F" w:rsidP="001D59ED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Zastávka může být na nezbytnou dobu označena přenosným označníkem, který musí obsahovat všechny informace uvedené v</w:t>
      </w:r>
      <w:r w:rsidR="00EB18D6">
        <w:rPr>
          <w:rFonts w:ascii="Tahoma" w:hAnsi="Tahoma" w:cs="Tahoma"/>
        </w:rPr>
        <w:t> </w:t>
      </w:r>
      <w:r w:rsidR="007E462B">
        <w:rPr>
          <w:rFonts w:ascii="Tahoma" w:hAnsi="Tahoma" w:cs="Tahoma"/>
        </w:rPr>
        <w:t xml:space="preserve">článku </w:t>
      </w:r>
      <w:r w:rsidR="00EB18D6">
        <w:rPr>
          <w:rFonts w:ascii="Tahoma" w:hAnsi="Tahoma" w:cs="Tahoma"/>
        </w:rPr>
        <w:t>4</w:t>
      </w:r>
      <w:r w:rsidR="00DE00A6">
        <w:rPr>
          <w:rFonts w:ascii="Tahoma" w:hAnsi="Tahoma" w:cs="Tahoma"/>
        </w:rPr>
        <w:t>.</w:t>
      </w:r>
      <w:r w:rsidR="00EB18D6">
        <w:rPr>
          <w:rFonts w:ascii="Tahoma" w:hAnsi="Tahoma" w:cs="Tahoma"/>
        </w:rPr>
        <w:t xml:space="preserve"> Hlava označníku je </w:t>
      </w:r>
      <w:r>
        <w:rPr>
          <w:rFonts w:ascii="Tahoma" w:hAnsi="Tahoma" w:cs="Tahoma"/>
        </w:rPr>
        <w:t>zjednodušena, povinné jsou pouze body 4.2 a), b), e), f) a g). Informace uvedené na informační tabuli dle bodu 4.3 musí být zachovány.</w:t>
      </w:r>
    </w:p>
    <w:p w14:paraId="271E86F6" w14:textId="77777777" w:rsidR="003A147F" w:rsidRDefault="003A147F" w:rsidP="001D59ED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Pod pojmem nezbytná doba se rozumí doba pot</w:t>
      </w:r>
      <w:r w:rsidR="00EB18D6">
        <w:rPr>
          <w:rFonts w:ascii="Tahoma" w:hAnsi="Tahoma" w:cs="Tahoma"/>
        </w:rPr>
        <w:t>řebná pro vykonání činností pro </w:t>
      </w:r>
      <w:r>
        <w:rPr>
          <w:rFonts w:ascii="Tahoma" w:hAnsi="Tahoma" w:cs="Tahoma"/>
        </w:rPr>
        <w:t>odstranění překážek znemožňujících zastavování vozidel v místě pravidelné zastávky.</w:t>
      </w:r>
    </w:p>
    <w:p w14:paraId="592C4DE7" w14:textId="77777777" w:rsidR="003A147F" w:rsidRDefault="003A147F" w:rsidP="005A392B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 případě, že dojde k dočasnému přemístění zastávky nebo k jejímu dočasnému zrušení, musí být neplatnost původního označníku zřetelně vyznačena </w:t>
      </w:r>
      <w:r w:rsidR="00B44E20">
        <w:rPr>
          <w:rFonts w:ascii="Tahoma" w:hAnsi="Tahoma" w:cs="Tahoma"/>
        </w:rPr>
        <w:t>(</w:t>
      </w:r>
      <w:r w:rsidR="00955AB4">
        <w:rPr>
          <w:rFonts w:ascii="Tahoma" w:hAnsi="Tahoma" w:cs="Tahoma"/>
        </w:rPr>
        <w:t xml:space="preserve">včetně </w:t>
      </w:r>
      <w:r w:rsidR="007C2E67">
        <w:rPr>
          <w:rFonts w:ascii="Tahoma" w:hAnsi="Tahoma" w:cs="Tahoma"/>
        </w:rPr>
        <w:t>odstranění</w:t>
      </w:r>
      <w:r w:rsidR="00955AB4">
        <w:rPr>
          <w:rFonts w:ascii="Tahoma" w:hAnsi="Tahoma" w:cs="Tahoma"/>
        </w:rPr>
        <w:t xml:space="preserve"> všech tabulek dle bodů 4.2 b</w:t>
      </w:r>
      <w:r>
        <w:rPr>
          <w:rFonts w:ascii="Tahoma" w:hAnsi="Tahoma" w:cs="Tahoma"/>
        </w:rPr>
        <w:t>) – g)</w:t>
      </w:r>
      <w:r w:rsidR="00B44E20">
        <w:rPr>
          <w:rFonts w:ascii="Tahoma" w:hAnsi="Tahoma" w:cs="Tahoma"/>
        </w:rPr>
        <w:t>)</w:t>
      </w:r>
      <w:r>
        <w:rPr>
          <w:rFonts w:ascii="Tahoma" w:hAnsi="Tahoma" w:cs="Tahoma"/>
        </w:rPr>
        <w:t xml:space="preserve">, přičemž na </w:t>
      </w:r>
      <w:r w:rsidR="0030371C">
        <w:rPr>
          <w:rFonts w:ascii="Tahoma" w:hAnsi="Tahoma" w:cs="Tahoma"/>
        </w:rPr>
        <w:t>zastávkovém označníku</w:t>
      </w:r>
      <w:r>
        <w:rPr>
          <w:rFonts w:ascii="Tahoma" w:hAnsi="Tahoma" w:cs="Tahoma"/>
        </w:rPr>
        <w:t xml:space="preserve"> bude vyvěšena pouze informace o </w:t>
      </w:r>
      <w:r w:rsidR="00FF7222">
        <w:rPr>
          <w:rFonts w:ascii="Tahoma" w:hAnsi="Tahoma" w:cs="Tahoma"/>
        </w:rPr>
        <w:t xml:space="preserve">dočasném přemístění zastávky nebo o jejím </w:t>
      </w:r>
      <w:r w:rsidR="00FF7222">
        <w:rPr>
          <w:rFonts w:ascii="Tahoma" w:hAnsi="Tahoma" w:cs="Tahoma"/>
        </w:rPr>
        <w:lastRenderedPageBreak/>
        <w:t>dočasném zrušení</w:t>
      </w:r>
      <w:r>
        <w:rPr>
          <w:rFonts w:ascii="Tahoma" w:hAnsi="Tahoma" w:cs="Tahoma"/>
        </w:rPr>
        <w:t>. V případě odstranění zastávkovéh</w:t>
      </w:r>
      <w:r w:rsidR="00857083">
        <w:rPr>
          <w:rFonts w:ascii="Tahoma" w:hAnsi="Tahoma" w:cs="Tahoma"/>
        </w:rPr>
        <w:t xml:space="preserve">o sloupku dle bodu 4.1 </w:t>
      </w:r>
      <w:r w:rsidR="00D42C47">
        <w:rPr>
          <w:rFonts w:ascii="Tahoma" w:hAnsi="Tahoma" w:cs="Tahoma"/>
        </w:rPr>
        <w:t xml:space="preserve">tohoto článku </w:t>
      </w:r>
      <w:r w:rsidR="00857083">
        <w:rPr>
          <w:rFonts w:ascii="Tahoma" w:hAnsi="Tahoma" w:cs="Tahoma"/>
        </w:rPr>
        <w:t>musí být </w:t>
      </w:r>
      <w:r>
        <w:rPr>
          <w:rFonts w:ascii="Tahoma" w:hAnsi="Tahoma" w:cs="Tahoma"/>
        </w:rPr>
        <w:t xml:space="preserve">informace </w:t>
      </w:r>
      <w:r w:rsidR="00FF7222">
        <w:rPr>
          <w:rFonts w:ascii="Tahoma" w:hAnsi="Tahoma" w:cs="Tahoma"/>
        </w:rPr>
        <w:t>umístěny</w:t>
      </w:r>
      <w:r>
        <w:rPr>
          <w:rFonts w:ascii="Tahoma" w:hAnsi="Tahoma" w:cs="Tahoma"/>
        </w:rPr>
        <w:t xml:space="preserve"> na nejbližší vhodné místo.</w:t>
      </w:r>
    </w:p>
    <w:p w14:paraId="13B57C26" w14:textId="4033BBE4" w:rsidR="003A147F" w:rsidRPr="00344E15" w:rsidRDefault="003A147F" w:rsidP="00EA5448">
      <w:pPr>
        <w:pStyle w:val="Nadpis2"/>
        <w:numPr>
          <w:ilvl w:val="0"/>
          <w:numId w:val="28"/>
        </w:numPr>
        <w:ind w:left="709" w:hanging="709"/>
        <w:jc w:val="both"/>
        <w:rPr>
          <w:rFonts w:ascii="Tahoma" w:hAnsi="Tahoma" w:cs="Tahoma"/>
          <w:i w:val="0"/>
          <w:iCs w:val="0"/>
        </w:rPr>
      </w:pPr>
      <w:bookmarkStart w:id="28" w:name="_Toc388953774"/>
      <w:bookmarkStart w:id="29" w:name="_Toc36121267"/>
      <w:r>
        <w:rPr>
          <w:rFonts w:ascii="Tahoma" w:hAnsi="Tahoma" w:cs="Tahoma"/>
          <w:i w:val="0"/>
          <w:iCs w:val="0"/>
        </w:rPr>
        <w:t>Pravidelná kontrola a údržba zastávek</w:t>
      </w:r>
      <w:bookmarkEnd w:id="28"/>
      <w:bookmarkEnd w:id="29"/>
    </w:p>
    <w:p w14:paraId="3468807E" w14:textId="77777777" w:rsidR="003A147F" w:rsidRDefault="003A147F" w:rsidP="005A392B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Údržbu a obnovu označníku konkrétní zastávky</w:t>
      </w:r>
      <w:r w:rsidR="000B0899">
        <w:rPr>
          <w:rFonts w:ascii="Tahoma" w:hAnsi="Tahoma" w:cs="Tahoma"/>
        </w:rPr>
        <w:t xml:space="preserve"> či stanoviště</w:t>
      </w:r>
      <w:r w:rsidR="00F1031A">
        <w:rPr>
          <w:rFonts w:ascii="Tahoma" w:hAnsi="Tahoma" w:cs="Tahoma"/>
        </w:rPr>
        <w:t xml:space="preserve"> zabezpečuje na své </w:t>
      </w:r>
      <w:r>
        <w:rPr>
          <w:rFonts w:ascii="Tahoma" w:hAnsi="Tahoma" w:cs="Tahoma"/>
        </w:rPr>
        <w:t xml:space="preserve">náklady její správce. Pokud jsou zastávky </w:t>
      </w:r>
      <w:r w:rsidR="000B0899">
        <w:rPr>
          <w:rFonts w:ascii="Tahoma" w:hAnsi="Tahoma" w:cs="Tahoma"/>
        </w:rPr>
        <w:t xml:space="preserve">či stanoviště </w:t>
      </w:r>
      <w:r>
        <w:rPr>
          <w:rFonts w:ascii="Tahoma" w:hAnsi="Tahoma" w:cs="Tahoma"/>
        </w:rPr>
        <w:t>vybaveny označníkem nesplňujícím standard, je správce označníku povinen na své náklady označník uvést do souladu se standardem daným tímto dokumentem</w:t>
      </w:r>
      <w:r w:rsidR="00C33024" w:rsidRPr="00062FDF">
        <w:rPr>
          <w:rFonts w:ascii="Tahoma" w:hAnsi="Tahoma" w:cs="Tahoma"/>
        </w:rPr>
        <w:t>,</w:t>
      </w:r>
      <w:r w:rsidR="009E624D">
        <w:rPr>
          <w:rFonts w:ascii="Tahoma" w:hAnsi="Tahoma" w:cs="Tahoma"/>
        </w:rPr>
        <w:t xml:space="preserve"> a to v nejkratší možné</w:t>
      </w:r>
      <w:r w:rsidR="000B0899">
        <w:rPr>
          <w:rFonts w:ascii="Tahoma" w:hAnsi="Tahoma" w:cs="Tahoma"/>
        </w:rPr>
        <w:t xml:space="preserve"> době, není-li dáno </w:t>
      </w:r>
      <w:r w:rsidR="0015308C">
        <w:rPr>
          <w:rFonts w:ascii="Tahoma" w:hAnsi="Tahoma" w:cs="Tahoma"/>
        </w:rPr>
        <w:t>článkem</w:t>
      </w:r>
      <w:r w:rsidR="00D42C47">
        <w:rPr>
          <w:rFonts w:ascii="Tahoma" w:hAnsi="Tahoma" w:cs="Tahoma"/>
        </w:rPr>
        <w:t xml:space="preserve"> </w:t>
      </w:r>
      <w:r w:rsidR="000B0899">
        <w:rPr>
          <w:rFonts w:ascii="Tahoma" w:hAnsi="Tahoma" w:cs="Tahoma"/>
        </w:rPr>
        <w:t>4 jinak</w:t>
      </w:r>
      <w:r>
        <w:rPr>
          <w:rFonts w:ascii="Tahoma" w:hAnsi="Tahoma" w:cs="Tahoma"/>
        </w:rPr>
        <w:t>.</w:t>
      </w:r>
    </w:p>
    <w:p w14:paraId="28162E94" w14:textId="77777777" w:rsidR="00106E1B" w:rsidRDefault="00106E1B" w:rsidP="00106E1B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Pokud je správce označníku současně vlastníkem mobiliáře umístěného na zastávce či stanovišti (odpadkový koš, sedačky, přístřešky), je tento povinen kontrolovat, zajišťovat a udržovat stav těchto součástí.</w:t>
      </w:r>
    </w:p>
    <w:p w14:paraId="76059E35" w14:textId="2798420A" w:rsidR="003A147F" w:rsidRPr="00960C50" w:rsidRDefault="003A147F" w:rsidP="005A392B">
      <w:pPr>
        <w:spacing w:before="120"/>
        <w:jc w:val="both"/>
        <w:rPr>
          <w:rFonts w:ascii="Tahoma" w:hAnsi="Tahoma" w:cs="Tahoma"/>
          <w:color w:val="000000"/>
        </w:rPr>
      </w:pPr>
      <w:r w:rsidRPr="00F36E8A">
        <w:rPr>
          <w:rFonts w:ascii="Tahoma" w:hAnsi="Tahoma" w:cs="Tahoma"/>
          <w:color w:val="000000"/>
        </w:rPr>
        <w:t xml:space="preserve">Kontrolu </w:t>
      </w:r>
      <w:r w:rsidR="006F73BD" w:rsidRPr="00F36E8A">
        <w:rPr>
          <w:rFonts w:ascii="Tahoma" w:hAnsi="Tahoma" w:cs="Tahoma"/>
          <w:color w:val="000000"/>
        </w:rPr>
        <w:t xml:space="preserve">označníků dopravce provozujícího veřejnou dopravu na základě </w:t>
      </w:r>
      <w:r w:rsidR="00907C2A" w:rsidRPr="00F36E8A">
        <w:rPr>
          <w:rFonts w:ascii="Tahoma" w:hAnsi="Tahoma" w:cs="Tahoma"/>
        </w:rPr>
        <w:t xml:space="preserve">Smlouvy </w:t>
      </w:r>
      <w:r w:rsidRPr="00F36E8A">
        <w:rPr>
          <w:rFonts w:ascii="Tahoma" w:hAnsi="Tahoma" w:cs="Tahoma"/>
          <w:color w:val="000000"/>
        </w:rPr>
        <w:t xml:space="preserve">provádí </w:t>
      </w:r>
      <w:r w:rsidR="00BE1135" w:rsidRPr="00F36E8A">
        <w:rPr>
          <w:rFonts w:ascii="Tahoma" w:hAnsi="Tahoma" w:cs="Tahoma"/>
          <w:color w:val="000000"/>
        </w:rPr>
        <w:t>objednatel či jím pověřený subjekt</w:t>
      </w:r>
      <w:r w:rsidRPr="00F36E8A">
        <w:rPr>
          <w:rFonts w:ascii="Tahoma" w:hAnsi="Tahoma" w:cs="Tahoma"/>
          <w:color w:val="000000"/>
        </w:rPr>
        <w:t>.</w:t>
      </w:r>
    </w:p>
    <w:p w14:paraId="50934B2B" w14:textId="77777777" w:rsidR="003A147F" w:rsidRDefault="003A147F" w:rsidP="005A392B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Během kontroly se zjišťuje, zda zastávka splňuje standardy dané tímto dokumentem.</w:t>
      </w:r>
      <w:r w:rsidR="0035030A">
        <w:rPr>
          <w:rFonts w:ascii="Tahoma" w:hAnsi="Tahoma" w:cs="Tahoma"/>
        </w:rPr>
        <w:t xml:space="preserve"> Pokud označník nesplňuje standardy dané tímto dokumentem, provede pracovník </w:t>
      </w:r>
      <w:r w:rsidR="00BE1135">
        <w:rPr>
          <w:rFonts w:ascii="Tahoma" w:hAnsi="Tahoma" w:cs="Tahoma"/>
        </w:rPr>
        <w:t>objednatele či jím pověřeného subjektu záznam o této skutečnosti</w:t>
      </w:r>
      <w:r w:rsidR="0035030A">
        <w:rPr>
          <w:rFonts w:ascii="Tahoma" w:hAnsi="Tahoma" w:cs="Tahoma"/>
        </w:rPr>
        <w:t>.</w:t>
      </w:r>
    </w:p>
    <w:p w14:paraId="3DB78A76" w14:textId="77777777" w:rsidR="003A147F" w:rsidRDefault="003A147F" w:rsidP="005A392B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Za splnění standardu vzhledu a vybavení zastávky odpovídá správce označníku zastávky.</w:t>
      </w:r>
      <w:r w:rsidR="0035030A">
        <w:rPr>
          <w:rFonts w:ascii="Tahoma" w:hAnsi="Tahoma" w:cs="Tahoma"/>
        </w:rPr>
        <w:t xml:space="preserve"> </w:t>
      </w:r>
      <w:r w:rsidR="00BE1135">
        <w:rPr>
          <w:rFonts w:ascii="Tahoma" w:hAnsi="Tahoma" w:cs="Tahoma"/>
        </w:rPr>
        <w:t>Objednatel či jím pověřený subjekt</w:t>
      </w:r>
      <w:r w:rsidR="0035030A">
        <w:rPr>
          <w:rFonts w:ascii="Tahoma" w:hAnsi="Tahoma" w:cs="Tahoma"/>
        </w:rPr>
        <w:t xml:space="preserve"> stanoví dopravci </w:t>
      </w:r>
      <w:r w:rsidR="0035030A">
        <w:rPr>
          <w:rFonts w:ascii="Tahoma" w:hAnsi="Tahoma" w:cs="Tahoma"/>
          <w:color w:val="000000"/>
        </w:rPr>
        <w:t>pr</w:t>
      </w:r>
      <w:r w:rsidR="00942169">
        <w:rPr>
          <w:rFonts w:ascii="Tahoma" w:hAnsi="Tahoma" w:cs="Tahoma"/>
          <w:color w:val="000000"/>
        </w:rPr>
        <w:t>ovozujícímu veřejnou dopravu na </w:t>
      </w:r>
      <w:r w:rsidR="0035030A">
        <w:rPr>
          <w:rFonts w:ascii="Tahoma" w:hAnsi="Tahoma" w:cs="Tahoma"/>
          <w:color w:val="000000"/>
        </w:rPr>
        <w:t xml:space="preserve">základě </w:t>
      </w:r>
      <w:r w:rsidR="0035030A">
        <w:rPr>
          <w:rFonts w:ascii="Tahoma" w:hAnsi="Tahoma" w:cs="Tahoma"/>
        </w:rPr>
        <w:t>Smlouvy termín nápravy stavu do souladu s tímto dokumentem.</w:t>
      </w:r>
    </w:p>
    <w:p w14:paraId="4547A28A" w14:textId="77777777" w:rsidR="003A147F" w:rsidRPr="008643C1" w:rsidRDefault="003A147F" w:rsidP="00F76CF2">
      <w:pPr>
        <w:pStyle w:val="Nadpis1"/>
        <w:pageBreakBefore/>
        <w:numPr>
          <w:ilvl w:val="0"/>
          <w:numId w:val="27"/>
        </w:numPr>
        <w:ind w:left="709"/>
        <w:jc w:val="both"/>
        <w:rPr>
          <w:rFonts w:ascii="Tahoma" w:hAnsi="Tahoma" w:cs="Tahoma"/>
          <w:noProof/>
        </w:rPr>
      </w:pPr>
      <w:bookmarkStart w:id="30" w:name="_Toc388953777"/>
      <w:bookmarkStart w:id="31" w:name="_Toc36121268"/>
      <w:r w:rsidRPr="008643C1">
        <w:rPr>
          <w:rFonts w:ascii="Tahoma" w:hAnsi="Tahoma" w:cs="Tahoma"/>
          <w:noProof/>
        </w:rPr>
        <w:lastRenderedPageBreak/>
        <w:t>STANDARD VOZIDEL</w:t>
      </w:r>
      <w:bookmarkEnd w:id="30"/>
      <w:bookmarkEnd w:id="31"/>
    </w:p>
    <w:p w14:paraId="68336185" w14:textId="77777777" w:rsidR="003A147F" w:rsidRDefault="003A147F" w:rsidP="005A392B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Standardy vybavení vozidel stanovují povinné vy</w:t>
      </w:r>
      <w:r w:rsidR="001401A8">
        <w:rPr>
          <w:rFonts w:ascii="Tahoma" w:hAnsi="Tahoma" w:cs="Tahoma"/>
        </w:rPr>
        <w:t>bavení vozidel provozovaných na </w:t>
      </w:r>
      <w:r>
        <w:rPr>
          <w:rFonts w:ascii="Tahoma" w:hAnsi="Tahoma" w:cs="Tahoma"/>
        </w:rPr>
        <w:t xml:space="preserve">spojích zařazených do jednotlivých kategorií. </w:t>
      </w:r>
    </w:p>
    <w:p w14:paraId="16311FE8" w14:textId="77777777" w:rsidR="00EA0A8D" w:rsidRDefault="00EA0A8D" w:rsidP="005A392B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Každý ze standardů vybavení vozidel může být rozšířen o další povinné součásti, uspořádání</w:t>
      </w:r>
      <w:r w:rsidR="00E26821">
        <w:rPr>
          <w:rFonts w:ascii="Tahoma" w:hAnsi="Tahoma" w:cs="Tahoma"/>
        </w:rPr>
        <w:t xml:space="preserve"> nebo vzhled vozidla stanovené d</w:t>
      </w:r>
      <w:r>
        <w:rPr>
          <w:rFonts w:ascii="Tahoma" w:hAnsi="Tahoma" w:cs="Tahoma"/>
        </w:rPr>
        <w:t xml:space="preserve">oplňkovými standardy vybavení vozidel. </w:t>
      </w:r>
    </w:p>
    <w:p w14:paraId="75A1D308" w14:textId="77777777" w:rsidR="001401A8" w:rsidRPr="00E870F7" w:rsidRDefault="001401A8" w:rsidP="00F76CF2">
      <w:pPr>
        <w:pStyle w:val="Nadpis2"/>
        <w:numPr>
          <w:ilvl w:val="0"/>
          <w:numId w:val="10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32" w:name="_Toc388953778"/>
      <w:bookmarkStart w:id="33" w:name="_Toc36121269"/>
      <w:r w:rsidRPr="00E870F7">
        <w:rPr>
          <w:rFonts w:ascii="Tahoma" w:hAnsi="Tahoma" w:cs="Tahoma"/>
          <w:i w:val="0"/>
          <w:iCs w:val="0"/>
        </w:rPr>
        <w:t>Terminologie</w:t>
      </w:r>
      <w:bookmarkEnd w:id="32"/>
      <w:bookmarkEnd w:id="33"/>
    </w:p>
    <w:p w14:paraId="5C29CC3F" w14:textId="77777777" w:rsidR="00B42EA6" w:rsidRDefault="00B42EA6" w:rsidP="00B42EA6">
      <w:pPr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bookmarkStart w:id="34" w:name="_Toc388953779"/>
      <w:r>
        <w:rPr>
          <w:rFonts w:ascii="Tahoma" w:hAnsi="Tahoma" w:cs="Tahoma"/>
          <w:b/>
          <w:bCs/>
          <w:noProof/>
        </w:rPr>
        <w:t>Blacklist</w:t>
      </w:r>
      <w:r>
        <w:rPr>
          <w:rFonts w:ascii="Tahoma" w:hAnsi="Tahoma" w:cs="Tahoma"/>
          <w:b/>
          <w:bCs/>
          <w:noProof/>
        </w:rPr>
        <w:tab/>
      </w:r>
      <w:r>
        <w:rPr>
          <w:rFonts w:ascii="Tahoma" w:hAnsi="Tahoma" w:cs="Tahoma"/>
          <w:bCs/>
          <w:noProof/>
        </w:rPr>
        <w:t>soubor zablokovaných karet nebo SAM modulů,</w:t>
      </w:r>
    </w:p>
    <w:p w14:paraId="4A8D6DEB" w14:textId="77777777" w:rsidR="00B42EA6" w:rsidRDefault="00B42EA6" w:rsidP="00B42EA6">
      <w:pPr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Centrální správa karetního systému Moravskoslezského kraje (dále jen CS)</w:t>
      </w:r>
    </w:p>
    <w:p w14:paraId="2EBEB2D4" w14:textId="77777777" w:rsidR="00B42EA6" w:rsidRDefault="00B42EA6" w:rsidP="003C4076">
      <w:pPr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Cs/>
          <w:noProof/>
        </w:rPr>
        <w:tab/>
        <w:t>software, který zajišťuje centrální zpracování výstupních dat ze zařízení dopravců, centrální zpracování blacklistu, whitelistu, greenlistu a jejich distribuci do zařízení dopravců, dále zajišťuje správu účtů karet cestujících a finanční vyrovnání mezi dopravci,</w:t>
      </w:r>
    </w:p>
    <w:p w14:paraId="64DF3C6A" w14:textId="77777777" w:rsidR="00B42EA6" w:rsidRDefault="00B42EA6" w:rsidP="00B42EA6">
      <w:pPr>
        <w:spacing w:before="120"/>
        <w:ind w:left="2268" w:hanging="2268"/>
        <w:jc w:val="both"/>
        <w:rPr>
          <w:rFonts w:ascii="Tahoma" w:hAnsi="Tahoma" w:cs="Tahoma"/>
          <w:b/>
          <w:bCs/>
          <w:noProof/>
        </w:rPr>
      </w:pPr>
      <w:r w:rsidRPr="001052BE">
        <w:rPr>
          <w:rFonts w:ascii="Tahoma" w:hAnsi="Tahoma" w:cs="Tahoma"/>
          <w:b/>
          <w:bCs/>
          <w:noProof/>
        </w:rPr>
        <w:t>GPRS</w:t>
      </w:r>
      <w:r w:rsidRPr="001052BE">
        <w:rPr>
          <w:rFonts w:ascii="Tahoma" w:hAnsi="Tahoma" w:cs="Tahoma"/>
          <w:b/>
          <w:bCs/>
          <w:noProof/>
        </w:rPr>
        <w:tab/>
      </w:r>
      <w:r w:rsidRPr="00B97BC5">
        <w:rPr>
          <w:rFonts w:ascii="Tahoma" w:hAnsi="Tahoma" w:cs="Tahoma"/>
        </w:rPr>
        <w:t xml:space="preserve">služba umožňující přenos dat a připojení k </w:t>
      </w:r>
      <w:r>
        <w:rPr>
          <w:rFonts w:ascii="Tahoma" w:hAnsi="Tahoma" w:cs="Tahoma"/>
        </w:rPr>
        <w:t>i</w:t>
      </w:r>
      <w:r w:rsidRPr="00B97BC5">
        <w:rPr>
          <w:rFonts w:ascii="Tahoma" w:hAnsi="Tahoma" w:cs="Tahoma"/>
        </w:rPr>
        <w:t>nternetu (případně jiným sítím) pro uživatele GSM</w:t>
      </w:r>
      <w:r>
        <w:rPr>
          <w:rFonts w:ascii="Tahoma" w:hAnsi="Tahoma" w:cs="Tahoma"/>
        </w:rPr>
        <w:t>,</w:t>
      </w:r>
    </w:p>
    <w:p w14:paraId="631DA0B2" w14:textId="77777777" w:rsidR="00B42EA6" w:rsidRDefault="00B42EA6" w:rsidP="00B42EA6">
      <w:pPr>
        <w:spacing w:before="120"/>
        <w:ind w:left="2268" w:hanging="2268"/>
        <w:jc w:val="both"/>
        <w:rPr>
          <w:rFonts w:ascii="Tahoma" w:hAnsi="Tahoma" w:cs="Tahoma"/>
          <w:noProof/>
        </w:rPr>
      </w:pPr>
      <w:r>
        <w:rPr>
          <w:rFonts w:ascii="Tahoma" w:hAnsi="Tahoma" w:cs="Tahoma"/>
          <w:b/>
          <w:bCs/>
          <w:noProof/>
        </w:rPr>
        <w:t>Greenlist</w:t>
      </w:r>
      <w:r>
        <w:rPr>
          <w:rFonts w:ascii="Tahoma" w:hAnsi="Tahoma" w:cs="Tahoma"/>
          <w:b/>
          <w:bCs/>
          <w:noProof/>
        </w:rPr>
        <w:tab/>
      </w:r>
      <w:r>
        <w:rPr>
          <w:rFonts w:ascii="Tahoma" w:hAnsi="Tahoma" w:cs="Tahoma"/>
          <w:noProof/>
        </w:rPr>
        <w:t>soubor zakoupených kuponů a nabitých elektronických peněženek přes e-shop,</w:t>
      </w:r>
    </w:p>
    <w:p w14:paraId="02AAC5FA" w14:textId="77777777" w:rsidR="00B42EA6" w:rsidRDefault="00B42EA6" w:rsidP="00B42EA6">
      <w:pPr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Klaprám</w:t>
      </w:r>
      <w:r>
        <w:rPr>
          <w:rFonts w:ascii="Tahoma" w:hAnsi="Tahoma" w:cs="Tahoma"/>
          <w:b/>
          <w:bCs/>
          <w:noProof/>
        </w:rPr>
        <w:tab/>
      </w:r>
      <w:r w:rsidRPr="00841D1D">
        <w:rPr>
          <w:rFonts w:ascii="Tahoma" w:hAnsi="Tahoma" w:cs="Tahoma"/>
          <w:bCs/>
          <w:noProof/>
        </w:rPr>
        <w:t xml:space="preserve">zařízení sloužící k jednoduchému </w:t>
      </w:r>
      <w:r>
        <w:rPr>
          <w:rFonts w:ascii="Tahoma" w:hAnsi="Tahoma" w:cs="Tahoma"/>
          <w:bCs/>
          <w:noProof/>
        </w:rPr>
        <w:t xml:space="preserve">a bezpečnému </w:t>
      </w:r>
      <w:r w:rsidRPr="00841D1D">
        <w:rPr>
          <w:rFonts w:ascii="Tahoma" w:hAnsi="Tahoma" w:cs="Tahoma"/>
          <w:bCs/>
          <w:noProof/>
        </w:rPr>
        <w:t>u</w:t>
      </w:r>
      <w:r>
        <w:rPr>
          <w:rFonts w:ascii="Tahoma" w:hAnsi="Tahoma" w:cs="Tahoma"/>
          <w:bCs/>
          <w:noProof/>
        </w:rPr>
        <w:t>chycení informačních materiálů,</w:t>
      </w:r>
    </w:p>
    <w:p w14:paraId="6C79BE37" w14:textId="77777777" w:rsidR="00B42EA6" w:rsidRDefault="00B42EA6" w:rsidP="00B42EA6">
      <w:pPr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Nadzóna</w:t>
      </w:r>
      <w:r>
        <w:rPr>
          <w:rFonts w:ascii="Tahoma" w:hAnsi="Tahoma" w:cs="Tahoma"/>
          <w:b/>
          <w:bCs/>
          <w:noProof/>
        </w:rPr>
        <w:tab/>
      </w:r>
      <w:r>
        <w:rPr>
          <w:rFonts w:ascii="Tahoma" w:hAnsi="Tahoma" w:cs="Tahoma"/>
          <w:bCs/>
          <w:noProof/>
        </w:rPr>
        <w:t>o</w:t>
      </w:r>
      <w:r w:rsidRPr="007E5A88">
        <w:rPr>
          <w:rFonts w:ascii="Tahoma" w:hAnsi="Tahoma" w:cs="Tahoma"/>
          <w:bCs/>
          <w:noProof/>
        </w:rPr>
        <w:t>značení území</w:t>
      </w:r>
      <w:r>
        <w:rPr>
          <w:rFonts w:ascii="Tahoma" w:hAnsi="Tahoma" w:cs="Tahoma"/>
          <w:bCs/>
          <w:noProof/>
        </w:rPr>
        <w:t xml:space="preserve"> se shodnými tarifními vlastnostmi zahrnujícího více tarifních zón,</w:t>
      </w:r>
    </w:p>
    <w:p w14:paraId="15833F3E" w14:textId="77777777" w:rsidR="00DB4604" w:rsidRDefault="00DB4604" w:rsidP="00B42EA6">
      <w:pPr>
        <w:spacing w:before="120"/>
        <w:ind w:left="2268" w:hanging="2268"/>
        <w:jc w:val="both"/>
        <w:rPr>
          <w:rFonts w:ascii="Tahoma" w:hAnsi="Tahoma" w:cs="Tahoma"/>
          <w:noProof/>
        </w:rPr>
      </w:pPr>
      <w:r>
        <w:rPr>
          <w:rFonts w:ascii="Tahoma" w:hAnsi="Tahoma" w:cs="Tahoma"/>
          <w:b/>
          <w:bCs/>
          <w:noProof/>
        </w:rPr>
        <w:t>Odbavovací a prodejní zařízení</w:t>
      </w:r>
    </w:p>
    <w:p w14:paraId="671DF048" w14:textId="77777777" w:rsidR="00DB4604" w:rsidRPr="00841D1D" w:rsidRDefault="00DB4604" w:rsidP="003C4076">
      <w:pPr>
        <w:ind w:left="2268" w:hanging="2268"/>
        <w:jc w:val="both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tab/>
        <w:t>zařízení sloužící k odbavení cestujících a k prodeji jízdních dokladů,</w:t>
      </w:r>
    </w:p>
    <w:p w14:paraId="0297F44B" w14:textId="77777777" w:rsidR="00B42EA6" w:rsidRDefault="00B42EA6" w:rsidP="00B42EA6">
      <w:pPr>
        <w:widowControl w:val="0"/>
        <w:spacing w:before="120"/>
        <w:ind w:left="2268" w:hanging="2268"/>
        <w:jc w:val="both"/>
        <w:rPr>
          <w:rFonts w:ascii="Tahoma" w:hAnsi="Tahoma" w:cs="Tahoma"/>
        </w:rPr>
      </w:pPr>
      <w:r>
        <w:rPr>
          <w:rFonts w:ascii="Tahoma" w:hAnsi="Tahoma" w:cs="Tahoma"/>
          <w:b/>
          <w:bCs/>
          <w:noProof/>
        </w:rPr>
        <w:t>ODISka</w:t>
      </w:r>
      <w:r w:rsidRPr="00131B4B">
        <w:rPr>
          <w:rFonts w:ascii="Tahoma" w:hAnsi="Tahoma" w:cs="Tahoma"/>
          <w:noProof/>
        </w:rPr>
        <w:tab/>
      </w:r>
      <w:r>
        <w:rPr>
          <w:rFonts w:ascii="Tahoma" w:hAnsi="Tahoma" w:cs="Tahoma"/>
          <w:noProof/>
        </w:rPr>
        <w:t xml:space="preserve">mezi dopravci vzájemně uznávaná </w:t>
      </w:r>
      <w:r w:rsidRPr="005F502E">
        <w:rPr>
          <w:rFonts w:ascii="Tahoma" w:hAnsi="Tahoma" w:cs="Tahoma"/>
        </w:rPr>
        <w:t>bezkontaktní čipová karta slouží</w:t>
      </w:r>
      <w:r>
        <w:rPr>
          <w:rFonts w:ascii="Tahoma" w:hAnsi="Tahoma" w:cs="Tahoma"/>
        </w:rPr>
        <w:t>cí</w:t>
      </w:r>
      <w:r w:rsidRPr="005F502E">
        <w:rPr>
          <w:rFonts w:ascii="Tahoma" w:hAnsi="Tahoma" w:cs="Tahoma"/>
        </w:rPr>
        <w:t xml:space="preserve"> jako nosič dlouhodobýc</w:t>
      </w:r>
      <w:r>
        <w:rPr>
          <w:rFonts w:ascii="Tahoma" w:hAnsi="Tahoma" w:cs="Tahoma"/>
        </w:rPr>
        <w:t>h časových jízdenek uložených v </w:t>
      </w:r>
      <w:r w:rsidRPr="005F502E">
        <w:rPr>
          <w:rFonts w:ascii="Tahoma" w:hAnsi="Tahoma" w:cs="Tahoma"/>
        </w:rPr>
        <w:t>její paměti</w:t>
      </w:r>
      <w:r>
        <w:rPr>
          <w:rFonts w:ascii="Tahoma" w:hAnsi="Tahoma" w:cs="Tahoma"/>
        </w:rPr>
        <w:t xml:space="preserve"> a jako nosič</w:t>
      </w:r>
      <w:r w:rsidRPr="005F502E">
        <w:rPr>
          <w:rFonts w:ascii="Tahoma" w:hAnsi="Tahoma" w:cs="Tahoma"/>
        </w:rPr>
        <w:t xml:space="preserve"> elektronické peněženky</w:t>
      </w:r>
      <w:r>
        <w:rPr>
          <w:rFonts w:ascii="Tahoma" w:hAnsi="Tahoma" w:cs="Tahoma"/>
        </w:rPr>
        <w:t>,</w:t>
      </w:r>
    </w:p>
    <w:p w14:paraId="1A839792" w14:textId="77777777" w:rsidR="00B42EA6" w:rsidRPr="00657726" w:rsidRDefault="00B42EA6" w:rsidP="00B42EA6">
      <w:pPr>
        <w:widowControl w:val="0"/>
        <w:spacing w:before="120"/>
        <w:ind w:left="2268" w:hanging="2268"/>
        <w:jc w:val="both"/>
        <w:rPr>
          <w:rFonts w:ascii="Tahoma" w:hAnsi="Tahoma" w:cs="Tahoma"/>
          <w:noProof/>
        </w:rPr>
      </w:pPr>
      <w:r>
        <w:rPr>
          <w:rFonts w:ascii="Tahoma" w:hAnsi="Tahoma" w:cs="Tahoma"/>
          <w:b/>
          <w:bCs/>
          <w:noProof/>
        </w:rPr>
        <w:t>SAM</w:t>
      </w:r>
      <w:r>
        <w:rPr>
          <w:rFonts w:ascii="Tahoma" w:hAnsi="Tahoma" w:cs="Tahoma"/>
          <w:b/>
          <w:bCs/>
          <w:noProof/>
        </w:rPr>
        <w:tab/>
      </w:r>
      <w:r w:rsidRPr="00657726">
        <w:rPr>
          <w:rFonts w:ascii="Tahoma" w:hAnsi="Tahoma" w:cs="Tahoma"/>
        </w:rPr>
        <w:t>Secure Access Module, bezpečnostní modul</w:t>
      </w:r>
      <w:r>
        <w:rPr>
          <w:rFonts w:ascii="Tahoma" w:hAnsi="Tahoma" w:cs="Tahoma"/>
        </w:rPr>
        <w:t xml:space="preserve"> zajišťující komunikaci mezi </w:t>
      </w:r>
      <w:r w:rsidR="00654C1A">
        <w:rPr>
          <w:rFonts w:ascii="Tahoma" w:hAnsi="Tahoma" w:cs="Tahoma"/>
        </w:rPr>
        <w:t>odbavovacím a prodejním zařízením</w:t>
      </w:r>
      <w:r>
        <w:rPr>
          <w:rFonts w:ascii="Tahoma" w:hAnsi="Tahoma" w:cs="Tahoma"/>
        </w:rPr>
        <w:t xml:space="preserve"> a</w:t>
      </w:r>
      <w:r w:rsidR="00CA4CD5">
        <w:rPr>
          <w:rFonts w:ascii="Tahoma" w:hAnsi="Tahoma" w:cs="Tahoma"/>
        </w:rPr>
        <w:t> </w:t>
      </w:r>
      <w:r>
        <w:rPr>
          <w:rFonts w:ascii="Tahoma" w:hAnsi="Tahoma" w:cs="Tahoma"/>
        </w:rPr>
        <w:t>ODISkou nebo jinou bezkontaktní čipovou kartou,</w:t>
      </w:r>
    </w:p>
    <w:p w14:paraId="455A89F8" w14:textId="77777777" w:rsidR="00B42EA6" w:rsidRDefault="00B42EA6" w:rsidP="00B42EA6">
      <w:pPr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Whitelist</w:t>
      </w:r>
      <w:r w:rsidR="00157956">
        <w:rPr>
          <w:rFonts w:ascii="Tahoma" w:hAnsi="Tahoma" w:cs="Tahoma"/>
          <w:b/>
          <w:bCs/>
          <w:noProof/>
        </w:rPr>
        <w:t xml:space="preserve"> ODISka</w:t>
      </w:r>
      <w:r>
        <w:rPr>
          <w:rFonts w:ascii="Tahoma" w:hAnsi="Tahoma" w:cs="Tahoma"/>
          <w:b/>
          <w:bCs/>
          <w:noProof/>
        </w:rPr>
        <w:tab/>
      </w:r>
      <w:r w:rsidRPr="00C617BB">
        <w:rPr>
          <w:rFonts w:ascii="Tahoma" w:hAnsi="Tahoma" w:cs="Tahoma"/>
          <w:bCs/>
          <w:noProof/>
        </w:rPr>
        <w:t xml:space="preserve">soubor </w:t>
      </w:r>
      <w:r w:rsidR="00157956">
        <w:rPr>
          <w:rFonts w:ascii="Tahoma" w:hAnsi="Tahoma" w:cs="Tahoma"/>
          <w:bCs/>
          <w:noProof/>
        </w:rPr>
        <w:t xml:space="preserve">kupónů na karty ODISka nebo seznam </w:t>
      </w:r>
      <w:r w:rsidRPr="00C617BB">
        <w:rPr>
          <w:rFonts w:ascii="Tahoma" w:hAnsi="Tahoma" w:cs="Tahoma"/>
          <w:bCs/>
          <w:noProof/>
        </w:rPr>
        <w:t>povolených karet</w:t>
      </w:r>
      <w:r w:rsidR="00157956">
        <w:rPr>
          <w:rFonts w:ascii="Tahoma" w:hAnsi="Tahoma" w:cs="Tahoma"/>
          <w:bCs/>
          <w:noProof/>
        </w:rPr>
        <w:t xml:space="preserve"> ODISka</w:t>
      </w:r>
      <w:r w:rsidRPr="00C617BB">
        <w:rPr>
          <w:rFonts w:ascii="Tahoma" w:hAnsi="Tahoma" w:cs="Tahoma"/>
          <w:bCs/>
          <w:noProof/>
        </w:rPr>
        <w:t xml:space="preserve"> nebo</w:t>
      </w:r>
      <w:r w:rsidR="00157956">
        <w:rPr>
          <w:rFonts w:ascii="Tahoma" w:hAnsi="Tahoma" w:cs="Tahoma"/>
          <w:bCs/>
          <w:noProof/>
        </w:rPr>
        <w:t xml:space="preserve"> </w:t>
      </w:r>
      <w:r w:rsidRPr="00C617BB">
        <w:rPr>
          <w:rFonts w:ascii="Tahoma" w:hAnsi="Tahoma" w:cs="Tahoma"/>
          <w:bCs/>
          <w:noProof/>
        </w:rPr>
        <w:t xml:space="preserve"> SAM modulů</w:t>
      </w:r>
      <w:r w:rsidR="00157956">
        <w:rPr>
          <w:rFonts w:ascii="Tahoma" w:hAnsi="Tahoma" w:cs="Tahoma"/>
          <w:bCs/>
          <w:noProof/>
        </w:rPr>
        <w:t>,</w:t>
      </w:r>
    </w:p>
    <w:p w14:paraId="3D6BB5FA" w14:textId="77777777" w:rsidR="00157956" w:rsidRDefault="00157956" w:rsidP="00BE1135">
      <w:pPr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Whitelist BK</w:t>
      </w:r>
      <w:r>
        <w:rPr>
          <w:rFonts w:ascii="Tahoma" w:hAnsi="Tahoma" w:cs="Tahoma"/>
          <w:b/>
          <w:bCs/>
          <w:noProof/>
        </w:rPr>
        <w:tab/>
      </w:r>
      <w:r>
        <w:rPr>
          <w:rFonts w:ascii="Tahoma" w:hAnsi="Tahoma" w:cs="Tahoma"/>
          <w:bCs/>
          <w:noProof/>
        </w:rPr>
        <w:t xml:space="preserve">Seznam </w:t>
      </w:r>
      <w:r w:rsidR="00CE6518">
        <w:rPr>
          <w:rFonts w:ascii="Tahoma" w:hAnsi="Tahoma" w:cs="Tahoma"/>
          <w:bCs/>
          <w:noProof/>
        </w:rPr>
        <w:t>BK</w:t>
      </w:r>
      <w:r>
        <w:rPr>
          <w:rFonts w:ascii="Tahoma" w:hAnsi="Tahoma" w:cs="Tahoma"/>
          <w:bCs/>
          <w:noProof/>
        </w:rPr>
        <w:t xml:space="preserve"> včetně profilů,</w:t>
      </w:r>
    </w:p>
    <w:p w14:paraId="68310B37" w14:textId="77777777" w:rsidR="00232FEE" w:rsidRPr="009B599F" w:rsidRDefault="00232FEE" w:rsidP="00B42EA6">
      <w:pPr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Denylist</w:t>
      </w:r>
      <w:r w:rsidR="009B599F">
        <w:rPr>
          <w:rFonts w:ascii="Tahoma" w:hAnsi="Tahoma" w:cs="Tahoma"/>
          <w:b/>
          <w:bCs/>
          <w:noProof/>
        </w:rPr>
        <w:tab/>
      </w:r>
      <w:r w:rsidR="009B599F">
        <w:rPr>
          <w:rFonts w:ascii="Tahoma" w:hAnsi="Tahoma" w:cs="Tahoma"/>
          <w:bCs/>
          <w:noProof/>
        </w:rPr>
        <w:t xml:space="preserve">seznam zakázaných </w:t>
      </w:r>
      <w:r w:rsidR="00F73E98">
        <w:rPr>
          <w:rFonts w:ascii="Tahoma" w:hAnsi="Tahoma" w:cs="Tahoma"/>
          <w:bCs/>
          <w:noProof/>
        </w:rPr>
        <w:t>BK</w:t>
      </w:r>
      <w:r w:rsidR="009B599F">
        <w:rPr>
          <w:rFonts w:ascii="Tahoma" w:hAnsi="Tahoma" w:cs="Tahoma"/>
          <w:bCs/>
          <w:noProof/>
        </w:rPr>
        <w:t xml:space="preserve"> pro použití v dopravě</w:t>
      </w:r>
    </w:p>
    <w:p w14:paraId="3C881D30" w14:textId="77777777" w:rsidR="00232FEE" w:rsidRDefault="00232FEE" w:rsidP="00B42EA6">
      <w:pPr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 w:rsidRPr="009B599F">
        <w:rPr>
          <w:rFonts w:ascii="Tahoma" w:hAnsi="Tahoma" w:cs="Tahoma"/>
          <w:b/>
          <w:bCs/>
          <w:noProof/>
        </w:rPr>
        <w:t>Taplist</w:t>
      </w:r>
      <w:r w:rsidR="009B599F">
        <w:rPr>
          <w:rFonts w:ascii="Tahoma" w:hAnsi="Tahoma" w:cs="Tahoma"/>
          <w:b/>
          <w:bCs/>
          <w:noProof/>
        </w:rPr>
        <w:tab/>
      </w:r>
      <w:r w:rsidR="009B599F">
        <w:rPr>
          <w:rFonts w:ascii="Tahoma" w:hAnsi="Tahoma" w:cs="Tahoma"/>
          <w:bCs/>
          <w:noProof/>
        </w:rPr>
        <w:t xml:space="preserve">seznam </w:t>
      </w:r>
      <w:r w:rsidR="00F73E98">
        <w:rPr>
          <w:rFonts w:ascii="Tahoma" w:hAnsi="Tahoma" w:cs="Tahoma"/>
          <w:bCs/>
          <w:noProof/>
        </w:rPr>
        <w:t>BK</w:t>
      </w:r>
      <w:r w:rsidR="009B599F">
        <w:rPr>
          <w:rFonts w:ascii="Tahoma" w:hAnsi="Tahoma" w:cs="Tahoma"/>
          <w:bCs/>
          <w:noProof/>
        </w:rPr>
        <w:t>, které byly přiloženy k odbavovacímu zařízení</w:t>
      </w:r>
    </w:p>
    <w:p w14:paraId="4CD49CF8" w14:textId="77777777" w:rsidR="00AD5C66" w:rsidRDefault="00AD5C66" w:rsidP="00B42EA6">
      <w:pPr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Tokenizace</w:t>
      </w:r>
      <w:r>
        <w:rPr>
          <w:rFonts w:ascii="Tahoma" w:hAnsi="Tahoma" w:cs="Tahoma"/>
          <w:b/>
          <w:bCs/>
          <w:noProof/>
        </w:rPr>
        <w:tab/>
      </w:r>
      <w:r w:rsidRPr="00AD5C66">
        <w:rPr>
          <w:rFonts w:ascii="Tahoma" w:hAnsi="Tahoma" w:cs="Tahoma"/>
          <w:bCs/>
          <w:noProof/>
        </w:rPr>
        <w:t xml:space="preserve">zašifrování čísla </w:t>
      </w:r>
      <w:r w:rsidR="00F73E98">
        <w:rPr>
          <w:rFonts w:ascii="Tahoma" w:hAnsi="Tahoma" w:cs="Tahoma"/>
          <w:bCs/>
          <w:noProof/>
        </w:rPr>
        <w:t>BK</w:t>
      </w:r>
    </w:p>
    <w:p w14:paraId="1396AA77" w14:textId="77777777" w:rsidR="00157956" w:rsidRDefault="00157956" w:rsidP="00B42EA6">
      <w:pPr>
        <w:spacing w:before="120"/>
        <w:ind w:left="2268" w:hanging="2268"/>
        <w:jc w:val="both"/>
        <w:rPr>
          <w:rFonts w:ascii="Tahoma" w:hAnsi="Tahoma" w:cs="Tahoma"/>
        </w:rPr>
      </w:pPr>
      <w:r>
        <w:rPr>
          <w:rFonts w:ascii="Tahoma" w:hAnsi="Tahoma" w:cs="Tahoma"/>
          <w:b/>
          <w:bCs/>
          <w:noProof/>
        </w:rPr>
        <w:t>Capping</w:t>
      </w:r>
      <w:r>
        <w:rPr>
          <w:rFonts w:ascii="Tahoma" w:hAnsi="Tahoma" w:cs="Tahoma"/>
          <w:b/>
          <w:bCs/>
          <w:noProof/>
        </w:rPr>
        <w:tab/>
      </w:r>
      <w:r w:rsidRPr="00157956">
        <w:rPr>
          <w:rFonts w:ascii="Tahoma" w:hAnsi="Tahoma" w:cs="Tahoma"/>
        </w:rPr>
        <w:t>Použití platby BK, kdy skutečné zúčtování probíhá na konci dopravního dne</w:t>
      </w:r>
    </w:p>
    <w:p w14:paraId="16165EF1" w14:textId="77777777" w:rsidR="00157956" w:rsidRDefault="00157956" w:rsidP="00B42EA6">
      <w:pPr>
        <w:spacing w:before="120"/>
        <w:ind w:left="2268" w:hanging="2268"/>
        <w:jc w:val="both"/>
        <w:rPr>
          <w:rFonts w:ascii="Tahoma" w:hAnsi="Tahoma" w:cs="Tahoma"/>
        </w:rPr>
      </w:pPr>
      <w:r>
        <w:rPr>
          <w:rFonts w:ascii="Tahoma" w:hAnsi="Tahoma" w:cs="Tahoma"/>
          <w:b/>
          <w:bCs/>
          <w:noProof/>
        </w:rPr>
        <w:t>Retail</w:t>
      </w:r>
      <w:r>
        <w:rPr>
          <w:rFonts w:ascii="Tahoma" w:hAnsi="Tahoma" w:cs="Tahoma"/>
          <w:b/>
          <w:bCs/>
          <w:noProof/>
        </w:rPr>
        <w:tab/>
      </w:r>
      <w:r w:rsidRPr="00157956">
        <w:rPr>
          <w:rFonts w:ascii="Tahoma" w:hAnsi="Tahoma" w:cs="Tahoma"/>
        </w:rPr>
        <w:t>Standardní platba BK na obchodním terminálu</w:t>
      </w:r>
    </w:p>
    <w:p w14:paraId="7344F081" w14:textId="77777777" w:rsidR="00157956" w:rsidRDefault="00157956" w:rsidP="00BE1135">
      <w:pPr>
        <w:spacing w:before="120"/>
        <w:jc w:val="both"/>
        <w:rPr>
          <w:rFonts w:ascii="Tahoma" w:hAnsi="Tahoma" w:cs="Tahoma"/>
          <w:bCs/>
          <w:noProof/>
        </w:rPr>
      </w:pPr>
    </w:p>
    <w:p w14:paraId="36CB8478" w14:textId="77777777" w:rsidR="003A147F" w:rsidRPr="00AD5C66" w:rsidRDefault="003A147F" w:rsidP="00BE1135">
      <w:pPr>
        <w:pStyle w:val="Nadpis2"/>
        <w:numPr>
          <w:ilvl w:val="0"/>
          <w:numId w:val="10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35" w:name="_Toc36121270"/>
      <w:r w:rsidRPr="00AD5C66">
        <w:rPr>
          <w:rFonts w:ascii="Tahoma" w:hAnsi="Tahoma" w:cs="Tahoma"/>
          <w:i w:val="0"/>
          <w:iCs w:val="0"/>
        </w:rPr>
        <w:t>Standardy vybavení vozidel provozovaných v ODIS</w:t>
      </w:r>
      <w:bookmarkEnd w:id="34"/>
      <w:bookmarkEnd w:id="35"/>
    </w:p>
    <w:p w14:paraId="38A5AFF5" w14:textId="77777777" w:rsidR="003A147F" w:rsidRDefault="003A147F" w:rsidP="005A392B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Vozidla zabezpečující dopravu na </w:t>
      </w:r>
      <w:r w:rsidRPr="00F36E8A">
        <w:rPr>
          <w:rFonts w:ascii="Tahoma" w:hAnsi="Tahoma" w:cs="Tahoma"/>
        </w:rPr>
        <w:t xml:space="preserve">linkách </w:t>
      </w:r>
      <w:r w:rsidR="00D82E67" w:rsidRPr="00F36E8A">
        <w:rPr>
          <w:rFonts w:ascii="Tahoma" w:hAnsi="Tahoma" w:cs="Tahoma"/>
        </w:rPr>
        <w:t xml:space="preserve">MAD Třinec </w:t>
      </w:r>
      <w:r w:rsidRPr="00F36E8A">
        <w:rPr>
          <w:rFonts w:ascii="Tahoma" w:hAnsi="Tahoma" w:cs="Tahoma"/>
        </w:rPr>
        <w:t xml:space="preserve">musí </w:t>
      </w:r>
      <w:r>
        <w:rPr>
          <w:rFonts w:ascii="Tahoma" w:hAnsi="Tahoma" w:cs="Tahoma"/>
        </w:rPr>
        <w:t>být homologována dle platných předpisů ES a ČR.</w:t>
      </w:r>
    </w:p>
    <w:p w14:paraId="475C24F7" w14:textId="77777777" w:rsidR="00865E5B" w:rsidRDefault="003A147F" w:rsidP="00DB4604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Všechna </w:t>
      </w:r>
      <w:r w:rsidR="0065115A">
        <w:rPr>
          <w:rFonts w:ascii="Tahoma" w:hAnsi="Tahoma" w:cs="Tahoma"/>
        </w:rPr>
        <w:t>provozovaná</w:t>
      </w:r>
      <w:r>
        <w:rPr>
          <w:rFonts w:ascii="Tahoma" w:hAnsi="Tahoma" w:cs="Tahoma"/>
        </w:rPr>
        <w:t xml:space="preserve"> vozidla musí umožňovat</w:t>
      </w:r>
      <w:r w:rsidR="007D0A65">
        <w:rPr>
          <w:rFonts w:ascii="Tahoma" w:hAnsi="Tahoma" w:cs="Tahoma"/>
        </w:rPr>
        <w:t xml:space="preserve"> přepravu stojících cestujících</w:t>
      </w:r>
      <w:r w:rsidR="00DB4604">
        <w:rPr>
          <w:rFonts w:ascii="Tahoma" w:hAnsi="Tahoma" w:cs="Tahoma"/>
        </w:rPr>
        <w:t xml:space="preserve">. </w:t>
      </w:r>
      <w:r w:rsidR="00865E5B" w:rsidRPr="00865E5B">
        <w:rPr>
          <w:rFonts w:ascii="Tahoma" w:hAnsi="Tahoma" w:cs="Tahoma"/>
        </w:rPr>
        <w:t xml:space="preserve">Současně musí splňovat požadavky Nařízení vlády č. 63/2011 Sb. </w:t>
      </w:r>
      <w:r w:rsidR="007D0A65">
        <w:rPr>
          <w:rFonts w:ascii="Tahoma" w:hAnsi="Tahoma" w:cs="Tahoma"/>
        </w:rPr>
        <w:t xml:space="preserve">ze dne 9. </w:t>
      </w:r>
      <w:r w:rsidR="00F607FC">
        <w:rPr>
          <w:rFonts w:ascii="Tahoma" w:hAnsi="Tahoma" w:cs="Tahoma"/>
        </w:rPr>
        <w:t>ú</w:t>
      </w:r>
      <w:r w:rsidR="007D0A65">
        <w:rPr>
          <w:rFonts w:ascii="Tahoma" w:hAnsi="Tahoma" w:cs="Tahoma"/>
        </w:rPr>
        <w:t xml:space="preserve">nora 2011 </w:t>
      </w:r>
      <w:r w:rsidR="00865E5B" w:rsidRPr="00865E5B">
        <w:rPr>
          <w:rFonts w:ascii="Tahoma" w:hAnsi="Tahoma" w:cs="Tahoma"/>
        </w:rPr>
        <w:t>o stanovení minimálních hodnot a ukazatelů stan</w:t>
      </w:r>
      <w:r w:rsidR="00A27879">
        <w:rPr>
          <w:rFonts w:ascii="Tahoma" w:hAnsi="Tahoma" w:cs="Tahoma"/>
        </w:rPr>
        <w:t>dardů kvality a </w:t>
      </w:r>
      <w:r w:rsidR="00F607FC">
        <w:rPr>
          <w:rFonts w:ascii="Tahoma" w:hAnsi="Tahoma" w:cs="Tahoma"/>
        </w:rPr>
        <w:t>bezpečnosti a o </w:t>
      </w:r>
      <w:r w:rsidR="00865E5B" w:rsidRPr="00865E5B">
        <w:rPr>
          <w:rFonts w:ascii="Tahoma" w:hAnsi="Tahoma" w:cs="Tahoma"/>
        </w:rPr>
        <w:t>způsobu jejich prokazování v souvislosti s poskytováním veřejných služeb v přepravě cestujících.</w:t>
      </w:r>
    </w:p>
    <w:p w14:paraId="35030534" w14:textId="77777777" w:rsidR="00B420AF" w:rsidRPr="00B420AF" w:rsidRDefault="00DA7A4D" w:rsidP="00B420AF">
      <w:pPr>
        <w:tabs>
          <w:tab w:val="left" w:pos="0"/>
        </w:tabs>
        <w:jc w:val="both"/>
        <w:rPr>
          <w:rFonts w:ascii="Tahoma" w:hAnsi="Tahoma" w:cs="Tahoma"/>
        </w:rPr>
      </w:pPr>
      <w:r w:rsidRPr="00493AF2">
        <w:rPr>
          <w:rFonts w:ascii="Tahoma" w:hAnsi="Tahoma" w:cs="Tahoma"/>
        </w:rPr>
        <w:t xml:space="preserve">Vozidla provozovaná </w:t>
      </w:r>
      <w:r>
        <w:rPr>
          <w:rFonts w:ascii="Tahoma" w:hAnsi="Tahoma" w:cs="Tahoma"/>
        </w:rPr>
        <w:t>ve spojích v tomto standardu jsou bezbariérová</w:t>
      </w:r>
      <w:r w:rsidR="00B420AF">
        <w:rPr>
          <w:rFonts w:ascii="Tahoma" w:hAnsi="Tahoma" w:cs="Tahoma"/>
        </w:rPr>
        <w:t>.</w:t>
      </w:r>
      <w:r>
        <w:rPr>
          <w:rFonts w:ascii="Tahoma" w:hAnsi="Tahoma" w:cs="Tahoma"/>
        </w:rPr>
        <w:t xml:space="preserve"> </w:t>
      </w:r>
      <w:r w:rsidR="00B420AF" w:rsidRPr="00B420AF">
        <w:rPr>
          <w:rFonts w:ascii="Tahoma" w:hAnsi="Tahoma" w:cs="Tahoma"/>
        </w:rPr>
        <w:t>Je požadováno 100</w:t>
      </w:r>
      <w:r w:rsidR="00BE1135">
        <w:rPr>
          <w:rFonts w:ascii="Tahoma" w:hAnsi="Tahoma" w:cs="Tahoma"/>
        </w:rPr>
        <w:t xml:space="preserve"> </w:t>
      </w:r>
      <w:r w:rsidR="00B420AF" w:rsidRPr="00B420AF">
        <w:rPr>
          <w:rFonts w:ascii="Tahoma" w:hAnsi="Tahoma" w:cs="Tahoma"/>
        </w:rPr>
        <w:t>% nízké podlahy použité plochy pro stojící cestující ve smyslu směrnice 2001/85/ES a „Předpis Evropské hospodářské komise Organizace spojených národů (EHK/OSN) č. 107“. Nízkopodlažnost musí být definována v technickém průkazu.</w:t>
      </w:r>
    </w:p>
    <w:p w14:paraId="4FEB5DD4" w14:textId="77777777" w:rsidR="00B420AF" w:rsidRDefault="00B420AF" w:rsidP="00B420AF">
      <w:pPr>
        <w:pStyle w:val="Zkladntext"/>
        <w:rPr>
          <w:rFonts w:ascii="Tahoma" w:hAnsi="Tahoma" w:cs="Tahoma"/>
          <w:sz w:val="24"/>
          <w:szCs w:val="24"/>
          <w:lang w:eastAsia="en-US"/>
        </w:rPr>
      </w:pPr>
      <w:r w:rsidRPr="00B420AF">
        <w:rPr>
          <w:rFonts w:ascii="Tahoma" w:hAnsi="Tahoma" w:cs="Tahoma"/>
          <w:sz w:val="24"/>
          <w:szCs w:val="24"/>
          <w:lang w:eastAsia="en-US"/>
        </w:rPr>
        <w:t>Případné podesty a stupně pod sedadly se musí co nejvíce omezit. Nutné podběhy nad koly by se měly umístit tak, aby prostor pro cestující byl optimálně využit.</w:t>
      </w:r>
    </w:p>
    <w:p w14:paraId="137B61DD" w14:textId="77777777" w:rsidR="005465CA" w:rsidRPr="00B420AF" w:rsidRDefault="005465CA" w:rsidP="00B420AF">
      <w:pPr>
        <w:pStyle w:val="Zkladntext"/>
        <w:rPr>
          <w:rFonts w:ascii="Tahoma" w:hAnsi="Tahoma" w:cs="Tahoma"/>
          <w:sz w:val="24"/>
          <w:szCs w:val="24"/>
          <w:lang w:eastAsia="en-US"/>
        </w:rPr>
      </w:pPr>
      <w:r>
        <w:rPr>
          <w:rFonts w:ascii="Tahoma" w:hAnsi="Tahoma" w:cs="Tahoma"/>
          <w:sz w:val="24"/>
          <w:szCs w:val="24"/>
          <w:lang w:eastAsia="en-US"/>
        </w:rPr>
        <w:t>Vozidla musí umožňovat snížení nástupní hrany (tzv. kneeling).</w:t>
      </w:r>
    </w:p>
    <w:p w14:paraId="7F661893" w14:textId="77777777" w:rsidR="003A147F" w:rsidRDefault="003A147F" w:rsidP="005F1191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Vozidla jsou z hlediska požadavků na jejich vybavení rozdělena </w:t>
      </w:r>
      <w:r w:rsidR="00713569" w:rsidRPr="009A7CE0">
        <w:rPr>
          <w:rFonts w:ascii="Tahoma" w:hAnsi="Tahoma" w:cs="Tahoma"/>
        </w:rPr>
        <w:t>do</w:t>
      </w:r>
      <w:r w:rsidR="00713569">
        <w:rPr>
          <w:rFonts w:ascii="Tahoma" w:hAnsi="Tahoma" w:cs="Tahoma"/>
        </w:rPr>
        <w:t xml:space="preserve"> </w:t>
      </w:r>
      <w:r w:rsidR="004B064E">
        <w:rPr>
          <w:rFonts w:ascii="Tahoma" w:hAnsi="Tahoma" w:cs="Tahoma"/>
        </w:rPr>
        <w:t>kategorií standardů.</w:t>
      </w:r>
    </w:p>
    <w:p w14:paraId="0AC9AF93" w14:textId="77777777" w:rsidR="0092106F" w:rsidRDefault="00BE1135" w:rsidP="00F76CF2">
      <w:pPr>
        <w:pStyle w:val="Odstavecseseznamem"/>
        <w:numPr>
          <w:ilvl w:val="0"/>
          <w:numId w:val="11"/>
        </w:numPr>
        <w:spacing w:before="120"/>
        <w:ind w:left="568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MAD</w:t>
      </w:r>
      <w:r w:rsidR="00EE4B6C">
        <w:rPr>
          <w:rFonts w:ascii="Tahoma" w:hAnsi="Tahoma" w:cs="Tahoma"/>
        </w:rPr>
        <w:t>1</w:t>
      </w:r>
      <w:r w:rsidR="0092106F">
        <w:rPr>
          <w:rFonts w:ascii="Tahoma" w:hAnsi="Tahoma" w:cs="Tahoma"/>
        </w:rPr>
        <w:t xml:space="preserve">, pro </w:t>
      </w:r>
      <w:r w:rsidR="0087477C">
        <w:rPr>
          <w:rFonts w:ascii="Tahoma" w:hAnsi="Tahoma" w:cs="Tahoma"/>
        </w:rPr>
        <w:t xml:space="preserve">vozidla </w:t>
      </w:r>
      <w:r w:rsidR="005465CA">
        <w:rPr>
          <w:rFonts w:ascii="Tahoma" w:hAnsi="Tahoma" w:cs="Tahoma"/>
        </w:rPr>
        <w:t>s elektrickým pohonem</w:t>
      </w:r>
      <w:r w:rsidR="00D147D5">
        <w:rPr>
          <w:rFonts w:ascii="Tahoma" w:hAnsi="Tahoma" w:cs="Tahoma"/>
        </w:rPr>
        <w:t>.</w:t>
      </w:r>
    </w:p>
    <w:p w14:paraId="76614ABA" w14:textId="1E3C08EE" w:rsidR="00EE4B6C" w:rsidRPr="00EE4B6C" w:rsidRDefault="00BE1135" w:rsidP="00EE4B6C">
      <w:pPr>
        <w:pStyle w:val="Odstavecseseznamem"/>
        <w:numPr>
          <w:ilvl w:val="0"/>
          <w:numId w:val="11"/>
        </w:numPr>
        <w:spacing w:before="120"/>
        <w:ind w:left="568" w:hanging="284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MAD</w:t>
      </w:r>
      <w:r w:rsidR="00EE4B6C">
        <w:rPr>
          <w:rFonts w:ascii="Tahoma" w:hAnsi="Tahoma" w:cs="Tahoma"/>
        </w:rPr>
        <w:t xml:space="preserve">2, pro vozidla </w:t>
      </w:r>
      <w:r w:rsidR="005465CA">
        <w:rPr>
          <w:rFonts w:ascii="Tahoma" w:hAnsi="Tahoma" w:cs="Tahoma"/>
        </w:rPr>
        <w:t>s pohonem na motorovou naftu</w:t>
      </w:r>
      <w:r w:rsidR="00E81ECC">
        <w:rPr>
          <w:rFonts w:ascii="Tahoma" w:hAnsi="Tahoma" w:cs="Tahoma"/>
        </w:rPr>
        <w:t xml:space="preserve"> (plnící normu Euro VI)</w:t>
      </w:r>
      <w:r w:rsidR="00EE4B6C">
        <w:rPr>
          <w:rFonts w:ascii="Tahoma" w:hAnsi="Tahoma" w:cs="Tahoma"/>
        </w:rPr>
        <w:t>.</w:t>
      </w:r>
    </w:p>
    <w:p w14:paraId="0D7CC7D8" w14:textId="77777777" w:rsidR="007913D8" w:rsidRPr="007913D8" w:rsidRDefault="007913D8" w:rsidP="007913D8">
      <w:pPr>
        <w:spacing w:before="120"/>
        <w:jc w:val="both"/>
        <w:rPr>
          <w:rFonts w:ascii="Tahoma" w:hAnsi="Tahoma" w:cs="Tahoma"/>
        </w:rPr>
      </w:pPr>
      <w:r w:rsidRPr="007913D8">
        <w:rPr>
          <w:rFonts w:ascii="Tahoma" w:hAnsi="Tahoma" w:cs="Tahoma"/>
        </w:rPr>
        <w:t xml:space="preserve">Každé vozidlo </w:t>
      </w:r>
      <w:r w:rsidR="00636C00">
        <w:rPr>
          <w:rFonts w:ascii="Tahoma" w:hAnsi="Tahoma" w:cs="Tahoma"/>
        </w:rPr>
        <w:t xml:space="preserve">včetně výbavy </w:t>
      </w:r>
      <w:r w:rsidRPr="007913D8">
        <w:rPr>
          <w:rFonts w:ascii="Tahoma" w:hAnsi="Tahoma" w:cs="Tahoma"/>
        </w:rPr>
        <w:t xml:space="preserve">provozované na některé </w:t>
      </w:r>
      <w:r w:rsidR="004F546C">
        <w:rPr>
          <w:rFonts w:ascii="Tahoma" w:hAnsi="Tahoma" w:cs="Tahoma"/>
        </w:rPr>
        <w:t xml:space="preserve">z </w:t>
      </w:r>
      <w:r w:rsidR="004F546C" w:rsidRPr="00F36E8A">
        <w:rPr>
          <w:rFonts w:ascii="Tahoma" w:hAnsi="Tahoma" w:cs="Tahoma"/>
        </w:rPr>
        <w:t>linek</w:t>
      </w:r>
      <w:r w:rsidRPr="00F36E8A">
        <w:rPr>
          <w:rFonts w:ascii="Tahoma" w:hAnsi="Tahoma" w:cs="Tahoma"/>
        </w:rPr>
        <w:t xml:space="preserve"> ODIS</w:t>
      </w:r>
      <w:r w:rsidRPr="007913D8">
        <w:rPr>
          <w:rFonts w:ascii="Tahoma" w:hAnsi="Tahoma" w:cs="Tahoma"/>
        </w:rPr>
        <w:t xml:space="preserve"> musí dopravce zaevidovat u </w:t>
      </w:r>
      <w:r w:rsidR="00507636">
        <w:rPr>
          <w:rFonts w:ascii="Tahoma" w:hAnsi="Tahoma" w:cs="Tahoma"/>
        </w:rPr>
        <w:t>společnosti KODIS</w:t>
      </w:r>
      <w:r w:rsidR="00DB6816">
        <w:rPr>
          <w:rFonts w:ascii="Tahoma" w:hAnsi="Tahoma" w:cs="Tahoma"/>
        </w:rPr>
        <w:t xml:space="preserve"> dle bodu </w:t>
      </w:r>
      <w:r w:rsidR="00E66B9A">
        <w:rPr>
          <w:rFonts w:ascii="Tahoma" w:hAnsi="Tahoma" w:cs="Tahoma"/>
        </w:rPr>
        <w:t>II.5</w:t>
      </w:r>
      <w:r w:rsidR="00203A84">
        <w:rPr>
          <w:rFonts w:ascii="Tahoma" w:hAnsi="Tahoma" w:cs="Tahoma"/>
        </w:rPr>
        <w:t>,</w:t>
      </w:r>
      <w:r w:rsidR="00DB6816">
        <w:rPr>
          <w:rFonts w:ascii="Tahoma" w:hAnsi="Tahoma" w:cs="Tahoma"/>
        </w:rPr>
        <w:t xml:space="preserve"> přičemž </w:t>
      </w:r>
      <w:r w:rsidR="00507636">
        <w:rPr>
          <w:rFonts w:ascii="Tahoma" w:hAnsi="Tahoma" w:cs="Tahoma"/>
        </w:rPr>
        <w:t xml:space="preserve">společnost </w:t>
      </w:r>
      <w:r w:rsidR="00DB6816" w:rsidRPr="00B7083E">
        <w:rPr>
          <w:rFonts w:ascii="Tahoma" w:hAnsi="Tahoma" w:cs="Tahoma"/>
        </w:rPr>
        <w:t>KODIS</w:t>
      </w:r>
      <w:r w:rsidR="00DB6816">
        <w:rPr>
          <w:rFonts w:ascii="Tahoma" w:hAnsi="Tahoma" w:cs="Tahoma"/>
        </w:rPr>
        <w:t xml:space="preserve"> </w:t>
      </w:r>
      <w:r w:rsidR="00BE1135">
        <w:rPr>
          <w:rFonts w:ascii="Tahoma" w:hAnsi="Tahoma" w:cs="Tahoma"/>
        </w:rPr>
        <w:t xml:space="preserve">po konzultaci s objednatelem či jím pověřeným subjektem </w:t>
      </w:r>
      <w:r w:rsidR="00DB6816">
        <w:rPr>
          <w:rFonts w:ascii="Tahoma" w:hAnsi="Tahoma" w:cs="Tahoma"/>
        </w:rPr>
        <w:t>následně vydá prohlášení o shodě dle</w:t>
      </w:r>
      <w:r w:rsidR="00E66B9A">
        <w:rPr>
          <w:rFonts w:ascii="Tahoma" w:hAnsi="Tahoma" w:cs="Tahoma"/>
        </w:rPr>
        <w:t xml:space="preserve"> tohoto dokumentu</w:t>
      </w:r>
      <w:r>
        <w:rPr>
          <w:rFonts w:ascii="Tahoma" w:hAnsi="Tahoma" w:cs="Tahoma"/>
        </w:rPr>
        <w:t>.</w:t>
      </w:r>
    </w:p>
    <w:p w14:paraId="070B7021" w14:textId="77777777" w:rsidR="007913D8" w:rsidRPr="007913D8" w:rsidRDefault="007913D8" w:rsidP="007913D8">
      <w:pPr>
        <w:spacing w:before="120"/>
        <w:jc w:val="both"/>
        <w:rPr>
          <w:rFonts w:ascii="Tahoma" w:hAnsi="Tahoma" w:cs="Tahoma"/>
        </w:rPr>
      </w:pPr>
      <w:r w:rsidRPr="007913D8">
        <w:rPr>
          <w:rFonts w:ascii="Tahoma" w:hAnsi="Tahoma" w:cs="Tahoma"/>
        </w:rPr>
        <w:t xml:space="preserve">Vozidlům </w:t>
      </w:r>
      <w:r>
        <w:rPr>
          <w:rFonts w:ascii="Tahoma" w:hAnsi="Tahoma" w:cs="Tahoma"/>
        </w:rPr>
        <w:t>uvedeným do provozu</w:t>
      </w:r>
      <w:r w:rsidRPr="007913D8">
        <w:rPr>
          <w:rFonts w:ascii="Tahoma" w:hAnsi="Tahoma" w:cs="Tahoma"/>
        </w:rPr>
        <w:t xml:space="preserve"> před</w:t>
      </w:r>
      <w:r>
        <w:rPr>
          <w:rFonts w:ascii="Tahoma" w:hAnsi="Tahoma" w:cs="Tahoma"/>
        </w:rPr>
        <w:t xml:space="preserve"> </w:t>
      </w:r>
      <w:r w:rsidR="0080600F">
        <w:rPr>
          <w:rFonts w:ascii="Tahoma" w:hAnsi="Tahoma" w:cs="Tahoma"/>
        </w:rPr>
        <w:t xml:space="preserve">započetím </w:t>
      </w:r>
      <w:r w:rsidR="0080600F" w:rsidRPr="00F76C13">
        <w:rPr>
          <w:rFonts w:ascii="Tahoma" w:hAnsi="Tahoma" w:cs="Tahoma"/>
        </w:rPr>
        <w:t xml:space="preserve">provozování dopravy na základě Smlouvy </w:t>
      </w:r>
      <w:r w:rsidRPr="007913D8">
        <w:rPr>
          <w:rFonts w:ascii="Tahoma" w:hAnsi="Tahoma" w:cs="Tahoma"/>
        </w:rPr>
        <w:t>a vozi</w:t>
      </w:r>
      <w:r>
        <w:rPr>
          <w:rFonts w:ascii="Tahoma" w:hAnsi="Tahoma" w:cs="Tahoma"/>
        </w:rPr>
        <w:t>dlům ve zkušebním provozu</w:t>
      </w:r>
      <w:r w:rsidR="00D1621C">
        <w:rPr>
          <w:rFonts w:ascii="Tahoma" w:hAnsi="Tahoma" w:cs="Tahoma"/>
        </w:rPr>
        <w:t xml:space="preserve"> určeným k vyzkoušení jejich technických a provozních vlastností</w:t>
      </w:r>
      <w:r>
        <w:rPr>
          <w:rFonts w:ascii="Tahoma" w:hAnsi="Tahoma" w:cs="Tahoma"/>
        </w:rPr>
        <w:t>, která nebudou v </w:t>
      </w:r>
      <w:r w:rsidR="008643C1">
        <w:rPr>
          <w:rFonts w:ascii="Tahoma" w:hAnsi="Tahoma" w:cs="Tahoma"/>
        </w:rPr>
        <w:t>MAD</w:t>
      </w:r>
      <w:r>
        <w:rPr>
          <w:rFonts w:ascii="Tahoma" w:hAnsi="Tahoma" w:cs="Tahoma"/>
        </w:rPr>
        <w:t xml:space="preserve"> provozována</w:t>
      </w:r>
      <w:r w:rsidRPr="007913D8">
        <w:rPr>
          <w:rFonts w:ascii="Tahoma" w:hAnsi="Tahoma" w:cs="Tahoma"/>
        </w:rPr>
        <w:t xml:space="preserve"> déle než</w:t>
      </w:r>
      <w:r w:rsidRPr="00B513FD">
        <w:rPr>
          <w:rFonts w:ascii="Tahoma" w:hAnsi="Tahoma" w:cs="Tahoma"/>
        </w:rPr>
        <w:t xml:space="preserve"> </w:t>
      </w:r>
      <w:r w:rsidR="00B513FD" w:rsidRPr="00B513FD">
        <w:rPr>
          <w:rFonts w:ascii="Tahoma" w:hAnsi="Tahoma" w:cs="Tahoma"/>
        </w:rPr>
        <w:t>dva</w:t>
      </w:r>
      <w:r w:rsidRPr="00B513FD">
        <w:rPr>
          <w:rFonts w:ascii="Tahoma" w:hAnsi="Tahoma" w:cs="Tahoma"/>
        </w:rPr>
        <w:t xml:space="preserve"> </w:t>
      </w:r>
      <w:r w:rsidRPr="007913D8">
        <w:rPr>
          <w:rFonts w:ascii="Tahoma" w:hAnsi="Tahoma" w:cs="Tahoma"/>
        </w:rPr>
        <w:t>měsíc</w:t>
      </w:r>
      <w:r w:rsidR="00B513FD">
        <w:rPr>
          <w:rFonts w:ascii="Tahoma" w:hAnsi="Tahoma" w:cs="Tahoma"/>
        </w:rPr>
        <w:t>e</w:t>
      </w:r>
      <w:r w:rsidRPr="007913D8">
        <w:rPr>
          <w:rFonts w:ascii="Tahoma" w:hAnsi="Tahoma" w:cs="Tahoma"/>
        </w:rPr>
        <w:t xml:space="preserve">, může </w:t>
      </w:r>
      <w:r w:rsidR="00250036">
        <w:rPr>
          <w:rFonts w:ascii="Tahoma" w:hAnsi="Tahoma" w:cs="Tahoma"/>
        </w:rPr>
        <w:t>objednatel či jím pověřený subjekt</w:t>
      </w:r>
      <w:r w:rsidRPr="007913D8">
        <w:rPr>
          <w:rFonts w:ascii="Tahoma" w:hAnsi="Tahoma" w:cs="Tahoma"/>
        </w:rPr>
        <w:t xml:space="preserve"> vydat výjimku z plnění standardů. Výjimka z plnění standardů nesmí znemožnit řádné odbavení cestujících ve vozidle.</w:t>
      </w:r>
    </w:p>
    <w:p w14:paraId="5CD9607A" w14:textId="77777777" w:rsidR="003A147F" w:rsidRPr="00F765CD" w:rsidRDefault="00B35B36" w:rsidP="005A392B">
      <w:pPr>
        <w:spacing w:before="120"/>
        <w:jc w:val="both"/>
        <w:rPr>
          <w:rFonts w:ascii="Tahoma" w:hAnsi="Tahoma" w:cs="Tahoma"/>
        </w:rPr>
      </w:pPr>
      <w:r w:rsidRPr="00F765CD">
        <w:rPr>
          <w:rFonts w:ascii="Tahoma" w:hAnsi="Tahoma" w:cs="Tahoma"/>
        </w:rPr>
        <w:t>V </w:t>
      </w:r>
      <w:r w:rsidR="000A1DD4">
        <w:rPr>
          <w:rFonts w:ascii="Tahoma" w:hAnsi="Tahoma" w:cs="Tahoma"/>
        </w:rPr>
        <w:t>článku</w:t>
      </w:r>
      <w:r w:rsidR="000A1DD4" w:rsidRPr="00F765CD">
        <w:rPr>
          <w:rFonts w:ascii="Tahoma" w:hAnsi="Tahoma" w:cs="Tahoma"/>
        </w:rPr>
        <w:t xml:space="preserve"> </w:t>
      </w:r>
      <w:r w:rsidRPr="00F765CD">
        <w:rPr>
          <w:rFonts w:ascii="Tahoma" w:hAnsi="Tahoma" w:cs="Tahoma"/>
        </w:rPr>
        <w:t>2 jsou dále rozpracovány</w:t>
      </w:r>
      <w:r w:rsidR="003A147F" w:rsidRPr="00F765CD">
        <w:rPr>
          <w:rFonts w:ascii="Tahoma" w:hAnsi="Tahoma" w:cs="Tahoma"/>
        </w:rPr>
        <w:t xml:space="preserve"> </w:t>
      </w:r>
      <w:r w:rsidRPr="00F765CD">
        <w:rPr>
          <w:rFonts w:ascii="Tahoma" w:hAnsi="Tahoma" w:cs="Tahoma"/>
        </w:rPr>
        <w:t xml:space="preserve">součásti </w:t>
      </w:r>
      <w:r w:rsidR="003A147F" w:rsidRPr="00F765CD">
        <w:rPr>
          <w:rFonts w:ascii="Tahoma" w:hAnsi="Tahoma" w:cs="Tahoma"/>
        </w:rPr>
        <w:t>standardní</w:t>
      </w:r>
      <w:r w:rsidRPr="00F765CD">
        <w:rPr>
          <w:rFonts w:ascii="Tahoma" w:hAnsi="Tahoma" w:cs="Tahoma"/>
        </w:rPr>
        <w:t>ho</w:t>
      </w:r>
      <w:r w:rsidR="003A147F" w:rsidRPr="00F765CD">
        <w:rPr>
          <w:rFonts w:ascii="Tahoma" w:hAnsi="Tahoma" w:cs="Tahoma"/>
        </w:rPr>
        <w:t xml:space="preserve"> vybavení vozidla:</w:t>
      </w:r>
    </w:p>
    <w:p w14:paraId="1A5714E5" w14:textId="77777777" w:rsidR="003A147F" w:rsidRPr="00266E11" w:rsidRDefault="003A147F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>
        <w:rPr>
          <w:rFonts w:ascii="Tahoma" w:hAnsi="Tahoma" w:cs="Tahoma"/>
        </w:rPr>
        <w:t>čelní</w:t>
      </w:r>
      <w:r w:rsidRPr="00266E11">
        <w:rPr>
          <w:rFonts w:ascii="Tahoma" w:hAnsi="Tahoma" w:cs="Tahoma"/>
        </w:rPr>
        <w:t xml:space="preserve"> elektronický </w:t>
      </w:r>
      <w:r>
        <w:rPr>
          <w:rFonts w:ascii="Tahoma" w:hAnsi="Tahoma" w:cs="Tahoma"/>
        </w:rPr>
        <w:t>informační</w:t>
      </w:r>
      <w:r w:rsidRPr="00266E11">
        <w:rPr>
          <w:rFonts w:ascii="Tahoma" w:hAnsi="Tahoma" w:cs="Tahoma"/>
        </w:rPr>
        <w:t xml:space="preserve"> panel nebo tabule,</w:t>
      </w:r>
    </w:p>
    <w:p w14:paraId="19C9503D" w14:textId="77777777" w:rsidR="003A147F" w:rsidRPr="00266E11" w:rsidRDefault="003A147F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 w:rsidRPr="00266E11">
        <w:rPr>
          <w:rFonts w:ascii="Tahoma" w:hAnsi="Tahoma" w:cs="Tahoma"/>
        </w:rPr>
        <w:t xml:space="preserve">boční elektronický </w:t>
      </w:r>
      <w:r>
        <w:rPr>
          <w:rFonts w:ascii="Tahoma" w:hAnsi="Tahoma" w:cs="Tahoma"/>
        </w:rPr>
        <w:t>informační</w:t>
      </w:r>
      <w:r w:rsidRPr="00266E11">
        <w:rPr>
          <w:rFonts w:ascii="Tahoma" w:hAnsi="Tahoma" w:cs="Tahoma"/>
        </w:rPr>
        <w:t xml:space="preserve"> panel nebo tabule,</w:t>
      </w:r>
    </w:p>
    <w:p w14:paraId="5B17ECBB" w14:textId="77777777" w:rsidR="003A147F" w:rsidRPr="00266E11" w:rsidRDefault="003A147F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 w:rsidRPr="00266E11">
        <w:rPr>
          <w:rFonts w:ascii="Tahoma" w:hAnsi="Tahoma" w:cs="Tahoma"/>
        </w:rPr>
        <w:t xml:space="preserve">zadní elektronický </w:t>
      </w:r>
      <w:r>
        <w:rPr>
          <w:rFonts w:ascii="Tahoma" w:hAnsi="Tahoma" w:cs="Tahoma"/>
        </w:rPr>
        <w:t>informační</w:t>
      </w:r>
      <w:r w:rsidRPr="00266E11">
        <w:rPr>
          <w:rFonts w:ascii="Tahoma" w:hAnsi="Tahoma" w:cs="Tahoma"/>
        </w:rPr>
        <w:t xml:space="preserve"> panel nebo tabule,</w:t>
      </w:r>
    </w:p>
    <w:p w14:paraId="3FE1A118" w14:textId="77777777" w:rsidR="003A147F" w:rsidRPr="00266E11" w:rsidRDefault="003A147F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 w:rsidRPr="00266E11">
        <w:rPr>
          <w:rFonts w:ascii="Tahoma" w:hAnsi="Tahoma" w:cs="Tahoma"/>
        </w:rPr>
        <w:t xml:space="preserve">vnitřní elektronický </w:t>
      </w:r>
      <w:r w:rsidR="002B326B">
        <w:rPr>
          <w:rFonts w:ascii="Tahoma" w:hAnsi="Tahoma" w:cs="Tahoma"/>
        </w:rPr>
        <w:t xml:space="preserve">vizuální </w:t>
      </w:r>
      <w:r w:rsidRPr="00266E11">
        <w:rPr>
          <w:rFonts w:ascii="Tahoma" w:hAnsi="Tahoma" w:cs="Tahoma"/>
        </w:rPr>
        <w:t>informační systém,</w:t>
      </w:r>
    </w:p>
    <w:p w14:paraId="4DEDE36B" w14:textId="77777777" w:rsidR="003A147F" w:rsidRPr="00266E11" w:rsidRDefault="003A147F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 w:rsidRPr="00266E11">
        <w:rPr>
          <w:rFonts w:ascii="Tahoma" w:hAnsi="Tahoma" w:cs="Tahoma"/>
        </w:rPr>
        <w:t xml:space="preserve">akustický </w:t>
      </w:r>
      <w:r w:rsidR="005312B3">
        <w:rPr>
          <w:rFonts w:ascii="Tahoma" w:hAnsi="Tahoma" w:cs="Tahoma"/>
        </w:rPr>
        <w:t xml:space="preserve">elektronický </w:t>
      </w:r>
      <w:r w:rsidRPr="00266E11">
        <w:rPr>
          <w:rFonts w:ascii="Tahoma" w:hAnsi="Tahoma" w:cs="Tahoma"/>
        </w:rPr>
        <w:t>informační systém,</w:t>
      </w:r>
    </w:p>
    <w:p w14:paraId="3A3A6793" w14:textId="77777777" w:rsidR="003A147F" w:rsidRPr="00266E11" w:rsidRDefault="003A147F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 w:rsidRPr="00266E11">
        <w:rPr>
          <w:rFonts w:ascii="Tahoma" w:hAnsi="Tahoma" w:cs="Tahoma"/>
        </w:rPr>
        <w:t>dveře vozidla,</w:t>
      </w:r>
    </w:p>
    <w:p w14:paraId="6DA434DC" w14:textId="77777777" w:rsidR="003A147F" w:rsidRPr="00266E11" w:rsidRDefault="00654C1A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>
        <w:rPr>
          <w:rFonts w:ascii="Tahoma" w:hAnsi="Tahoma" w:cs="Tahoma"/>
        </w:rPr>
        <w:t>odbavovací a</w:t>
      </w:r>
      <w:r w:rsidR="003A147F" w:rsidRPr="00266E11">
        <w:rPr>
          <w:rFonts w:ascii="Tahoma" w:hAnsi="Tahoma" w:cs="Tahoma"/>
        </w:rPr>
        <w:t xml:space="preserve"> prodejní zařízení,</w:t>
      </w:r>
    </w:p>
    <w:p w14:paraId="4F8CE08B" w14:textId="77777777" w:rsidR="003A147F" w:rsidRPr="00266E11" w:rsidRDefault="003A147F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 w:rsidRPr="00266E11">
        <w:rPr>
          <w:rFonts w:ascii="Tahoma" w:hAnsi="Tahoma" w:cs="Tahoma"/>
        </w:rPr>
        <w:t>signalizační zařízení uvnitř vozidla,</w:t>
      </w:r>
    </w:p>
    <w:p w14:paraId="6A8F21D0" w14:textId="77777777" w:rsidR="003A147F" w:rsidRPr="00266E11" w:rsidRDefault="003A147F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 w:rsidRPr="00266E11">
        <w:rPr>
          <w:rFonts w:ascii="Tahoma" w:hAnsi="Tahoma" w:cs="Tahoma"/>
        </w:rPr>
        <w:t>komunikace s dispečinky,</w:t>
      </w:r>
    </w:p>
    <w:p w14:paraId="1011294B" w14:textId="77777777" w:rsidR="003A147F" w:rsidRPr="00266E11" w:rsidRDefault="003A147F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 w:rsidRPr="00266E11">
        <w:rPr>
          <w:rFonts w:ascii="Tahoma" w:hAnsi="Tahoma" w:cs="Tahoma"/>
        </w:rPr>
        <w:t>informační vitríny,</w:t>
      </w:r>
    </w:p>
    <w:p w14:paraId="7D69D7F7" w14:textId="77777777" w:rsidR="003A147F" w:rsidRPr="00266E11" w:rsidRDefault="003A147F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 w:rsidRPr="00266E11">
        <w:rPr>
          <w:rFonts w:ascii="Tahoma" w:hAnsi="Tahoma" w:cs="Tahoma"/>
        </w:rPr>
        <w:lastRenderedPageBreak/>
        <w:t>informační piktogramy,</w:t>
      </w:r>
    </w:p>
    <w:p w14:paraId="608F27FF" w14:textId="77777777" w:rsidR="003A147F" w:rsidRPr="00266E11" w:rsidRDefault="003A147F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 w:rsidRPr="00266E11">
        <w:rPr>
          <w:rFonts w:ascii="Tahoma" w:hAnsi="Tahoma" w:cs="Tahoma"/>
        </w:rPr>
        <w:t>informační materiály,</w:t>
      </w:r>
    </w:p>
    <w:p w14:paraId="6EFE58D8" w14:textId="77777777" w:rsidR="003A147F" w:rsidRPr="00266E11" w:rsidRDefault="003A147F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 w:rsidRPr="00266E11">
        <w:rPr>
          <w:rFonts w:ascii="Tahoma" w:hAnsi="Tahoma" w:cs="Tahoma"/>
        </w:rPr>
        <w:t xml:space="preserve">klimatická pohoda </w:t>
      </w:r>
      <w:r w:rsidR="00A6666A">
        <w:rPr>
          <w:rFonts w:ascii="Tahoma" w:hAnsi="Tahoma" w:cs="Tahoma"/>
        </w:rPr>
        <w:t>ve vozidle</w:t>
      </w:r>
      <w:r w:rsidRPr="00266E11">
        <w:rPr>
          <w:rFonts w:ascii="Tahoma" w:hAnsi="Tahoma" w:cs="Tahoma"/>
        </w:rPr>
        <w:t>,</w:t>
      </w:r>
    </w:p>
    <w:p w14:paraId="2EA3564C" w14:textId="77777777" w:rsidR="003A147F" w:rsidRPr="00266E11" w:rsidRDefault="003A147F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 w:rsidRPr="00266E11">
        <w:rPr>
          <w:rFonts w:ascii="Tahoma" w:hAnsi="Tahoma" w:cs="Tahoma"/>
        </w:rPr>
        <w:t>vnější nátěr vozidel,</w:t>
      </w:r>
    </w:p>
    <w:p w14:paraId="4B3276F4" w14:textId="77777777" w:rsidR="003A147F" w:rsidRPr="00266E11" w:rsidRDefault="003A147F" w:rsidP="00266E11">
      <w:pPr>
        <w:pStyle w:val="Styl1"/>
        <w:spacing w:before="120"/>
        <w:ind w:left="714" w:hanging="357"/>
        <w:rPr>
          <w:rFonts w:ascii="Tahoma" w:hAnsi="Tahoma" w:cs="Tahoma"/>
        </w:rPr>
      </w:pPr>
      <w:r w:rsidRPr="00266E11">
        <w:rPr>
          <w:rFonts w:ascii="Tahoma" w:hAnsi="Tahoma" w:cs="Tahoma"/>
        </w:rPr>
        <w:t>čistota a vzhled vozidel,</w:t>
      </w:r>
    </w:p>
    <w:p w14:paraId="6A0A4435" w14:textId="77777777" w:rsidR="003A147F" w:rsidRPr="00476FF6" w:rsidRDefault="003A147F" w:rsidP="00476FF6">
      <w:pPr>
        <w:pStyle w:val="Styl1"/>
        <w:spacing w:before="120"/>
        <w:ind w:left="714" w:hanging="357"/>
        <w:rPr>
          <w:rFonts w:ascii="Tahoma" w:hAnsi="Tahoma" w:cs="Tahoma"/>
        </w:rPr>
      </w:pPr>
      <w:r w:rsidRPr="00476FF6">
        <w:rPr>
          <w:rFonts w:ascii="Tahoma" w:hAnsi="Tahoma" w:cs="Tahoma"/>
        </w:rPr>
        <w:t>uspořádání sedadel.</w:t>
      </w:r>
    </w:p>
    <w:p w14:paraId="26E78FBB" w14:textId="77777777" w:rsidR="003A147F" w:rsidRPr="00F9137B" w:rsidRDefault="005B1890" w:rsidP="00F76CF2">
      <w:pPr>
        <w:pStyle w:val="Nadpis3"/>
        <w:numPr>
          <w:ilvl w:val="1"/>
          <w:numId w:val="10"/>
        </w:numPr>
        <w:ind w:left="720" w:hanging="720"/>
        <w:jc w:val="both"/>
        <w:rPr>
          <w:rFonts w:ascii="Tahoma" w:hAnsi="Tahoma" w:cs="Tahoma"/>
          <w:sz w:val="24"/>
          <w:szCs w:val="24"/>
        </w:rPr>
      </w:pPr>
      <w:bookmarkStart w:id="36" w:name="_Toc388953780"/>
      <w:bookmarkStart w:id="37" w:name="_Toc36121271"/>
      <w:r>
        <w:rPr>
          <w:rFonts w:ascii="Tahoma" w:hAnsi="Tahoma" w:cs="Tahoma"/>
          <w:sz w:val="24"/>
          <w:szCs w:val="24"/>
        </w:rPr>
        <w:t>E</w:t>
      </w:r>
      <w:r w:rsidR="003A147F">
        <w:rPr>
          <w:rFonts w:ascii="Tahoma" w:hAnsi="Tahoma" w:cs="Tahoma"/>
          <w:sz w:val="24"/>
          <w:szCs w:val="24"/>
        </w:rPr>
        <w:t>lektronick</w:t>
      </w:r>
      <w:r>
        <w:rPr>
          <w:rFonts w:ascii="Tahoma" w:hAnsi="Tahoma" w:cs="Tahoma"/>
          <w:sz w:val="24"/>
          <w:szCs w:val="24"/>
        </w:rPr>
        <w:t>é</w:t>
      </w:r>
      <w:r w:rsidR="003A147F">
        <w:rPr>
          <w:rFonts w:ascii="Tahoma" w:hAnsi="Tahoma" w:cs="Tahoma"/>
          <w:sz w:val="24"/>
          <w:szCs w:val="24"/>
        </w:rPr>
        <w:t xml:space="preserve"> informační panel</w:t>
      </w:r>
      <w:r>
        <w:rPr>
          <w:rFonts w:ascii="Tahoma" w:hAnsi="Tahoma" w:cs="Tahoma"/>
          <w:sz w:val="24"/>
          <w:szCs w:val="24"/>
        </w:rPr>
        <w:t>y</w:t>
      </w:r>
      <w:r w:rsidR="003A147F">
        <w:rPr>
          <w:rFonts w:ascii="Tahoma" w:hAnsi="Tahoma" w:cs="Tahoma"/>
          <w:sz w:val="24"/>
          <w:szCs w:val="24"/>
        </w:rPr>
        <w:t xml:space="preserve"> nebo tabule</w:t>
      </w:r>
      <w:bookmarkEnd w:id="36"/>
      <w:bookmarkEnd w:id="37"/>
    </w:p>
    <w:p w14:paraId="1C81B0AF" w14:textId="77777777" w:rsidR="003A147F" w:rsidRDefault="003A147F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Všechna vozidla standardu </w:t>
      </w:r>
      <w:r w:rsidR="00C07CA9">
        <w:rPr>
          <w:rFonts w:ascii="Tahoma" w:hAnsi="Tahoma" w:cs="Tahoma"/>
          <w:b/>
          <w:bCs/>
        </w:rPr>
        <w:t>MAD</w:t>
      </w:r>
      <w:r>
        <w:rPr>
          <w:rFonts w:ascii="Tahoma" w:hAnsi="Tahoma" w:cs="Tahoma"/>
        </w:rPr>
        <w:t xml:space="preserve"> musí být vybavena v přední části vozidla </w:t>
      </w:r>
      <w:r w:rsidR="002B615E">
        <w:rPr>
          <w:rFonts w:ascii="Tahoma" w:hAnsi="Tahoma" w:cs="Tahoma"/>
        </w:rPr>
        <w:t xml:space="preserve">funkčním </w:t>
      </w:r>
      <w:r>
        <w:rPr>
          <w:rFonts w:ascii="Tahoma" w:hAnsi="Tahoma" w:cs="Tahoma"/>
        </w:rPr>
        <w:t xml:space="preserve">osvětleným elektronickým informačním panelem umístěným v horní části čelního okna přes celou jeho šíři, případně zabudovaným v karoserii vozidla, na jeho čele přes celou jeho šíři. </w:t>
      </w:r>
    </w:p>
    <w:p w14:paraId="3663E272" w14:textId="77777777" w:rsidR="003A147F" w:rsidRDefault="003A147F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CA67E6">
        <w:rPr>
          <w:rFonts w:ascii="Tahoma" w:hAnsi="Tahoma" w:cs="Tahoma"/>
        </w:rPr>
        <w:t xml:space="preserve">Přesný vzhled a obsah textu čelního elektronického </w:t>
      </w:r>
      <w:r w:rsidR="00AA176D" w:rsidRPr="00CA67E6">
        <w:rPr>
          <w:rFonts w:ascii="Tahoma" w:hAnsi="Tahoma" w:cs="Tahoma"/>
        </w:rPr>
        <w:t>informačního</w:t>
      </w:r>
      <w:r w:rsidRPr="00CA67E6">
        <w:rPr>
          <w:rFonts w:ascii="Tahoma" w:hAnsi="Tahoma" w:cs="Tahoma"/>
        </w:rPr>
        <w:t xml:space="preserve"> panelu je stanoven </w:t>
      </w:r>
      <w:r w:rsidR="00AF6149">
        <w:rPr>
          <w:rFonts w:ascii="Tahoma" w:hAnsi="Tahoma" w:cs="Tahoma"/>
        </w:rPr>
        <w:t>níže</w:t>
      </w:r>
      <w:r w:rsidRPr="00CA67E6">
        <w:rPr>
          <w:rFonts w:ascii="Tahoma" w:hAnsi="Tahoma" w:cs="Tahoma"/>
        </w:rPr>
        <w:t>.</w:t>
      </w:r>
      <w:r>
        <w:rPr>
          <w:rFonts w:ascii="Tahoma" w:hAnsi="Tahoma" w:cs="Tahoma"/>
        </w:rPr>
        <w:t xml:space="preserve"> </w:t>
      </w:r>
      <w:r w:rsidR="00AA176D">
        <w:rPr>
          <w:rFonts w:ascii="Tahoma" w:hAnsi="Tahoma" w:cs="Tahoma"/>
        </w:rPr>
        <w:t xml:space="preserve">U vozidel </w:t>
      </w:r>
      <w:r w:rsidR="00C07CA9">
        <w:rPr>
          <w:rFonts w:ascii="Tahoma" w:hAnsi="Tahoma" w:cs="Tahoma"/>
          <w:b/>
        </w:rPr>
        <w:t>MAD</w:t>
      </w:r>
      <w:r w:rsidR="000E232D">
        <w:rPr>
          <w:rFonts w:ascii="Tahoma" w:hAnsi="Tahoma" w:cs="Tahoma"/>
        </w:rPr>
        <w:t xml:space="preserve"> </w:t>
      </w:r>
      <w:r w:rsidR="005F1191">
        <w:rPr>
          <w:rFonts w:ascii="Tahoma" w:hAnsi="Tahoma" w:cs="Tahoma"/>
        </w:rPr>
        <w:t>je </w:t>
      </w:r>
      <w:r w:rsidR="00AA176D">
        <w:rPr>
          <w:rFonts w:ascii="Tahoma" w:hAnsi="Tahoma" w:cs="Tahoma"/>
        </w:rPr>
        <w:t>standardem</w:t>
      </w:r>
      <w:r>
        <w:rPr>
          <w:rFonts w:ascii="Tahoma" w:hAnsi="Tahoma" w:cs="Tahoma"/>
        </w:rPr>
        <w:t xml:space="preserve"> uvedení posledního trojčí</w:t>
      </w:r>
      <w:r w:rsidR="00A6666A">
        <w:rPr>
          <w:rFonts w:ascii="Tahoma" w:hAnsi="Tahoma" w:cs="Tahoma"/>
        </w:rPr>
        <w:t>slí licenčního čísla linky (bez </w:t>
      </w:r>
      <w:r>
        <w:rPr>
          <w:rFonts w:ascii="Tahoma" w:hAnsi="Tahoma" w:cs="Tahoma"/>
        </w:rPr>
        <w:t xml:space="preserve">zobrazení </w:t>
      </w:r>
      <w:r w:rsidR="002D11DB">
        <w:rPr>
          <w:rFonts w:ascii="Tahoma" w:hAnsi="Tahoma" w:cs="Tahoma"/>
        </w:rPr>
        <w:t xml:space="preserve">předchozích </w:t>
      </w:r>
      <w:r>
        <w:rPr>
          <w:rFonts w:ascii="Tahoma" w:hAnsi="Tahoma" w:cs="Tahoma"/>
        </w:rPr>
        <w:t xml:space="preserve">nul) a </w:t>
      </w:r>
      <w:r w:rsidR="000E232D">
        <w:rPr>
          <w:rFonts w:ascii="Tahoma" w:hAnsi="Tahoma" w:cs="Tahoma"/>
        </w:rPr>
        <w:t xml:space="preserve">zkráceného </w:t>
      </w:r>
      <w:r w:rsidR="00A6666A">
        <w:rPr>
          <w:rFonts w:ascii="Tahoma" w:hAnsi="Tahoma" w:cs="Tahoma"/>
        </w:rPr>
        <w:t xml:space="preserve">textu </w:t>
      </w:r>
      <w:r w:rsidR="00317FC6">
        <w:rPr>
          <w:rFonts w:ascii="Tahoma" w:hAnsi="Tahoma" w:cs="Tahoma"/>
        </w:rPr>
        <w:t>cílové</w:t>
      </w:r>
      <w:r w:rsidR="00A6666A">
        <w:rPr>
          <w:rFonts w:ascii="Tahoma" w:hAnsi="Tahoma" w:cs="Tahoma"/>
        </w:rPr>
        <w:t xml:space="preserve"> zastávky ve </w:t>
      </w:r>
      <w:r>
        <w:rPr>
          <w:rFonts w:ascii="Tahoma" w:hAnsi="Tahoma" w:cs="Tahoma"/>
        </w:rPr>
        <w:t xml:space="preserve">formátu „část obce, </w:t>
      </w:r>
      <w:r w:rsidR="00A6666A">
        <w:rPr>
          <w:rFonts w:ascii="Tahoma" w:hAnsi="Tahoma" w:cs="Tahoma"/>
        </w:rPr>
        <w:t>místo</w:t>
      </w:r>
      <w:r>
        <w:rPr>
          <w:rFonts w:ascii="Tahoma" w:hAnsi="Tahoma" w:cs="Tahoma"/>
        </w:rPr>
        <w:t>“</w:t>
      </w:r>
      <w:r w:rsidR="00FF0369">
        <w:rPr>
          <w:rFonts w:ascii="Tahoma" w:hAnsi="Tahoma" w:cs="Tahoma"/>
        </w:rPr>
        <w:t xml:space="preserve">. </w:t>
      </w:r>
      <w:r w:rsidR="0012762C">
        <w:rPr>
          <w:rFonts w:ascii="Tahoma" w:hAnsi="Tahoma" w:cs="Tahoma"/>
        </w:rPr>
        <w:t xml:space="preserve">Poslední trojčíslí licenčního čísla linky musí být vyvedeno v maximální možné velikosti tak, aby číslo vyplňovalo celou výšku elektronického panelu. </w:t>
      </w:r>
    </w:p>
    <w:p w14:paraId="30F30416" w14:textId="77777777" w:rsidR="008D7E5E" w:rsidRPr="00D147D5" w:rsidRDefault="00246502" w:rsidP="008D7E5E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  <w:highlight w:val="yellow"/>
        </w:rPr>
      </w:pPr>
      <w:r>
        <w:rPr>
          <w:rFonts w:ascii="Tahoma" w:hAnsi="Tahoma" w:cs="Tahoma"/>
        </w:rPr>
        <w:t xml:space="preserve">Na vyžádání </w:t>
      </w:r>
      <w:r w:rsidR="005F6452">
        <w:rPr>
          <w:rFonts w:ascii="Tahoma" w:hAnsi="Tahoma" w:cs="Tahoma"/>
        </w:rPr>
        <w:t>objednatele či jím pověřeného subjektu</w:t>
      </w:r>
      <w:r>
        <w:rPr>
          <w:rFonts w:ascii="Tahoma" w:hAnsi="Tahoma" w:cs="Tahoma"/>
        </w:rPr>
        <w:t xml:space="preserve"> </w:t>
      </w:r>
      <w:r w:rsidR="008D7E5E">
        <w:rPr>
          <w:rFonts w:ascii="Tahoma" w:hAnsi="Tahoma" w:cs="Tahoma"/>
        </w:rPr>
        <w:t xml:space="preserve">musí dopravce </w:t>
      </w:r>
      <w:r>
        <w:rPr>
          <w:rFonts w:ascii="Tahoma" w:hAnsi="Tahoma" w:cs="Tahoma"/>
        </w:rPr>
        <w:t xml:space="preserve">na čelním panelu </w:t>
      </w:r>
      <w:r w:rsidR="008D7E5E">
        <w:rPr>
          <w:rFonts w:ascii="Tahoma" w:hAnsi="Tahoma" w:cs="Tahoma"/>
        </w:rPr>
        <w:t>zobrazit</w:t>
      </w:r>
      <w:r w:rsidR="009079FA">
        <w:rPr>
          <w:rFonts w:ascii="Tahoma" w:hAnsi="Tahoma" w:cs="Tahoma"/>
        </w:rPr>
        <w:t xml:space="preserve"> v celé nebo v části trasy spoje</w:t>
      </w:r>
      <w:r w:rsidR="008D7E5E">
        <w:rPr>
          <w:rFonts w:ascii="Tahoma" w:hAnsi="Tahoma" w:cs="Tahoma"/>
        </w:rPr>
        <w:t xml:space="preserve"> případný doplňkový text zpřesňující trasu spoje (např. „Přes: část obce, místo“), bližší určení charakteru spoje (např. „zrychlený spoj“) či pokračování jízdy vozidla po jiné lince (např. „dále do část obce, místo“). </w:t>
      </w:r>
    </w:p>
    <w:p w14:paraId="75F07D35" w14:textId="77777777" w:rsidR="003A147F" w:rsidRDefault="003A147F" w:rsidP="00FE0EC6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Všechna vozidla standardu </w:t>
      </w:r>
      <w:r w:rsidR="005F6452">
        <w:rPr>
          <w:rFonts w:ascii="Tahoma" w:hAnsi="Tahoma" w:cs="Tahoma"/>
          <w:b/>
          <w:bCs/>
        </w:rPr>
        <w:t>MAD</w:t>
      </w:r>
      <w:r>
        <w:rPr>
          <w:rFonts w:ascii="Tahoma" w:hAnsi="Tahoma" w:cs="Tahoma"/>
        </w:rPr>
        <w:t xml:space="preserve"> musí být vybavena na boku vozidla </w:t>
      </w:r>
      <w:r w:rsidR="002B615E">
        <w:rPr>
          <w:rFonts w:ascii="Tahoma" w:hAnsi="Tahoma" w:cs="Tahoma"/>
        </w:rPr>
        <w:t xml:space="preserve">funkčním </w:t>
      </w:r>
      <w:r>
        <w:rPr>
          <w:rFonts w:ascii="Tahoma" w:hAnsi="Tahoma" w:cs="Tahoma"/>
        </w:rPr>
        <w:t>osvětleným elektronickým informačním panelem umístěným v horní části některého z bočních oken přes celou jeho šíři</w:t>
      </w:r>
      <w:r w:rsidR="00A1538C">
        <w:rPr>
          <w:rFonts w:ascii="Tahoma" w:hAnsi="Tahoma" w:cs="Tahoma"/>
        </w:rPr>
        <w:t xml:space="preserve">, a to co </w:t>
      </w:r>
      <w:r>
        <w:rPr>
          <w:rFonts w:ascii="Tahoma" w:hAnsi="Tahoma" w:cs="Tahoma"/>
        </w:rPr>
        <w:t>nejblíže nástupním dveřím. Boční elektronický informační panel může být též za</w:t>
      </w:r>
      <w:r w:rsidR="00D147D5">
        <w:rPr>
          <w:rFonts w:ascii="Tahoma" w:hAnsi="Tahoma" w:cs="Tahoma"/>
        </w:rPr>
        <w:t>budován v karoserii vozidla nad </w:t>
      </w:r>
      <w:r>
        <w:rPr>
          <w:rFonts w:ascii="Tahoma" w:hAnsi="Tahoma" w:cs="Tahoma"/>
        </w:rPr>
        <w:t xml:space="preserve">příslušným oknem. </w:t>
      </w:r>
    </w:p>
    <w:p w14:paraId="26004375" w14:textId="77777777" w:rsidR="00B62153" w:rsidRDefault="003A147F" w:rsidP="00FE0EC6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F30225">
        <w:rPr>
          <w:rFonts w:ascii="Tahoma" w:hAnsi="Tahoma" w:cs="Tahoma"/>
        </w:rPr>
        <w:t xml:space="preserve">Přesný vzhled a obsah textu bočního elektronického </w:t>
      </w:r>
      <w:r w:rsidR="0060541F" w:rsidRPr="00F30225">
        <w:rPr>
          <w:rFonts w:ascii="Tahoma" w:hAnsi="Tahoma" w:cs="Tahoma"/>
        </w:rPr>
        <w:t>informačního</w:t>
      </w:r>
      <w:r w:rsidRPr="00F30225">
        <w:rPr>
          <w:rFonts w:ascii="Tahoma" w:hAnsi="Tahoma" w:cs="Tahoma"/>
        </w:rPr>
        <w:t xml:space="preserve"> panelu je stanoven </w:t>
      </w:r>
      <w:r w:rsidR="00AF6149">
        <w:rPr>
          <w:rFonts w:ascii="Tahoma" w:hAnsi="Tahoma" w:cs="Tahoma"/>
        </w:rPr>
        <w:t>níže</w:t>
      </w:r>
      <w:r w:rsidRPr="00F30225">
        <w:rPr>
          <w:rFonts w:ascii="Tahoma" w:hAnsi="Tahoma" w:cs="Tahoma"/>
        </w:rPr>
        <w:t xml:space="preserve">. </w:t>
      </w:r>
      <w:r w:rsidR="0060541F" w:rsidRPr="00F30225">
        <w:rPr>
          <w:rFonts w:ascii="Tahoma" w:hAnsi="Tahoma" w:cs="Tahoma"/>
        </w:rPr>
        <w:t xml:space="preserve">U vozidel </w:t>
      </w:r>
      <w:r w:rsidR="00E70B45">
        <w:rPr>
          <w:rFonts w:ascii="Tahoma" w:hAnsi="Tahoma" w:cs="Tahoma"/>
          <w:b/>
        </w:rPr>
        <w:t>MAD</w:t>
      </w:r>
      <w:r w:rsidR="0060541F" w:rsidRPr="00F30225">
        <w:rPr>
          <w:rFonts w:ascii="Tahoma" w:hAnsi="Tahoma" w:cs="Tahoma"/>
        </w:rPr>
        <w:t xml:space="preserve"> je</w:t>
      </w:r>
      <w:r w:rsidR="00D147D5">
        <w:rPr>
          <w:rFonts w:ascii="Tahoma" w:hAnsi="Tahoma" w:cs="Tahoma"/>
        </w:rPr>
        <w:t> </w:t>
      </w:r>
      <w:r w:rsidR="0060541F">
        <w:rPr>
          <w:rFonts w:ascii="Tahoma" w:hAnsi="Tahoma" w:cs="Tahoma"/>
        </w:rPr>
        <w:t>s</w:t>
      </w:r>
      <w:r>
        <w:rPr>
          <w:rFonts w:ascii="Tahoma" w:hAnsi="Tahoma" w:cs="Tahoma"/>
        </w:rPr>
        <w:t>tandardem uvedení posledního trojčí</w:t>
      </w:r>
      <w:r w:rsidR="00F1141A">
        <w:rPr>
          <w:rFonts w:ascii="Tahoma" w:hAnsi="Tahoma" w:cs="Tahoma"/>
        </w:rPr>
        <w:t>slí licenčního čísla linky (bez </w:t>
      </w:r>
      <w:r>
        <w:rPr>
          <w:rFonts w:ascii="Tahoma" w:hAnsi="Tahoma" w:cs="Tahoma"/>
        </w:rPr>
        <w:t xml:space="preserve">zobrazení </w:t>
      </w:r>
      <w:r w:rsidR="002D11DB">
        <w:rPr>
          <w:rFonts w:ascii="Tahoma" w:hAnsi="Tahoma" w:cs="Tahoma"/>
        </w:rPr>
        <w:t>předchozích</w:t>
      </w:r>
      <w:r w:rsidR="00AA176D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nul), plného textu </w:t>
      </w:r>
      <w:r w:rsidR="00F16B65">
        <w:rPr>
          <w:rFonts w:ascii="Tahoma" w:hAnsi="Tahoma" w:cs="Tahoma"/>
        </w:rPr>
        <w:t>cílové</w:t>
      </w:r>
      <w:r>
        <w:rPr>
          <w:rFonts w:ascii="Tahoma" w:hAnsi="Tahoma" w:cs="Tahoma"/>
        </w:rPr>
        <w:t xml:space="preserve"> zastávky ve formátu „část obce, </w:t>
      </w:r>
      <w:r w:rsidR="00F16B65">
        <w:rPr>
          <w:rFonts w:ascii="Tahoma" w:hAnsi="Tahoma" w:cs="Tahoma"/>
        </w:rPr>
        <w:t>místo</w:t>
      </w:r>
      <w:r>
        <w:rPr>
          <w:rFonts w:ascii="Tahoma" w:hAnsi="Tahoma" w:cs="Tahoma"/>
        </w:rPr>
        <w:t>“ v horním řádku a vybraných důlež</w:t>
      </w:r>
      <w:r w:rsidR="00D147D5">
        <w:rPr>
          <w:rFonts w:ascii="Tahoma" w:hAnsi="Tahoma" w:cs="Tahoma"/>
        </w:rPr>
        <w:t>itých zastávek v trase linky ve </w:t>
      </w:r>
      <w:r>
        <w:rPr>
          <w:rFonts w:ascii="Tahoma" w:hAnsi="Tahoma" w:cs="Tahoma"/>
        </w:rPr>
        <w:t>spodním řádku</w:t>
      </w:r>
      <w:r w:rsidR="00713569">
        <w:rPr>
          <w:rFonts w:ascii="Tahoma" w:hAnsi="Tahoma" w:cs="Tahoma"/>
        </w:rPr>
        <w:t xml:space="preserve"> </w:t>
      </w:r>
      <w:r w:rsidR="00713569" w:rsidRPr="00A11C6C">
        <w:rPr>
          <w:rFonts w:ascii="Tahoma" w:hAnsi="Tahoma" w:cs="Tahoma"/>
        </w:rPr>
        <w:t>v</w:t>
      </w:r>
      <w:r w:rsidR="00A11C6C">
        <w:rPr>
          <w:rFonts w:ascii="Tahoma" w:hAnsi="Tahoma" w:cs="Tahoma"/>
        </w:rPr>
        <w:t>e </w:t>
      </w:r>
      <w:r w:rsidR="002378B5">
        <w:rPr>
          <w:rFonts w:ascii="Tahoma" w:hAnsi="Tahoma" w:cs="Tahoma"/>
        </w:rPr>
        <w:t>formátu „</w:t>
      </w:r>
      <w:r w:rsidR="00DF756D">
        <w:rPr>
          <w:rFonts w:ascii="Tahoma" w:hAnsi="Tahoma" w:cs="Tahoma"/>
        </w:rPr>
        <w:t>část obce,</w:t>
      </w:r>
      <w:r w:rsidR="00496A12">
        <w:rPr>
          <w:rFonts w:ascii="Tahoma" w:hAnsi="Tahoma" w:cs="Tahoma"/>
        </w:rPr>
        <w:t xml:space="preserve"> </w:t>
      </w:r>
      <w:r w:rsidR="00F16B65">
        <w:rPr>
          <w:rFonts w:ascii="Tahoma" w:hAnsi="Tahoma" w:cs="Tahoma"/>
        </w:rPr>
        <w:t>místo</w:t>
      </w:r>
      <w:r w:rsidR="002378B5">
        <w:rPr>
          <w:rFonts w:ascii="Tahoma" w:hAnsi="Tahoma" w:cs="Tahoma"/>
        </w:rPr>
        <w:t>“</w:t>
      </w:r>
      <w:r>
        <w:rPr>
          <w:rFonts w:ascii="Tahoma" w:hAnsi="Tahoma" w:cs="Tahoma"/>
        </w:rPr>
        <w:t xml:space="preserve">. </w:t>
      </w:r>
      <w:r w:rsidR="007E0B00">
        <w:rPr>
          <w:rFonts w:ascii="Tahoma" w:hAnsi="Tahoma" w:cs="Tahoma"/>
        </w:rPr>
        <w:t xml:space="preserve">Vybrané důležité zastávky v trase linky jsou doplněny o text „Přes:“, a to buď samostatně jako samostatná fáze při postupném zobrazování jednotlivých vybraných důležitých zastávek v trase linky před první z nich, nebo jako součást běžícího textu s vybranými důležitými zastávkami v trase linky. </w:t>
      </w:r>
      <w:r w:rsidR="00B02616">
        <w:rPr>
          <w:rFonts w:ascii="Tahoma" w:hAnsi="Tahoma" w:cs="Tahoma"/>
        </w:rPr>
        <w:t>Již projet</w:t>
      </w:r>
      <w:r w:rsidR="005F1191">
        <w:rPr>
          <w:rFonts w:ascii="Tahoma" w:hAnsi="Tahoma" w:cs="Tahoma"/>
        </w:rPr>
        <w:t>é zastávky na trase spoje se </w:t>
      </w:r>
      <w:r w:rsidR="00A11C6C">
        <w:rPr>
          <w:rFonts w:ascii="Tahoma" w:hAnsi="Tahoma" w:cs="Tahoma"/>
        </w:rPr>
        <w:t>na </w:t>
      </w:r>
      <w:r w:rsidR="00B02616">
        <w:rPr>
          <w:rFonts w:ascii="Tahoma" w:hAnsi="Tahoma" w:cs="Tahoma"/>
        </w:rPr>
        <w:t xml:space="preserve">spodním řádku již nezobrazují. </w:t>
      </w:r>
      <w:r w:rsidR="00B62153">
        <w:rPr>
          <w:rFonts w:ascii="Tahoma" w:hAnsi="Tahoma" w:cs="Tahoma"/>
        </w:rPr>
        <w:t>Poslední trojčíslí licenčního čísla linky musí být vyvedeno v maximální možné velikosti tak, aby číslo vyplňovalo ce</w:t>
      </w:r>
      <w:r w:rsidR="009079FA">
        <w:rPr>
          <w:rFonts w:ascii="Tahoma" w:hAnsi="Tahoma" w:cs="Tahoma"/>
        </w:rPr>
        <w:t xml:space="preserve">lou výšku elektronického panelu. </w:t>
      </w:r>
      <w:r w:rsidR="00393AA4">
        <w:rPr>
          <w:rFonts w:ascii="Tahoma" w:hAnsi="Tahoma" w:cs="Tahoma"/>
        </w:rPr>
        <w:t xml:space="preserve">Dále </w:t>
      </w:r>
      <w:r w:rsidR="009079FA">
        <w:rPr>
          <w:rFonts w:ascii="Tahoma" w:hAnsi="Tahoma" w:cs="Tahoma"/>
        </w:rPr>
        <w:t xml:space="preserve">může </w:t>
      </w:r>
      <w:r w:rsidR="00393AA4">
        <w:rPr>
          <w:rFonts w:ascii="Tahoma" w:hAnsi="Tahoma" w:cs="Tahoma"/>
        </w:rPr>
        <w:t xml:space="preserve">být </w:t>
      </w:r>
      <w:r w:rsidR="009079FA">
        <w:rPr>
          <w:rFonts w:ascii="Tahoma" w:hAnsi="Tahoma" w:cs="Tahoma"/>
        </w:rPr>
        <w:t xml:space="preserve">na vybraných linkách či spojích </w:t>
      </w:r>
      <w:r w:rsidR="00393AA4">
        <w:rPr>
          <w:rFonts w:ascii="Tahoma" w:hAnsi="Tahoma" w:cs="Tahoma"/>
        </w:rPr>
        <w:t xml:space="preserve">požadováno </w:t>
      </w:r>
      <w:r w:rsidR="009079FA">
        <w:rPr>
          <w:rFonts w:ascii="Tahoma" w:hAnsi="Tahoma" w:cs="Tahoma"/>
        </w:rPr>
        <w:t>inverzní zobrazení čísla linky.</w:t>
      </w:r>
    </w:p>
    <w:p w14:paraId="732893E0" w14:textId="77777777" w:rsidR="003A147F" w:rsidRDefault="003A147F" w:rsidP="001F1C0D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Všechna vozidla standardu </w:t>
      </w:r>
      <w:r w:rsidR="00E70B45">
        <w:rPr>
          <w:rFonts w:ascii="Tahoma" w:hAnsi="Tahoma" w:cs="Tahoma"/>
          <w:b/>
          <w:bCs/>
        </w:rPr>
        <w:t>MAD</w:t>
      </w:r>
      <w:r>
        <w:rPr>
          <w:rFonts w:ascii="Tahoma" w:hAnsi="Tahoma" w:cs="Tahoma"/>
        </w:rPr>
        <w:t xml:space="preserve"> musí být vybavena na zádi vozidla </w:t>
      </w:r>
      <w:r w:rsidR="00527164">
        <w:rPr>
          <w:rFonts w:ascii="Tahoma" w:hAnsi="Tahoma" w:cs="Tahoma"/>
        </w:rPr>
        <w:t xml:space="preserve">a na jeho levém boku </w:t>
      </w:r>
      <w:r w:rsidR="002B615E">
        <w:rPr>
          <w:rFonts w:ascii="Tahoma" w:hAnsi="Tahoma" w:cs="Tahoma"/>
        </w:rPr>
        <w:t>funkčním</w:t>
      </w:r>
      <w:r w:rsidR="00527164">
        <w:rPr>
          <w:rFonts w:ascii="Tahoma" w:hAnsi="Tahoma" w:cs="Tahoma"/>
        </w:rPr>
        <w:t>i</w:t>
      </w:r>
      <w:r w:rsidR="002B615E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osvětleným</w:t>
      </w:r>
      <w:r w:rsidR="00527164">
        <w:rPr>
          <w:rFonts w:ascii="Tahoma" w:hAnsi="Tahoma" w:cs="Tahoma"/>
        </w:rPr>
        <w:t>i</w:t>
      </w:r>
      <w:r>
        <w:rPr>
          <w:rFonts w:ascii="Tahoma" w:hAnsi="Tahoma" w:cs="Tahoma"/>
        </w:rPr>
        <w:t xml:space="preserve"> elektronickým</w:t>
      </w:r>
      <w:r w:rsidR="00527164">
        <w:rPr>
          <w:rFonts w:ascii="Tahoma" w:hAnsi="Tahoma" w:cs="Tahoma"/>
        </w:rPr>
        <w:t>i</w:t>
      </w:r>
      <w:r>
        <w:rPr>
          <w:rFonts w:ascii="Tahoma" w:hAnsi="Tahoma" w:cs="Tahoma"/>
        </w:rPr>
        <w:t xml:space="preserve"> informačním</w:t>
      </w:r>
      <w:r w:rsidR="00527164">
        <w:rPr>
          <w:rFonts w:ascii="Tahoma" w:hAnsi="Tahoma" w:cs="Tahoma"/>
        </w:rPr>
        <w:t>i</w:t>
      </w:r>
      <w:r>
        <w:rPr>
          <w:rFonts w:ascii="Tahoma" w:hAnsi="Tahoma" w:cs="Tahoma"/>
        </w:rPr>
        <w:t xml:space="preserve"> </w:t>
      </w:r>
      <w:r w:rsidR="00527164">
        <w:rPr>
          <w:rFonts w:ascii="Tahoma" w:hAnsi="Tahoma" w:cs="Tahoma"/>
        </w:rPr>
        <w:t xml:space="preserve">panely </w:t>
      </w:r>
      <w:r>
        <w:rPr>
          <w:rFonts w:ascii="Tahoma" w:hAnsi="Tahoma" w:cs="Tahoma"/>
        </w:rPr>
        <w:t>umístěným</w:t>
      </w:r>
      <w:r w:rsidR="00527164">
        <w:rPr>
          <w:rFonts w:ascii="Tahoma" w:hAnsi="Tahoma" w:cs="Tahoma"/>
        </w:rPr>
        <w:t>i</w:t>
      </w:r>
      <w:r>
        <w:rPr>
          <w:rFonts w:ascii="Tahoma" w:hAnsi="Tahoma" w:cs="Tahoma"/>
        </w:rPr>
        <w:t xml:space="preserve"> v zadním okně přednostně vpravo při pohledu z</w:t>
      </w:r>
      <w:r w:rsidR="00B71DC4">
        <w:rPr>
          <w:rFonts w:ascii="Tahoma" w:hAnsi="Tahoma" w:cs="Tahoma"/>
        </w:rPr>
        <w:t> </w:t>
      </w:r>
      <w:r>
        <w:rPr>
          <w:rFonts w:ascii="Tahoma" w:hAnsi="Tahoma" w:cs="Tahoma"/>
        </w:rPr>
        <w:t>v</w:t>
      </w:r>
      <w:r w:rsidR="00B71DC4">
        <w:rPr>
          <w:rFonts w:ascii="Tahoma" w:hAnsi="Tahoma" w:cs="Tahoma"/>
        </w:rPr>
        <w:t>ně vozidla</w:t>
      </w:r>
      <w:r w:rsidR="00527164">
        <w:rPr>
          <w:rFonts w:ascii="Tahoma" w:hAnsi="Tahoma" w:cs="Tahoma"/>
        </w:rPr>
        <w:t xml:space="preserve"> a na levém boku vozidla v okně v prostoru cestujících co nejblíže čelu vozidla</w:t>
      </w:r>
      <w:r>
        <w:rPr>
          <w:rFonts w:ascii="Tahoma" w:hAnsi="Tahoma" w:cs="Tahoma"/>
        </w:rPr>
        <w:t xml:space="preserve">. </w:t>
      </w:r>
      <w:r w:rsidR="00527164">
        <w:rPr>
          <w:rFonts w:ascii="Tahoma" w:hAnsi="Tahoma" w:cs="Tahoma"/>
        </w:rPr>
        <w:t xml:space="preserve">Oba </w:t>
      </w:r>
      <w:r>
        <w:rPr>
          <w:rFonts w:ascii="Tahoma" w:hAnsi="Tahoma" w:cs="Tahoma"/>
        </w:rPr>
        <w:t>elektronick</w:t>
      </w:r>
      <w:r w:rsidR="00527164">
        <w:rPr>
          <w:rFonts w:ascii="Tahoma" w:hAnsi="Tahoma" w:cs="Tahoma"/>
        </w:rPr>
        <w:t>é</w:t>
      </w:r>
      <w:r>
        <w:rPr>
          <w:rFonts w:ascii="Tahoma" w:hAnsi="Tahoma" w:cs="Tahoma"/>
        </w:rPr>
        <w:t xml:space="preserve"> informační panel</w:t>
      </w:r>
      <w:r w:rsidR="00527164">
        <w:rPr>
          <w:rFonts w:ascii="Tahoma" w:hAnsi="Tahoma" w:cs="Tahoma"/>
        </w:rPr>
        <w:t>y</w:t>
      </w:r>
      <w:r>
        <w:rPr>
          <w:rFonts w:ascii="Tahoma" w:hAnsi="Tahoma" w:cs="Tahoma"/>
        </w:rPr>
        <w:t xml:space="preserve"> </w:t>
      </w:r>
      <w:r w:rsidR="00527164">
        <w:rPr>
          <w:rFonts w:ascii="Tahoma" w:hAnsi="Tahoma" w:cs="Tahoma"/>
        </w:rPr>
        <w:t xml:space="preserve">mohou </w:t>
      </w:r>
      <w:r>
        <w:rPr>
          <w:rFonts w:ascii="Tahoma" w:hAnsi="Tahoma" w:cs="Tahoma"/>
        </w:rPr>
        <w:t>být též za</w:t>
      </w:r>
      <w:r w:rsidR="00E15FF9">
        <w:rPr>
          <w:rFonts w:ascii="Tahoma" w:hAnsi="Tahoma" w:cs="Tahoma"/>
        </w:rPr>
        <w:t>budován</w:t>
      </w:r>
      <w:r w:rsidR="00527164">
        <w:rPr>
          <w:rFonts w:ascii="Tahoma" w:hAnsi="Tahoma" w:cs="Tahoma"/>
        </w:rPr>
        <w:t>y</w:t>
      </w:r>
      <w:r w:rsidR="00E15FF9">
        <w:rPr>
          <w:rFonts w:ascii="Tahoma" w:hAnsi="Tahoma" w:cs="Tahoma"/>
        </w:rPr>
        <w:t xml:space="preserve"> v karoserii vozidla nad </w:t>
      </w:r>
      <w:r>
        <w:rPr>
          <w:rFonts w:ascii="Tahoma" w:hAnsi="Tahoma" w:cs="Tahoma"/>
        </w:rPr>
        <w:t xml:space="preserve">příslušným oknem. </w:t>
      </w:r>
      <w:r w:rsidR="00B62153">
        <w:rPr>
          <w:rFonts w:ascii="Tahoma" w:hAnsi="Tahoma" w:cs="Tahoma"/>
        </w:rPr>
        <w:t xml:space="preserve">Poslední trojčíslí </w:t>
      </w:r>
      <w:r w:rsidR="00B62153">
        <w:rPr>
          <w:rFonts w:ascii="Tahoma" w:hAnsi="Tahoma" w:cs="Tahoma"/>
        </w:rPr>
        <w:lastRenderedPageBreak/>
        <w:t>licenčního čísla linky musí být vyvedeno v maximální možné velikosti tak, aby číslo vyplňovalo celou výšku elektronického panelu.</w:t>
      </w:r>
    </w:p>
    <w:p w14:paraId="76BDF74D" w14:textId="77777777" w:rsidR="003A147F" w:rsidRDefault="003A147F" w:rsidP="002E3DA9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D22455">
        <w:rPr>
          <w:rFonts w:ascii="Tahoma" w:hAnsi="Tahoma" w:cs="Tahoma"/>
        </w:rPr>
        <w:t xml:space="preserve">Standardem je uvedení posledního trojčíslí licenčního čísla linky (bez zobrazení </w:t>
      </w:r>
      <w:r w:rsidR="002D11DB" w:rsidRPr="00D22455">
        <w:rPr>
          <w:rFonts w:ascii="Tahoma" w:hAnsi="Tahoma" w:cs="Tahoma"/>
        </w:rPr>
        <w:t xml:space="preserve">předchozích </w:t>
      </w:r>
      <w:r w:rsidRPr="00D22455">
        <w:rPr>
          <w:rFonts w:ascii="Tahoma" w:hAnsi="Tahoma" w:cs="Tahoma"/>
        </w:rPr>
        <w:t>nul</w:t>
      </w:r>
      <w:r w:rsidR="00D147D5">
        <w:rPr>
          <w:rFonts w:ascii="Tahoma" w:hAnsi="Tahoma" w:cs="Tahoma"/>
        </w:rPr>
        <w:t>).</w:t>
      </w:r>
    </w:p>
    <w:p w14:paraId="70C539C9" w14:textId="77777777" w:rsidR="00B02616" w:rsidRDefault="00B02616" w:rsidP="002E3DA9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8125FB">
        <w:rPr>
          <w:rFonts w:ascii="Tahoma" w:hAnsi="Tahoma" w:cs="Tahoma"/>
        </w:rPr>
        <w:t>Informace na elektronických informačních panelech nebo tabulích musí být vždy aktuální</w:t>
      </w:r>
      <w:r w:rsidR="00C2185B" w:rsidRPr="00C2185B">
        <w:rPr>
          <w:rFonts w:ascii="Tahoma" w:hAnsi="Tahoma" w:cs="Tahoma"/>
        </w:rPr>
        <w:t xml:space="preserve"> </w:t>
      </w:r>
      <w:r w:rsidR="00C2185B">
        <w:rPr>
          <w:rFonts w:ascii="Tahoma" w:hAnsi="Tahoma" w:cs="Tahoma"/>
        </w:rPr>
        <w:t>a musí odpovídat platné legislativě</w:t>
      </w:r>
      <w:r w:rsidRPr="008125FB">
        <w:rPr>
          <w:rFonts w:ascii="Tahoma" w:hAnsi="Tahoma" w:cs="Tahoma"/>
        </w:rPr>
        <w:t>.</w:t>
      </w:r>
      <w:r w:rsidR="00A908FA">
        <w:rPr>
          <w:rFonts w:ascii="Tahoma" w:hAnsi="Tahoma" w:cs="Tahoma"/>
        </w:rPr>
        <w:t xml:space="preserve"> V případě, kdy vozidlo aktuálně nezajišťuje spoj linky, musí být všechny</w:t>
      </w:r>
      <w:r w:rsidR="00E11C9D">
        <w:rPr>
          <w:rFonts w:ascii="Tahoma" w:hAnsi="Tahoma" w:cs="Tahoma"/>
        </w:rPr>
        <w:t xml:space="preserve"> vnější</w:t>
      </w:r>
      <w:r w:rsidR="00A908FA">
        <w:rPr>
          <w:rFonts w:ascii="Tahoma" w:hAnsi="Tahoma" w:cs="Tahoma"/>
        </w:rPr>
        <w:t xml:space="preserve"> informační panely </w:t>
      </w:r>
      <w:r w:rsidR="00E11C9D">
        <w:rPr>
          <w:rFonts w:ascii="Tahoma" w:hAnsi="Tahoma" w:cs="Tahoma"/>
        </w:rPr>
        <w:t>bez jakéhokoliv textu nebo na nich musí být uveden text „Služební jízda“</w:t>
      </w:r>
      <w:r w:rsidR="00DC1478">
        <w:rPr>
          <w:rFonts w:ascii="Tahoma" w:hAnsi="Tahoma" w:cs="Tahoma"/>
        </w:rPr>
        <w:t>,</w:t>
      </w:r>
      <w:r w:rsidR="00E11C9D">
        <w:rPr>
          <w:rFonts w:ascii="Tahoma" w:hAnsi="Tahoma" w:cs="Tahoma"/>
        </w:rPr>
        <w:t xml:space="preserve"> „Manipulační jízda“</w:t>
      </w:r>
      <w:r w:rsidR="00DC1478">
        <w:rPr>
          <w:rFonts w:ascii="Tahoma" w:hAnsi="Tahoma" w:cs="Tahoma"/>
        </w:rPr>
        <w:t xml:space="preserve"> či jiným textem vystihujícím účel jízdy, např. „Zájezd“</w:t>
      </w:r>
      <w:r w:rsidR="00E11C9D">
        <w:rPr>
          <w:rFonts w:ascii="Tahoma" w:hAnsi="Tahoma" w:cs="Tahoma"/>
        </w:rPr>
        <w:t>.</w:t>
      </w:r>
    </w:p>
    <w:p w14:paraId="5946B4C0" w14:textId="77777777" w:rsidR="00BE6D64" w:rsidRDefault="00BE6D64" w:rsidP="002E3DA9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Informace na elektronických informačních panelech musí být zobrazovány v barvě bílé. V případě panelů v provedení LED se jedná o LED diody </w:t>
      </w:r>
      <w:r w:rsidR="00FB33A7">
        <w:rPr>
          <w:rFonts w:ascii="Tahoma" w:hAnsi="Tahoma" w:cs="Tahoma"/>
        </w:rPr>
        <w:t>svít</w:t>
      </w:r>
      <w:r w:rsidR="00257F78">
        <w:rPr>
          <w:rFonts w:ascii="Tahoma" w:hAnsi="Tahoma" w:cs="Tahoma"/>
        </w:rPr>
        <w:t>ící bílým světlem</w:t>
      </w:r>
      <w:r>
        <w:rPr>
          <w:rFonts w:ascii="Tahoma" w:hAnsi="Tahoma" w:cs="Tahoma"/>
        </w:rPr>
        <w:t>.</w:t>
      </w:r>
    </w:p>
    <w:p w14:paraId="089116C6" w14:textId="77777777" w:rsidR="008C3482" w:rsidRPr="00F277F1" w:rsidRDefault="008C3482" w:rsidP="008C3482">
      <w:pPr>
        <w:pStyle w:val="Titulek"/>
        <w:spacing w:before="120" w:after="0"/>
        <w:rPr>
          <w:rFonts w:ascii="Tahoma" w:hAnsi="Tahoma" w:cs="Tahoma"/>
          <w:color w:val="auto"/>
          <w:sz w:val="20"/>
          <w:szCs w:val="20"/>
        </w:rPr>
      </w:pPr>
      <w:r w:rsidRPr="00F277F1">
        <w:rPr>
          <w:rFonts w:ascii="Tahoma" w:hAnsi="Tahoma" w:cs="Tahoma"/>
          <w:color w:val="auto"/>
          <w:sz w:val="20"/>
          <w:szCs w:val="20"/>
        </w:rPr>
        <w:t xml:space="preserve">Tabulka č. </w:t>
      </w:r>
      <w:r>
        <w:rPr>
          <w:rFonts w:ascii="Tahoma" w:hAnsi="Tahoma" w:cs="Tahoma"/>
          <w:color w:val="auto"/>
          <w:sz w:val="20"/>
          <w:szCs w:val="20"/>
        </w:rPr>
        <w:t>1</w:t>
      </w:r>
      <w:r w:rsidRPr="00F277F1">
        <w:rPr>
          <w:rFonts w:ascii="Tahoma" w:hAnsi="Tahoma" w:cs="Tahoma"/>
          <w:color w:val="auto"/>
          <w:sz w:val="20"/>
          <w:szCs w:val="20"/>
        </w:rPr>
        <w:t xml:space="preserve">: </w:t>
      </w:r>
      <w:r>
        <w:rPr>
          <w:rFonts w:ascii="Tahoma" w:hAnsi="Tahoma" w:cs="Tahoma"/>
          <w:color w:val="auto"/>
          <w:sz w:val="20"/>
          <w:szCs w:val="20"/>
        </w:rPr>
        <w:t>Požadavky na elektronické informační panely nebo tabule</w:t>
      </w:r>
    </w:p>
    <w:tbl>
      <w:tblPr>
        <w:tblW w:w="5000" w:type="pct"/>
        <w:tblInd w:w="13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8"/>
        <w:gridCol w:w="1246"/>
        <w:gridCol w:w="1241"/>
        <w:gridCol w:w="1529"/>
        <w:gridCol w:w="1529"/>
        <w:gridCol w:w="1095"/>
        <w:gridCol w:w="1274"/>
      </w:tblGrid>
      <w:tr w:rsidR="008C3482" w:rsidRPr="008C3482" w14:paraId="6E39EE48" w14:textId="77777777" w:rsidTr="008C3482">
        <w:tc>
          <w:tcPr>
            <w:tcW w:w="113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23686C" w14:textId="77777777" w:rsidR="008C3482" w:rsidRPr="008C3482" w:rsidRDefault="008C3482" w:rsidP="008C3482">
            <w:pPr>
              <w:spacing w:before="100" w:beforeAutospacing="1" w:after="100" w:afterAutospacing="1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Umístění panelu</w:t>
            </w:r>
          </w:p>
        </w:tc>
        <w:tc>
          <w:tcPr>
            <w:tcW w:w="124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69BD72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minimální počet bodů na šířku</w:t>
            </w:r>
          </w:p>
        </w:tc>
        <w:tc>
          <w:tcPr>
            <w:tcW w:w="124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957976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minimální počet bodů na výšku</w:t>
            </w:r>
          </w:p>
        </w:tc>
        <w:tc>
          <w:tcPr>
            <w:tcW w:w="15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615C6F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minimální šířka zobrazovací plochy *</w:t>
            </w:r>
          </w:p>
        </w:tc>
        <w:tc>
          <w:tcPr>
            <w:tcW w:w="15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82413D8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minimální výška zobrazovací plochy *</w:t>
            </w:r>
          </w:p>
        </w:tc>
        <w:tc>
          <w:tcPr>
            <w:tcW w:w="10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1A39AF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rozteč bodů na výšku i na šířku</w:t>
            </w:r>
          </w:p>
        </w:tc>
        <w:tc>
          <w:tcPr>
            <w:tcW w:w="127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23BDEC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barva zobrazení</w:t>
            </w:r>
          </w:p>
        </w:tc>
      </w:tr>
      <w:tr w:rsidR="008C3482" w:rsidRPr="008C3482" w14:paraId="5B850E07" w14:textId="77777777" w:rsidTr="008C3482">
        <w:tc>
          <w:tcPr>
            <w:tcW w:w="11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774168" w14:textId="77777777" w:rsidR="008C3482" w:rsidRPr="008C3482" w:rsidRDefault="008C3482" w:rsidP="008C3482">
            <w:pPr>
              <w:spacing w:before="100" w:beforeAutospacing="1" w:after="100" w:afterAutospacing="1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čelní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15195B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168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7AAB74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21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102A21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1600 mm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2CF52E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190 mm</w:t>
            </w:r>
          </w:p>
        </w:tc>
        <w:tc>
          <w:tcPr>
            <w:tcW w:w="10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C69A3C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8 až 10 mm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17D64D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bílá</w:t>
            </w:r>
          </w:p>
        </w:tc>
      </w:tr>
      <w:tr w:rsidR="008C3482" w:rsidRPr="008C3482" w14:paraId="22D26D7C" w14:textId="77777777" w:rsidTr="008C3482">
        <w:tc>
          <w:tcPr>
            <w:tcW w:w="11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781C61" w14:textId="77777777" w:rsidR="008C3482" w:rsidRPr="008C3482" w:rsidRDefault="008C3482" w:rsidP="008C3482">
            <w:pPr>
              <w:spacing w:before="100" w:beforeAutospacing="1" w:after="100" w:afterAutospacing="1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pravý boční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E5760E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128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EEAF22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21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C18019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1200 mm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5C0343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190 mm</w:t>
            </w:r>
          </w:p>
        </w:tc>
        <w:tc>
          <w:tcPr>
            <w:tcW w:w="10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AF62CC8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8 až 10 mm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20CFD8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bílá</w:t>
            </w:r>
          </w:p>
        </w:tc>
      </w:tr>
      <w:tr w:rsidR="008C3482" w:rsidRPr="008C3482" w14:paraId="0693815C" w14:textId="77777777" w:rsidTr="008C3482">
        <w:tc>
          <w:tcPr>
            <w:tcW w:w="11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BEE39E" w14:textId="77777777" w:rsidR="008C3482" w:rsidRPr="008C3482" w:rsidRDefault="008C3482" w:rsidP="008C3482">
            <w:pPr>
              <w:spacing w:before="100" w:beforeAutospacing="1" w:after="100" w:afterAutospacing="1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levý boční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2F1FBC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32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DE1222C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21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E8D8A2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320 mm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CBB95C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190 mm</w:t>
            </w:r>
          </w:p>
        </w:tc>
        <w:tc>
          <w:tcPr>
            <w:tcW w:w="10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592D7AA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8 až 10 mm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68550B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bílá</w:t>
            </w:r>
          </w:p>
        </w:tc>
      </w:tr>
      <w:tr w:rsidR="008C3482" w:rsidRPr="008C3482" w14:paraId="4C52CF44" w14:textId="77777777" w:rsidTr="008C3482">
        <w:tc>
          <w:tcPr>
            <w:tcW w:w="11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3D64B49" w14:textId="77777777" w:rsidR="008C3482" w:rsidRPr="008C3482" w:rsidRDefault="008C3482" w:rsidP="008C3482">
            <w:pPr>
              <w:spacing w:before="100" w:beforeAutospacing="1" w:after="100" w:afterAutospacing="1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zadní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131772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32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7747C9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21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D09958E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320 mm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BB3085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190 mm</w:t>
            </w:r>
          </w:p>
        </w:tc>
        <w:tc>
          <w:tcPr>
            <w:tcW w:w="10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41202F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8 až 10 mm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7C5196" w14:textId="77777777" w:rsidR="008C3482" w:rsidRPr="008C3482" w:rsidRDefault="008C3482" w:rsidP="008C3482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20"/>
                <w:szCs w:val="20"/>
                <w:lang w:eastAsia="cs-CZ"/>
              </w:rPr>
              <w:t>bílá</w:t>
            </w:r>
          </w:p>
        </w:tc>
      </w:tr>
      <w:tr w:rsidR="008C3482" w:rsidRPr="008C3482" w14:paraId="621E0946" w14:textId="77777777" w:rsidTr="008C3482">
        <w:tc>
          <w:tcPr>
            <w:tcW w:w="9052" w:type="dxa"/>
            <w:gridSpan w:val="7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E65380" w14:textId="77777777" w:rsidR="008C3482" w:rsidRPr="008C3482" w:rsidRDefault="008C3482" w:rsidP="008C3482">
            <w:pPr>
              <w:spacing w:before="100" w:beforeAutospacing="1" w:after="100" w:afterAutospacing="1"/>
              <w:rPr>
                <w:rFonts w:ascii="Tahoma" w:hAnsi="Tahoma" w:cs="Tahoma"/>
                <w:lang w:eastAsia="cs-CZ"/>
              </w:rPr>
            </w:pPr>
            <w:r w:rsidRPr="008C3482">
              <w:rPr>
                <w:rFonts w:ascii="Tahoma" w:hAnsi="Tahoma" w:cs="Tahoma"/>
                <w:sz w:val="18"/>
                <w:szCs w:val="18"/>
                <w:lang w:eastAsia="cs-CZ"/>
              </w:rPr>
              <w:t>* Šířka a výška zobrazovací plochy je definována jako součin počtu bodů a jejich rozteče v příslušném rozměru.</w:t>
            </w:r>
          </w:p>
        </w:tc>
      </w:tr>
    </w:tbl>
    <w:p w14:paraId="3556AFFA" w14:textId="77777777" w:rsidR="006E3B1E" w:rsidRPr="00F9137B" w:rsidRDefault="006E3B1E" w:rsidP="00F76CF2">
      <w:pPr>
        <w:pStyle w:val="Nadpis3"/>
        <w:numPr>
          <w:ilvl w:val="1"/>
          <w:numId w:val="10"/>
        </w:numPr>
        <w:ind w:left="720" w:hanging="720"/>
        <w:jc w:val="both"/>
        <w:rPr>
          <w:rFonts w:ascii="Tahoma" w:hAnsi="Tahoma" w:cs="Tahoma"/>
          <w:sz w:val="24"/>
          <w:szCs w:val="24"/>
        </w:rPr>
      </w:pPr>
      <w:bookmarkStart w:id="38" w:name="_Toc388953781"/>
      <w:bookmarkStart w:id="39" w:name="_Toc36121272"/>
      <w:r>
        <w:rPr>
          <w:rFonts w:ascii="Tahoma" w:hAnsi="Tahoma" w:cs="Tahoma"/>
          <w:sz w:val="24"/>
          <w:szCs w:val="24"/>
        </w:rPr>
        <w:t xml:space="preserve">Vnitřní elektronický </w:t>
      </w:r>
      <w:r w:rsidR="00E50F31">
        <w:rPr>
          <w:rFonts w:ascii="Tahoma" w:hAnsi="Tahoma" w:cs="Tahoma"/>
          <w:sz w:val="24"/>
          <w:szCs w:val="24"/>
        </w:rPr>
        <w:t xml:space="preserve">vizuální </w:t>
      </w:r>
      <w:r>
        <w:rPr>
          <w:rFonts w:ascii="Tahoma" w:hAnsi="Tahoma" w:cs="Tahoma"/>
          <w:sz w:val="24"/>
          <w:szCs w:val="24"/>
        </w:rPr>
        <w:t xml:space="preserve">informační </w:t>
      </w:r>
      <w:r w:rsidR="00BD570C">
        <w:rPr>
          <w:rFonts w:ascii="Tahoma" w:hAnsi="Tahoma" w:cs="Tahoma"/>
          <w:sz w:val="24"/>
          <w:szCs w:val="24"/>
        </w:rPr>
        <w:t>systém</w:t>
      </w:r>
      <w:bookmarkEnd w:id="38"/>
      <w:bookmarkEnd w:id="39"/>
    </w:p>
    <w:p w14:paraId="59A9D2B9" w14:textId="77777777" w:rsidR="00792A18" w:rsidRDefault="000B2083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Každé vozidlo standardu </w:t>
      </w:r>
      <w:r w:rsidR="00002A98">
        <w:rPr>
          <w:rFonts w:ascii="Tahoma" w:hAnsi="Tahoma" w:cs="Tahoma"/>
          <w:b/>
        </w:rPr>
        <w:t>MAD</w:t>
      </w:r>
      <w:r>
        <w:rPr>
          <w:rFonts w:ascii="Tahoma" w:hAnsi="Tahoma" w:cs="Tahoma"/>
        </w:rPr>
        <w:t xml:space="preserve"> </w:t>
      </w:r>
      <w:r w:rsidRPr="0064110F">
        <w:rPr>
          <w:rFonts w:ascii="Tahoma" w:hAnsi="Tahoma" w:cs="Tahoma"/>
        </w:rPr>
        <w:t>musí být vybaveno funkčním</w:t>
      </w:r>
      <w:r w:rsidR="00357F55">
        <w:rPr>
          <w:rFonts w:ascii="Tahoma" w:hAnsi="Tahoma" w:cs="Tahoma"/>
        </w:rPr>
        <w:t>i</w:t>
      </w:r>
      <w:r w:rsidRPr="0064110F">
        <w:rPr>
          <w:rFonts w:ascii="Tahoma" w:hAnsi="Tahoma" w:cs="Tahoma"/>
        </w:rPr>
        <w:t xml:space="preserve"> vnitřním</w:t>
      </w:r>
      <w:r w:rsidR="00357F55">
        <w:rPr>
          <w:rFonts w:ascii="Tahoma" w:hAnsi="Tahoma" w:cs="Tahoma"/>
        </w:rPr>
        <w:t>i</w:t>
      </w:r>
      <w:r w:rsidRPr="0064110F">
        <w:rPr>
          <w:rFonts w:ascii="Tahoma" w:hAnsi="Tahoma" w:cs="Tahoma"/>
        </w:rPr>
        <w:t xml:space="preserve"> elektronickým</w:t>
      </w:r>
      <w:r w:rsidR="00357F55">
        <w:rPr>
          <w:rFonts w:ascii="Tahoma" w:hAnsi="Tahoma" w:cs="Tahoma"/>
        </w:rPr>
        <w:t>i</w:t>
      </w:r>
      <w:r w:rsidRPr="0064110F">
        <w:rPr>
          <w:rFonts w:ascii="Tahoma" w:hAnsi="Tahoma" w:cs="Tahoma"/>
        </w:rPr>
        <w:t xml:space="preserve"> </w:t>
      </w:r>
      <w:r w:rsidR="00C0323B" w:rsidRPr="0064110F">
        <w:rPr>
          <w:rFonts w:ascii="Tahoma" w:hAnsi="Tahoma" w:cs="Tahoma"/>
        </w:rPr>
        <w:t>vizuálním</w:t>
      </w:r>
      <w:r w:rsidR="00357F55">
        <w:rPr>
          <w:rFonts w:ascii="Tahoma" w:hAnsi="Tahoma" w:cs="Tahoma"/>
        </w:rPr>
        <w:t>i</w:t>
      </w:r>
      <w:r w:rsidR="00C0323B" w:rsidRPr="0064110F">
        <w:rPr>
          <w:rFonts w:ascii="Tahoma" w:hAnsi="Tahoma" w:cs="Tahoma"/>
        </w:rPr>
        <w:t xml:space="preserve"> </w:t>
      </w:r>
      <w:r w:rsidRPr="0064110F">
        <w:rPr>
          <w:rFonts w:ascii="Tahoma" w:hAnsi="Tahoma" w:cs="Tahoma"/>
        </w:rPr>
        <w:t>informačním</w:t>
      </w:r>
      <w:r w:rsidR="00357F55">
        <w:rPr>
          <w:rFonts w:ascii="Tahoma" w:hAnsi="Tahoma" w:cs="Tahoma"/>
        </w:rPr>
        <w:t>i</w:t>
      </w:r>
      <w:r w:rsidRPr="0064110F">
        <w:rPr>
          <w:rFonts w:ascii="Tahoma" w:hAnsi="Tahoma" w:cs="Tahoma"/>
        </w:rPr>
        <w:t xml:space="preserve"> </w:t>
      </w:r>
      <w:r w:rsidR="00357F55" w:rsidRPr="0064110F">
        <w:rPr>
          <w:rFonts w:ascii="Tahoma" w:hAnsi="Tahoma" w:cs="Tahoma"/>
        </w:rPr>
        <w:t>panel</w:t>
      </w:r>
      <w:r w:rsidR="00357F55">
        <w:rPr>
          <w:rFonts w:ascii="Tahoma" w:hAnsi="Tahoma" w:cs="Tahoma"/>
        </w:rPr>
        <w:t>y</w:t>
      </w:r>
      <w:r w:rsidRPr="0064110F">
        <w:rPr>
          <w:rFonts w:ascii="Tahoma" w:hAnsi="Tahoma" w:cs="Tahoma"/>
        </w:rPr>
        <w:t>.</w:t>
      </w:r>
      <w:r w:rsidR="00D147D5" w:rsidRPr="0064110F">
        <w:rPr>
          <w:rFonts w:ascii="Tahoma" w:hAnsi="Tahoma" w:cs="Tahoma"/>
        </w:rPr>
        <w:t xml:space="preserve"> Jedná</w:t>
      </w:r>
      <w:r w:rsidR="00D147D5">
        <w:rPr>
          <w:rFonts w:ascii="Tahoma" w:hAnsi="Tahoma" w:cs="Tahoma"/>
        </w:rPr>
        <w:t xml:space="preserve"> se </w:t>
      </w:r>
      <w:r w:rsidR="005F6801">
        <w:rPr>
          <w:rFonts w:ascii="Tahoma" w:hAnsi="Tahoma" w:cs="Tahoma"/>
        </w:rPr>
        <w:t>o informační panel tvořený</w:t>
      </w:r>
      <w:r w:rsidR="00C0323B">
        <w:rPr>
          <w:rFonts w:ascii="Tahoma" w:hAnsi="Tahoma" w:cs="Tahoma"/>
        </w:rPr>
        <w:t xml:space="preserve"> LCD </w:t>
      </w:r>
      <w:r w:rsidR="005359CC">
        <w:rPr>
          <w:rFonts w:ascii="Tahoma" w:hAnsi="Tahoma" w:cs="Tahoma"/>
        </w:rPr>
        <w:t xml:space="preserve">monitorem </w:t>
      </w:r>
      <w:r w:rsidR="00A30881">
        <w:rPr>
          <w:rFonts w:ascii="Tahoma" w:hAnsi="Tahoma" w:cs="Tahoma"/>
        </w:rPr>
        <w:t xml:space="preserve">umístěným </w:t>
      </w:r>
      <w:r w:rsidR="00711325">
        <w:rPr>
          <w:rFonts w:ascii="Tahoma" w:hAnsi="Tahoma" w:cs="Tahoma"/>
        </w:rPr>
        <w:t>u stropu ve středu uličky v přední části vozidla</w:t>
      </w:r>
      <w:r w:rsidR="00C12337">
        <w:rPr>
          <w:rFonts w:ascii="Tahoma" w:hAnsi="Tahoma" w:cs="Tahoma"/>
        </w:rPr>
        <w:t xml:space="preserve"> o úhlopříčce </w:t>
      </w:r>
      <w:r w:rsidR="002D75F3" w:rsidRPr="002D75F3">
        <w:rPr>
          <w:rFonts w:ascii="Tahoma" w:hAnsi="Tahoma" w:cs="Tahoma"/>
        </w:rPr>
        <w:t>minimálně 29“, poměru stran 32:9 ±10 % a minimálním rozlišení 1920 ˣ 540 bodů</w:t>
      </w:r>
      <w:r w:rsidR="00C0323B">
        <w:rPr>
          <w:rFonts w:ascii="Tahoma" w:hAnsi="Tahoma" w:cs="Tahoma"/>
        </w:rPr>
        <w:t>, na </w:t>
      </w:r>
      <w:r w:rsidR="00D147D5">
        <w:rPr>
          <w:rFonts w:ascii="Tahoma" w:hAnsi="Tahoma" w:cs="Tahoma"/>
        </w:rPr>
        <w:t>němž se </w:t>
      </w:r>
      <w:r w:rsidR="00942169">
        <w:rPr>
          <w:rFonts w:ascii="Tahoma" w:hAnsi="Tahoma" w:cs="Tahoma"/>
        </w:rPr>
        <w:t>zobrazují informace o </w:t>
      </w:r>
      <w:r w:rsidR="005F6801">
        <w:rPr>
          <w:rFonts w:ascii="Tahoma" w:hAnsi="Tahoma" w:cs="Tahoma"/>
        </w:rPr>
        <w:t>čísle linky (poslední trojč</w:t>
      </w:r>
      <w:r w:rsidR="00D147D5">
        <w:rPr>
          <w:rFonts w:ascii="Tahoma" w:hAnsi="Tahoma" w:cs="Tahoma"/>
        </w:rPr>
        <w:t>íslí licenčního čísla linky bez </w:t>
      </w:r>
      <w:r w:rsidR="002D11DB">
        <w:rPr>
          <w:rFonts w:ascii="Tahoma" w:hAnsi="Tahoma" w:cs="Tahoma"/>
        </w:rPr>
        <w:t xml:space="preserve">zobrazení </w:t>
      </w:r>
      <w:r w:rsidR="005F6801">
        <w:rPr>
          <w:rFonts w:ascii="Tahoma" w:hAnsi="Tahoma" w:cs="Tahoma"/>
        </w:rPr>
        <w:t xml:space="preserve">předchozích nul), </w:t>
      </w:r>
      <w:r w:rsidR="00C0323B">
        <w:rPr>
          <w:rFonts w:ascii="Tahoma" w:hAnsi="Tahoma" w:cs="Tahoma"/>
        </w:rPr>
        <w:t>cílové</w:t>
      </w:r>
      <w:r w:rsidR="005F6801">
        <w:rPr>
          <w:rFonts w:ascii="Tahoma" w:hAnsi="Tahoma" w:cs="Tahoma"/>
        </w:rPr>
        <w:t xml:space="preserve"> zastávce linky ve formátu „část obce, </w:t>
      </w:r>
      <w:r w:rsidR="00C0323B">
        <w:rPr>
          <w:rFonts w:ascii="Tahoma" w:hAnsi="Tahoma" w:cs="Tahoma"/>
        </w:rPr>
        <w:t>místo</w:t>
      </w:r>
      <w:r w:rsidR="005F6801">
        <w:rPr>
          <w:rFonts w:ascii="Tahoma" w:hAnsi="Tahoma" w:cs="Tahoma"/>
        </w:rPr>
        <w:t>“</w:t>
      </w:r>
      <w:r w:rsidR="00313998">
        <w:rPr>
          <w:rFonts w:ascii="Tahoma" w:hAnsi="Tahoma" w:cs="Tahoma"/>
        </w:rPr>
        <w:t xml:space="preserve">, nácestných zastávek na trase linky, kde se </w:t>
      </w:r>
      <w:r w:rsidR="0042115A">
        <w:rPr>
          <w:rFonts w:ascii="Tahoma" w:hAnsi="Tahoma" w:cs="Tahoma"/>
        </w:rPr>
        <w:t>jedná</w:t>
      </w:r>
      <w:r w:rsidR="00361522">
        <w:rPr>
          <w:rFonts w:ascii="Tahoma" w:hAnsi="Tahoma" w:cs="Tahoma"/>
        </w:rPr>
        <w:t xml:space="preserve"> </w:t>
      </w:r>
      <w:r w:rsidR="0042115A">
        <w:rPr>
          <w:rFonts w:ascii="Tahoma" w:hAnsi="Tahoma" w:cs="Tahoma"/>
        </w:rPr>
        <w:t xml:space="preserve">o </w:t>
      </w:r>
      <w:r w:rsidR="00361522">
        <w:rPr>
          <w:rFonts w:ascii="Tahoma" w:hAnsi="Tahoma" w:cs="Tahoma"/>
        </w:rPr>
        <w:t>formát „</w:t>
      </w:r>
      <w:r w:rsidR="00496A12">
        <w:rPr>
          <w:rFonts w:ascii="Tahoma" w:hAnsi="Tahoma" w:cs="Tahoma"/>
        </w:rPr>
        <w:t xml:space="preserve">část obce, </w:t>
      </w:r>
      <w:r w:rsidR="00C0323B">
        <w:rPr>
          <w:rFonts w:ascii="Tahoma" w:hAnsi="Tahoma" w:cs="Tahoma"/>
        </w:rPr>
        <w:t>místo</w:t>
      </w:r>
      <w:r w:rsidR="00361522">
        <w:rPr>
          <w:rFonts w:ascii="Tahoma" w:hAnsi="Tahoma" w:cs="Tahoma"/>
        </w:rPr>
        <w:t>“</w:t>
      </w:r>
      <w:r w:rsidR="00313998">
        <w:rPr>
          <w:rFonts w:ascii="Tahoma" w:hAnsi="Tahoma" w:cs="Tahoma"/>
        </w:rPr>
        <w:t>.</w:t>
      </w:r>
      <w:r w:rsidR="00361522">
        <w:rPr>
          <w:rFonts w:ascii="Tahoma" w:hAnsi="Tahoma" w:cs="Tahoma"/>
        </w:rPr>
        <w:t xml:space="preserve"> </w:t>
      </w:r>
      <w:r w:rsidR="00942169">
        <w:rPr>
          <w:rFonts w:ascii="Tahoma" w:hAnsi="Tahoma" w:cs="Tahoma"/>
        </w:rPr>
        <w:t>V </w:t>
      </w:r>
      <w:r w:rsidR="007E7EDC">
        <w:rPr>
          <w:rFonts w:ascii="Tahoma" w:hAnsi="Tahoma" w:cs="Tahoma"/>
        </w:rPr>
        <w:t xml:space="preserve">rámci vnitřního elektronického informačního systému jsou zobrazovány aktuální </w:t>
      </w:r>
      <w:r w:rsidR="0000652F">
        <w:rPr>
          <w:rFonts w:ascii="Tahoma" w:hAnsi="Tahoma" w:cs="Tahoma"/>
        </w:rPr>
        <w:t xml:space="preserve">informace o </w:t>
      </w:r>
      <w:r w:rsidR="00361522">
        <w:rPr>
          <w:rFonts w:ascii="Tahoma" w:hAnsi="Tahoma" w:cs="Tahoma"/>
        </w:rPr>
        <w:t>tarifní zóně a času.</w:t>
      </w:r>
      <w:r w:rsidR="00D94246">
        <w:rPr>
          <w:rFonts w:ascii="Tahoma" w:hAnsi="Tahoma" w:cs="Tahoma"/>
        </w:rPr>
        <w:t xml:space="preserve"> </w:t>
      </w:r>
      <w:r w:rsidR="007C532B">
        <w:rPr>
          <w:rFonts w:ascii="Tahoma" w:hAnsi="Tahoma" w:cs="Tahoma"/>
        </w:rPr>
        <w:t>Informace o tarifní zóně musí být shodné s údaji uvedenými v jízdním řádu příslušného spoje.</w:t>
      </w:r>
    </w:p>
    <w:p w14:paraId="6305F94B" w14:textId="77777777" w:rsidR="00FF0F7E" w:rsidRDefault="00FF0F7E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Autobusy jsou vybaveny dvěma shodnými </w:t>
      </w:r>
      <w:r w:rsidRPr="0064110F">
        <w:rPr>
          <w:rFonts w:ascii="Tahoma" w:hAnsi="Tahoma" w:cs="Tahoma"/>
        </w:rPr>
        <w:t>vnitřním</w:t>
      </w:r>
      <w:r>
        <w:rPr>
          <w:rFonts w:ascii="Tahoma" w:hAnsi="Tahoma" w:cs="Tahoma"/>
        </w:rPr>
        <w:t>i</w:t>
      </w:r>
      <w:r w:rsidRPr="0064110F">
        <w:rPr>
          <w:rFonts w:ascii="Tahoma" w:hAnsi="Tahoma" w:cs="Tahoma"/>
        </w:rPr>
        <w:t xml:space="preserve"> elektronickým</w:t>
      </w:r>
      <w:r>
        <w:rPr>
          <w:rFonts w:ascii="Tahoma" w:hAnsi="Tahoma" w:cs="Tahoma"/>
        </w:rPr>
        <w:t>i</w:t>
      </w:r>
      <w:r w:rsidRPr="0064110F">
        <w:rPr>
          <w:rFonts w:ascii="Tahoma" w:hAnsi="Tahoma" w:cs="Tahoma"/>
        </w:rPr>
        <w:t xml:space="preserve"> vizuálním</w:t>
      </w:r>
      <w:r>
        <w:rPr>
          <w:rFonts w:ascii="Tahoma" w:hAnsi="Tahoma" w:cs="Tahoma"/>
        </w:rPr>
        <w:t>i</w:t>
      </w:r>
      <w:r w:rsidRPr="0064110F">
        <w:rPr>
          <w:rFonts w:ascii="Tahoma" w:hAnsi="Tahoma" w:cs="Tahoma"/>
        </w:rPr>
        <w:t xml:space="preserve"> informačním</w:t>
      </w:r>
      <w:r>
        <w:rPr>
          <w:rFonts w:ascii="Tahoma" w:hAnsi="Tahoma" w:cs="Tahoma"/>
        </w:rPr>
        <w:t>i panely. Druhý panel je umístěn u stropu pokud možno ve středu uličky či na jiném viditelném místě v úrovni druhých dveří vozidla</w:t>
      </w:r>
      <w:r w:rsidR="00357F55">
        <w:rPr>
          <w:rFonts w:ascii="Tahoma" w:hAnsi="Tahoma" w:cs="Tahoma"/>
        </w:rPr>
        <w:t xml:space="preserve"> (například po levé straně ve směru jízdy nad místem pro kočárek či invalidní vozík)</w:t>
      </w:r>
      <w:r>
        <w:rPr>
          <w:rFonts w:ascii="Tahoma" w:hAnsi="Tahoma" w:cs="Tahoma"/>
        </w:rPr>
        <w:t>.</w:t>
      </w:r>
    </w:p>
    <w:p w14:paraId="77399646" w14:textId="77777777" w:rsidR="00C52384" w:rsidRPr="00C52384" w:rsidRDefault="00C52384" w:rsidP="002A17E3">
      <w:pPr>
        <w:spacing w:before="240"/>
        <w:jc w:val="both"/>
        <w:rPr>
          <w:rFonts w:ascii="Tahoma" w:hAnsi="Tahoma" w:cs="Tahoma"/>
          <w:u w:val="single"/>
        </w:rPr>
      </w:pPr>
      <w:r w:rsidRPr="00C52384">
        <w:rPr>
          <w:rFonts w:ascii="Tahoma" w:hAnsi="Tahoma" w:cs="Tahoma"/>
          <w:u w:val="single"/>
        </w:rPr>
        <w:t>Technický popis zobrazování dat na vnitřních informačních panelech ve vozidlech</w:t>
      </w:r>
    </w:p>
    <w:p w14:paraId="7746E813" w14:textId="77777777" w:rsidR="00C52384" w:rsidRPr="00C52384" w:rsidRDefault="00C52384" w:rsidP="002A17E3">
      <w:pPr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>Trvale zobrazované údaje čerpané z palubního systému vozidla:</w:t>
      </w:r>
    </w:p>
    <w:p w14:paraId="7642096D" w14:textId="77777777" w:rsidR="00C52384" w:rsidRPr="00C52384" w:rsidRDefault="002A17E3" w:rsidP="002A17E3">
      <w:pPr>
        <w:pStyle w:val="Odstavecseseznamem"/>
        <w:numPr>
          <w:ilvl w:val="0"/>
          <w:numId w:val="34"/>
        </w:numPr>
        <w:spacing w:after="200" w:line="276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č</w:t>
      </w:r>
      <w:r w:rsidR="00C52384" w:rsidRPr="00C52384">
        <w:rPr>
          <w:rFonts w:ascii="Tahoma" w:hAnsi="Tahoma" w:cs="Tahoma"/>
        </w:rPr>
        <w:t xml:space="preserve">íslo linky ve </w:t>
      </w:r>
      <w:r w:rsidR="00C52384" w:rsidRPr="00F36E8A">
        <w:rPr>
          <w:rFonts w:ascii="Tahoma" w:hAnsi="Tahoma" w:cs="Tahoma"/>
        </w:rPr>
        <w:t>formátu ODIS</w:t>
      </w:r>
      <w:r w:rsidRPr="00F36E8A">
        <w:rPr>
          <w:rFonts w:ascii="Tahoma" w:hAnsi="Tahoma" w:cs="Tahoma"/>
        </w:rPr>
        <w:t xml:space="preserve"> (</w:t>
      </w:r>
      <w:r>
        <w:rPr>
          <w:rFonts w:ascii="Tahoma" w:hAnsi="Tahoma" w:cs="Tahoma"/>
        </w:rPr>
        <w:t>posledního trojčíslí licenčního čísla linky - bez zobrazení předchozích nul)</w:t>
      </w:r>
      <w:r w:rsidR="00C52384" w:rsidRPr="00C52384">
        <w:rPr>
          <w:rFonts w:ascii="Tahoma" w:hAnsi="Tahoma" w:cs="Tahoma"/>
        </w:rPr>
        <w:t>,</w:t>
      </w:r>
    </w:p>
    <w:p w14:paraId="5E70836C" w14:textId="77777777" w:rsidR="00C52384" w:rsidRPr="00C52384" w:rsidRDefault="00C52384" w:rsidP="002A17E3">
      <w:pPr>
        <w:pStyle w:val="Odstavecseseznamem"/>
        <w:numPr>
          <w:ilvl w:val="0"/>
          <w:numId w:val="34"/>
        </w:numPr>
        <w:spacing w:after="200" w:line="276" w:lineRule="auto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>cílová zastávka spoje,</w:t>
      </w:r>
    </w:p>
    <w:p w14:paraId="1D6EA492" w14:textId="77777777" w:rsidR="00C52384" w:rsidRPr="00C52384" w:rsidRDefault="00C52384" w:rsidP="002A17E3">
      <w:pPr>
        <w:pStyle w:val="Odstavecseseznamem"/>
        <w:numPr>
          <w:ilvl w:val="0"/>
          <w:numId w:val="34"/>
        </w:numPr>
        <w:spacing w:after="200" w:line="276" w:lineRule="auto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lastRenderedPageBreak/>
        <w:t xml:space="preserve">čas příjezdu do cílové zastávky ve formátu h:mm s korekcí dle případného aktuálního zpoždění spoje, </w:t>
      </w:r>
    </w:p>
    <w:p w14:paraId="38AC42D1" w14:textId="77777777" w:rsidR="00C52384" w:rsidRPr="00C52384" w:rsidRDefault="00C52384" w:rsidP="002A17E3">
      <w:pPr>
        <w:pStyle w:val="Odstavecseseznamem"/>
        <w:numPr>
          <w:ilvl w:val="0"/>
          <w:numId w:val="34"/>
        </w:numPr>
        <w:spacing w:after="200" w:line="276" w:lineRule="auto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>aktuální čas ve formátu h:mm:ss,</w:t>
      </w:r>
    </w:p>
    <w:p w14:paraId="438C143B" w14:textId="77777777" w:rsidR="00C52384" w:rsidRPr="00C52384" w:rsidRDefault="00C52384" w:rsidP="002A17E3">
      <w:pPr>
        <w:pStyle w:val="Odstavecseseznamem"/>
        <w:numPr>
          <w:ilvl w:val="0"/>
          <w:numId w:val="34"/>
        </w:numPr>
        <w:spacing w:after="200" w:line="276" w:lineRule="auto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>seznam nejbližších 4 zastávek, přičemž u každé zastávky budou uvedeny</w:t>
      </w:r>
    </w:p>
    <w:p w14:paraId="6FF10022" w14:textId="77777777" w:rsidR="00C52384" w:rsidRPr="00C52384" w:rsidRDefault="00C52384" w:rsidP="002A17E3">
      <w:pPr>
        <w:pStyle w:val="Odstavecseseznamem"/>
        <w:numPr>
          <w:ilvl w:val="1"/>
          <w:numId w:val="34"/>
        </w:numPr>
        <w:spacing w:after="200" w:line="276" w:lineRule="auto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>všechny tarifní zóny příslušející k této zastávce,</w:t>
      </w:r>
    </w:p>
    <w:p w14:paraId="0B9F1D5A" w14:textId="77777777" w:rsidR="00C52384" w:rsidRDefault="00C52384" w:rsidP="002A17E3">
      <w:pPr>
        <w:pStyle w:val="Odstavecseseznamem"/>
        <w:numPr>
          <w:ilvl w:val="1"/>
          <w:numId w:val="34"/>
        </w:numPr>
        <w:spacing w:after="200" w:line="276" w:lineRule="auto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>čas příjezdu do této zastávk</w:t>
      </w:r>
      <w:r w:rsidR="002A17E3">
        <w:rPr>
          <w:rFonts w:ascii="Tahoma" w:hAnsi="Tahoma" w:cs="Tahoma"/>
        </w:rPr>
        <w:t>y ve formátu h:mm s korekcí dle </w:t>
      </w:r>
      <w:r w:rsidRPr="00C52384">
        <w:rPr>
          <w:rFonts w:ascii="Tahoma" w:hAnsi="Tahoma" w:cs="Tahoma"/>
        </w:rPr>
        <w:t xml:space="preserve">případného </w:t>
      </w:r>
      <w:r w:rsidR="00D62C42">
        <w:rPr>
          <w:rFonts w:ascii="Tahoma" w:hAnsi="Tahoma" w:cs="Tahoma"/>
        </w:rPr>
        <w:t>aktuálního zpoždění spoje,</w:t>
      </w:r>
    </w:p>
    <w:p w14:paraId="7235C90E" w14:textId="77777777" w:rsidR="00D62C42" w:rsidRPr="00C52384" w:rsidRDefault="00D62C42" w:rsidP="002A17E3">
      <w:pPr>
        <w:pStyle w:val="Odstavecseseznamem"/>
        <w:numPr>
          <w:ilvl w:val="1"/>
          <w:numId w:val="34"/>
        </w:numPr>
        <w:spacing w:after="200" w:line="276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případná informace o zastávce na znamení.</w:t>
      </w:r>
    </w:p>
    <w:p w14:paraId="146F033E" w14:textId="77777777" w:rsidR="00C52384" w:rsidRPr="00C52384" w:rsidRDefault="00C52384" w:rsidP="002A17E3">
      <w:pPr>
        <w:pStyle w:val="Odstavecseseznamem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>Seznam nejbližších zastávek bude posunut vždy po odjezdu z</w:t>
      </w:r>
      <w:r w:rsidR="00D62C42">
        <w:rPr>
          <w:rFonts w:ascii="Tahoma" w:hAnsi="Tahoma" w:cs="Tahoma"/>
        </w:rPr>
        <w:t xml:space="preserve"> okruhu</w:t>
      </w:r>
      <w:r w:rsidRPr="00C52384">
        <w:rPr>
          <w:rFonts w:ascii="Tahoma" w:hAnsi="Tahoma" w:cs="Tahoma"/>
        </w:rPr>
        <w:t xml:space="preserve"> zastávky</w:t>
      </w:r>
      <w:r w:rsidR="00D62C42">
        <w:rPr>
          <w:rFonts w:ascii="Tahoma" w:hAnsi="Tahoma" w:cs="Tahoma"/>
        </w:rPr>
        <w:t>, příp. také při vjezdu do okruhu zastávky z tranzitní tarifní zóny</w:t>
      </w:r>
      <w:r w:rsidRPr="00C52384">
        <w:rPr>
          <w:rFonts w:ascii="Tahoma" w:hAnsi="Tahoma" w:cs="Tahoma"/>
        </w:rPr>
        <w:t>.</w:t>
      </w:r>
    </w:p>
    <w:p w14:paraId="01DC1D65" w14:textId="77777777" w:rsidR="00C52384" w:rsidRPr="00C52384" w:rsidRDefault="00C52384" w:rsidP="002A17E3">
      <w:pPr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>Údaje zobrazované dle potřeby (</w:t>
      </w:r>
      <w:r w:rsidR="00E25CD0">
        <w:rPr>
          <w:rFonts w:ascii="Tahoma" w:hAnsi="Tahoma" w:cs="Tahoma"/>
        </w:rPr>
        <w:t>je</w:t>
      </w:r>
      <w:r w:rsidRPr="00C52384">
        <w:rPr>
          <w:rFonts w:ascii="Tahoma" w:hAnsi="Tahoma" w:cs="Tahoma"/>
        </w:rPr>
        <w:t xml:space="preserve"> stanoveno v zadání):</w:t>
      </w:r>
    </w:p>
    <w:p w14:paraId="7460642F" w14:textId="77777777" w:rsidR="00C52384" w:rsidRPr="00C52384" w:rsidRDefault="00C52384" w:rsidP="002A17E3">
      <w:pPr>
        <w:pStyle w:val="Odstavecseseznamem"/>
        <w:numPr>
          <w:ilvl w:val="0"/>
          <w:numId w:val="35"/>
        </w:numPr>
        <w:spacing w:after="200" w:line="276" w:lineRule="auto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 xml:space="preserve">Seznam nejvýše 6 návazných spojů stanovených </w:t>
      </w:r>
      <w:r w:rsidR="00D62C42">
        <w:rPr>
          <w:rFonts w:ascii="Tahoma" w:hAnsi="Tahoma" w:cs="Tahoma"/>
        </w:rPr>
        <w:t>linek ze stanovených stanovišť</w:t>
      </w:r>
      <w:r w:rsidRPr="00C52384">
        <w:rPr>
          <w:rFonts w:ascii="Tahoma" w:hAnsi="Tahoma" w:cs="Tahoma"/>
        </w:rPr>
        <w:t> nejbližší přestupní zastávky, příp. stanovených sousedních zastávek</w:t>
      </w:r>
      <w:r w:rsidR="00D62C42">
        <w:rPr>
          <w:rFonts w:ascii="Tahoma" w:hAnsi="Tahoma" w:cs="Tahoma"/>
        </w:rPr>
        <w:t xml:space="preserve"> a stanic</w:t>
      </w:r>
      <w:r w:rsidRPr="00C52384">
        <w:rPr>
          <w:rFonts w:ascii="Tahoma" w:hAnsi="Tahoma" w:cs="Tahoma"/>
        </w:rPr>
        <w:t xml:space="preserve"> (data mohou být skládána z několika zastávek). Seznam přestupních zastávek, s linkami a stanovišti </w:t>
      </w:r>
      <w:r w:rsidR="002A17E3">
        <w:rPr>
          <w:rFonts w:ascii="Tahoma" w:hAnsi="Tahoma" w:cs="Tahoma"/>
        </w:rPr>
        <w:t>je stanoven</w:t>
      </w:r>
      <w:r w:rsidR="00D62C42">
        <w:rPr>
          <w:rFonts w:ascii="Tahoma" w:hAnsi="Tahoma" w:cs="Tahoma"/>
        </w:rPr>
        <w:t xml:space="preserve"> společností KODIS</w:t>
      </w:r>
      <w:r w:rsidR="002A17E3">
        <w:rPr>
          <w:rFonts w:ascii="Tahoma" w:hAnsi="Tahoma" w:cs="Tahoma"/>
        </w:rPr>
        <w:t xml:space="preserve"> a bude zaslán po podpisu </w:t>
      </w:r>
      <w:r w:rsidR="002D133A" w:rsidRPr="003E5B9F">
        <w:rPr>
          <w:rFonts w:ascii="Tahoma" w:hAnsi="Tahoma" w:cs="Tahoma"/>
        </w:rPr>
        <w:t>Smlouvy o veřejných službách v přepravě cestu</w:t>
      </w:r>
      <w:r w:rsidR="002D133A">
        <w:rPr>
          <w:rFonts w:ascii="Tahoma" w:hAnsi="Tahoma" w:cs="Tahoma"/>
        </w:rPr>
        <w:t>jících dle výběrových řízení na </w:t>
      </w:r>
      <w:r w:rsidR="002D133A" w:rsidRPr="003E5B9F">
        <w:rPr>
          <w:rFonts w:ascii="Tahoma" w:hAnsi="Tahoma" w:cs="Tahoma"/>
        </w:rPr>
        <w:t>autobusové dopravce v dané oblasti</w:t>
      </w:r>
      <w:r w:rsidRPr="00C52384">
        <w:rPr>
          <w:rFonts w:ascii="Tahoma" w:hAnsi="Tahoma" w:cs="Tahoma"/>
        </w:rPr>
        <w:t>. Seznam</w:t>
      </w:r>
      <w:r w:rsidR="00D62C42">
        <w:rPr>
          <w:rFonts w:ascii="Tahoma" w:hAnsi="Tahoma" w:cs="Tahoma"/>
        </w:rPr>
        <w:t xml:space="preserve"> návazných spojů</w:t>
      </w:r>
      <w:r w:rsidRPr="00C52384">
        <w:rPr>
          <w:rFonts w:ascii="Tahoma" w:hAnsi="Tahoma" w:cs="Tahoma"/>
        </w:rPr>
        <w:t xml:space="preserve"> </w:t>
      </w:r>
      <w:r w:rsidR="002A17E3">
        <w:rPr>
          <w:rFonts w:ascii="Tahoma" w:hAnsi="Tahoma" w:cs="Tahoma"/>
        </w:rPr>
        <w:t>je</w:t>
      </w:r>
      <w:r w:rsidRPr="00C52384">
        <w:rPr>
          <w:rFonts w:ascii="Tahoma" w:hAnsi="Tahoma" w:cs="Tahoma"/>
        </w:rPr>
        <w:t xml:space="preserve"> čerpán on-line z webové služby </w:t>
      </w:r>
      <w:hyperlink r:id="rId18" w:history="1">
        <w:r w:rsidRPr="00C52384">
          <w:rPr>
            <w:rFonts w:ascii="Tahoma" w:hAnsi="Tahoma" w:cs="Tahoma"/>
          </w:rPr>
          <w:t>http://www.mpvnet.cz/</w:t>
        </w:r>
      </w:hyperlink>
      <w:r w:rsidRPr="00C52384">
        <w:rPr>
          <w:rFonts w:ascii="Tahoma" w:hAnsi="Tahoma" w:cs="Tahoma"/>
        </w:rPr>
        <w:t xml:space="preserve"> s níže uvedeným technickým popisem. U každého z těchto spojů </w:t>
      </w:r>
      <w:r w:rsidR="002A17E3">
        <w:rPr>
          <w:rFonts w:ascii="Tahoma" w:hAnsi="Tahoma" w:cs="Tahoma"/>
        </w:rPr>
        <w:t>je</w:t>
      </w:r>
      <w:r w:rsidRPr="00C52384">
        <w:rPr>
          <w:rFonts w:ascii="Tahoma" w:hAnsi="Tahoma" w:cs="Tahoma"/>
        </w:rPr>
        <w:t xml:space="preserve"> uvedeno</w:t>
      </w:r>
      <w:r w:rsidR="002A17E3">
        <w:rPr>
          <w:rFonts w:ascii="Tahoma" w:hAnsi="Tahoma" w:cs="Tahoma"/>
        </w:rPr>
        <w:t>:</w:t>
      </w:r>
    </w:p>
    <w:p w14:paraId="30F05DA2" w14:textId="77777777" w:rsidR="00C52384" w:rsidRPr="00C52384" w:rsidRDefault="00C52384" w:rsidP="002A17E3">
      <w:pPr>
        <w:pStyle w:val="Odstavecseseznamem"/>
        <w:numPr>
          <w:ilvl w:val="1"/>
          <w:numId w:val="35"/>
        </w:numPr>
        <w:spacing w:after="200" w:line="276" w:lineRule="auto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 xml:space="preserve">číslo linky ve </w:t>
      </w:r>
      <w:r w:rsidRPr="00F36E8A">
        <w:rPr>
          <w:rFonts w:ascii="Tahoma" w:hAnsi="Tahoma" w:cs="Tahoma"/>
        </w:rPr>
        <w:t>formátu ODIS</w:t>
      </w:r>
      <w:r w:rsidR="002A17E3" w:rsidRPr="00F36E8A">
        <w:rPr>
          <w:rFonts w:ascii="Tahoma" w:hAnsi="Tahoma" w:cs="Tahoma"/>
        </w:rPr>
        <w:t xml:space="preserve"> (posledního</w:t>
      </w:r>
      <w:r w:rsidR="002A17E3">
        <w:rPr>
          <w:rFonts w:ascii="Tahoma" w:hAnsi="Tahoma" w:cs="Tahoma"/>
        </w:rPr>
        <w:t xml:space="preserve"> trojčíslí licenčního čísla linky - bez zobrazení předchozích nul)</w:t>
      </w:r>
      <w:r w:rsidRPr="00C52384">
        <w:rPr>
          <w:rFonts w:ascii="Tahoma" w:hAnsi="Tahoma" w:cs="Tahoma"/>
        </w:rPr>
        <w:t>, případně symbol druhu dopravy,</w:t>
      </w:r>
    </w:p>
    <w:p w14:paraId="1044D251" w14:textId="77777777" w:rsidR="00C52384" w:rsidRPr="00C52384" w:rsidRDefault="00C52384" w:rsidP="002A17E3">
      <w:pPr>
        <w:pStyle w:val="Odstavecseseznamem"/>
        <w:numPr>
          <w:ilvl w:val="1"/>
          <w:numId w:val="35"/>
        </w:numPr>
        <w:spacing w:after="200" w:line="276" w:lineRule="auto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>cílová zastávka spoje,</w:t>
      </w:r>
    </w:p>
    <w:p w14:paraId="3B452553" w14:textId="77777777" w:rsidR="00C52384" w:rsidRPr="00C52384" w:rsidRDefault="00C52384" w:rsidP="002A17E3">
      <w:pPr>
        <w:pStyle w:val="Odstavecseseznamem"/>
        <w:numPr>
          <w:ilvl w:val="1"/>
          <w:numId w:val="35"/>
        </w:numPr>
        <w:spacing w:after="200" w:line="276" w:lineRule="auto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>označení odjezdového stanoviště spoje na uvedené přestupní zastávce (u všech zastávek musí mít dopravce v CIS uvedena označení jednotlivých stanovišť),</w:t>
      </w:r>
    </w:p>
    <w:p w14:paraId="66B5A7F5" w14:textId="77777777" w:rsidR="00C52384" w:rsidRPr="00C52384" w:rsidRDefault="00C52384" w:rsidP="002A17E3">
      <w:pPr>
        <w:pStyle w:val="Odstavecseseznamem"/>
        <w:numPr>
          <w:ilvl w:val="1"/>
          <w:numId w:val="35"/>
        </w:numPr>
        <w:spacing w:after="200" w:line="276" w:lineRule="auto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>časový rozdíl mezi odjezdem uvedeného spoje a příjezdem spoje, v němž se nachází informační panel, d</w:t>
      </w:r>
      <w:r w:rsidR="002A17E3">
        <w:rPr>
          <w:rFonts w:ascii="Tahoma" w:hAnsi="Tahoma" w:cs="Tahoma"/>
        </w:rPr>
        <w:t>o uvedené přestupní zastávky ve </w:t>
      </w:r>
      <w:r w:rsidRPr="00C52384">
        <w:rPr>
          <w:rFonts w:ascii="Tahoma" w:hAnsi="Tahoma" w:cs="Tahoma"/>
        </w:rPr>
        <w:t>formátu „x min“</w:t>
      </w:r>
      <w:r w:rsidR="00D62C42">
        <w:rPr>
          <w:rFonts w:ascii="Tahoma" w:hAnsi="Tahoma" w:cs="Tahoma"/>
        </w:rPr>
        <w:t>, příp. „&lt;1 min“</w:t>
      </w:r>
      <w:r w:rsidRPr="00C52384">
        <w:rPr>
          <w:rFonts w:ascii="Tahoma" w:hAnsi="Tahoma" w:cs="Tahoma"/>
        </w:rPr>
        <w:t>, při čemž oba časové údaje, z nichž je rozdíl vypočítáván, jsou před tím korigovány dle případných aktuálních zpoždění spojů.</w:t>
      </w:r>
    </w:p>
    <w:p w14:paraId="61F954CB" w14:textId="77777777" w:rsidR="00C52384" w:rsidRPr="00C52384" w:rsidRDefault="00C52384" w:rsidP="002A17E3">
      <w:pPr>
        <w:pStyle w:val="Odstavecseseznamem"/>
        <w:ind w:left="1440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 xml:space="preserve">Zobrazovány </w:t>
      </w:r>
      <w:r w:rsidR="002A17E3">
        <w:rPr>
          <w:rFonts w:ascii="Tahoma" w:hAnsi="Tahoma" w:cs="Tahoma"/>
        </w:rPr>
        <w:t>jsou</w:t>
      </w:r>
      <w:r w:rsidRPr="00C52384">
        <w:rPr>
          <w:rFonts w:ascii="Tahoma" w:hAnsi="Tahoma" w:cs="Tahoma"/>
        </w:rPr>
        <w:t xml:space="preserve"> vždy spoje s nejnižšími hodnotami zde popsaného vypočteného časového rozdílu (</w:t>
      </w:r>
      <w:r w:rsidR="002A17E3">
        <w:rPr>
          <w:rFonts w:ascii="Tahoma" w:hAnsi="Tahoma" w:cs="Tahoma"/>
        </w:rPr>
        <w:t>pro cestující má význam času na </w:t>
      </w:r>
      <w:r w:rsidRPr="00C52384">
        <w:rPr>
          <w:rFonts w:ascii="Tahoma" w:hAnsi="Tahoma" w:cs="Tahoma"/>
        </w:rPr>
        <w:t xml:space="preserve">přestup), přičemž </w:t>
      </w:r>
      <w:r w:rsidR="002A17E3">
        <w:rPr>
          <w:rFonts w:ascii="Tahoma" w:hAnsi="Tahoma" w:cs="Tahoma"/>
        </w:rPr>
        <w:t>jsou</w:t>
      </w:r>
      <w:r w:rsidRPr="00C52384">
        <w:rPr>
          <w:rFonts w:ascii="Tahoma" w:hAnsi="Tahoma" w:cs="Tahoma"/>
        </w:rPr>
        <w:t xml:space="preserve"> zobrazené spoje dle této hodnoty vždy seřazeny od nejnižší po nejvyšší. Spoje, u nichž </w:t>
      </w:r>
      <w:r w:rsidR="002A17E3">
        <w:rPr>
          <w:rFonts w:ascii="Tahoma" w:hAnsi="Tahoma" w:cs="Tahoma"/>
        </w:rPr>
        <w:t>je</w:t>
      </w:r>
      <w:r w:rsidRPr="00C52384">
        <w:rPr>
          <w:rFonts w:ascii="Tahoma" w:hAnsi="Tahoma" w:cs="Tahoma"/>
        </w:rPr>
        <w:t xml:space="preserve"> výsledek tohoto rozdílu záporný, </w:t>
      </w:r>
      <w:r w:rsidR="002A17E3">
        <w:rPr>
          <w:rFonts w:ascii="Tahoma" w:hAnsi="Tahoma" w:cs="Tahoma"/>
        </w:rPr>
        <w:t>nejsou</w:t>
      </w:r>
      <w:r w:rsidRPr="00C52384">
        <w:rPr>
          <w:rFonts w:ascii="Tahoma" w:hAnsi="Tahoma" w:cs="Tahoma"/>
        </w:rPr>
        <w:t xml:space="preserve"> zobrazovány.</w:t>
      </w:r>
    </w:p>
    <w:p w14:paraId="3536D413" w14:textId="77777777" w:rsidR="00C52384" w:rsidRPr="00C52384" w:rsidRDefault="00C52384" w:rsidP="002A17E3">
      <w:pPr>
        <w:pStyle w:val="Odstavecseseznamem"/>
        <w:ind w:left="1440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 xml:space="preserve">Informace z webové služby </w:t>
      </w:r>
      <w:r w:rsidR="002A17E3">
        <w:rPr>
          <w:rFonts w:ascii="Tahoma" w:hAnsi="Tahoma" w:cs="Tahoma"/>
        </w:rPr>
        <w:t>jsou po dobu jejich zobrazení na </w:t>
      </w:r>
      <w:r w:rsidRPr="00C52384">
        <w:rPr>
          <w:rFonts w:ascii="Tahoma" w:hAnsi="Tahoma" w:cs="Tahoma"/>
        </w:rPr>
        <w:t>informačním panelu aktualizovány v intervalech 10 s.</w:t>
      </w:r>
    </w:p>
    <w:p w14:paraId="1372BF10" w14:textId="77777777" w:rsidR="00C52384" w:rsidRDefault="00C52384" w:rsidP="002A17E3">
      <w:pPr>
        <w:pStyle w:val="Odstavecseseznamem"/>
        <w:numPr>
          <w:ilvl w:val="0"/>
          <w:numId w:val="35"/>
        </w:numPr>
        <w:spacing w:after="200" w:line="276" w:lineRule="auto"/>
        <w:jc w:val="both"/>
        <w:rPr>
          <w:rFonts w:ascii="Tahoma" w:hAnsi="Tahoma" w:cs="Tahoma"/>
        </w:rPr>
      </w:pPr>
      <w:r w:rsidRPr="00C52384">
        <w:rPr>
          <w:rFonts w:ascii="Tahoma" w:hAnsi="Tahoma" w:cs="Tahoma"/>
        </w:rPr>
        <w:t>Jiné informace v textové či grafické podobě dodané předem</w:t>
      </w:r>
      <w:r w:rsidR="006936E6">
        <w:rPr>
          <w:rFonts w:ascii="Tahoma" w:hAnsi="Tahoma" w:cs="Tahoma"/>
        </w:rPr>
        <w:t xml:space="preserve"> </w:t>
      </w:r>
      <w:r w:rsidR="008B7ED8">
        <w:rPr>
          <w:rFonts w:ascii="Tahoma" w:hAnsi="Tahoma" w:cs="Tahoma"/>
        </w:rPr>
        <w:t>objednatelem či jím pověřeným subjektem</w:t>
      </w:r>
      <w:r w:rsidRPr="00C52384">
        <w:rPr>
          <w:rFonts w:ascii="Tahoma" w:hAnsi="Tahoma" w:cs="Tahoma"/>
        </w:rPr>
        <w:t xml:space="preserve"> či čerpané z webové služby </w:t>
      </w:r>
      <w:hyperlink r:id="rId19" w:history="1">
        <w:r w:rsidRPr="00C52384">
          <w:rPr>
            <w:rFonts w:ascii="Tahoma" w:hAnsi="Tahoma" w:cs="Tahoma"/>
          </w:rPr>
          <w:t>http://www.mpvnet.cz/</w:t>
        </w:r>
      </w:hyperlink>
      <w:r w:rsidRPr="00C52384">
        <w:rPr>
          <w:rFonts w:ascii="Tahoma" w:hAnsi="Tahoma" w:cs="Tahoma"/>
        </w:rPr>
        <w:t>.</w:t>
      </w:r>
    </w:p>
    <w:p w14:paraId="34187A57" w14:textId="77777777" w:rsidR="00DC28D4" w:rsidRPr="002A17E3" w:rsidRDefault="00DC28D4" w:rsidP="007C3BA0">
      <w:pPr>
        <w:pStyle w:val="Odstavecseseznamem"/>
        <w:spacing w:line="276" w:lineRule="auto"/>
        <w:ind w:left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Přesný požadovaný vzhled vnitřních informačních panelů je stanoven </w:t>
      </w:r>
      <w:r w:rsidR="007C3BA0">
        <w:rPr>
          <w:rFonts w:ascii="Tahoma" w:hAnsi="Tahoma" w:cs="Tahoma"/>
        </w:rPr>
        <w:t>v Příloze č. 2</w:t>
      </w:r>
      <w:r w:rsidR="00D243BA">
        <w:rPr>
          <w:rFonts w:ascii="Tahoma" w:hAnsi="Tahoma" w:cs="Tahoma"/>
        </w:rPr>
        <w:t xml:space="preserve"> </w:t>
      </w:r>
      <w:r w:rsidR="00F06DEF">
        <w:rPr>
          <w:rFonts w:ascii="Tahoma" w:hAnsi="Tahoma" w:cs="Tahoma"/>
        </w:rPr>
        <w:t>tohoto dokumentu s názvem</w:t>
      </w:r>
      <w:r w:rsidR="00D243BA">
        <w:rPr>
          <w:rFonts w:ascii="Tahoma" w:hAnsi="Tahoma" w:cs="Tahoma"/>
        </w:rPr>
        <w:t xml:space="preserve"> </w:t>
      </w:r>
      <w:r w:rsidR="00F06DEF">
        <w:rPr>
          <w:rFonts w:ascii="Tahoma" w:hAnsi="Tahoma" w:cs="Tahoma"/>
        </w:rPr>
        <w:t>„</w:t>
      </w:r>
      <w:r w:rsidR="00F06DEF">
        <w:rPr>
          <w:rFonts w:ascii="Tahoma" w:hAnsi="Tahoma" w:cs="Tahoma"/>
          <w:bCs/>
          <w:noProof/>
        </w:rPr>
        <w:t>Popis zobrazování informací na vnitřních informačních panelech vozidel“</w:t>
      </w:r>
      <w:r w:rsidR="00F06DEF">
        <w:rPr>
          <w:rFonts w:ascii="Tahoma" w:hAnsi="Tahoma" w:cs="Tahoma"/>
        </w:rPr>
        <w:t>.</w:t>
      </w:r>
    </w:p>
    <w:p w14:paraId="2A1A37EB" w14:textId="77777777" w:rsidR="00C52384" w:rsidRPr="008643C1" w:rsidRDefault="00C52384" w:rsidP="00AC194F">
      <w:pPr>
        <w:spacing w:before="120"/>
        <w:rPr>
          <w:rFonts w:ascii="Tahoma" w:hAnsi="Tahoma" w:cs="Tahoma"/>
          <w:u w:val="single"/>
        </w:rPr>
      </w:pPr>
      <w:r w:rsidRPr="008643C1">
        <w:rPr>
          <w:rFonts w:ascii="Tahoma" w:hAnsi="Tahoma" w:cs="Tahoma"/>
          <w:u w:val="single"/>
        </w:rPr>
        <w:t xml:space="preserve">Popis webové služby </w:t>
      </w:r>
      <w:hyperlink r:id="rId20" w:history="1">
        <w:r w:rsidRPr="008643C1">
          <w:rPr>
            <w:rFonts w:ascii="Tahoma" w:hAnsi="Tahoma" w:cs="Tahoma"/>
            <w:u w:val="single"/>
          </w:rPr>
          <w:t>http://www.mpvnet.cz/</w:t>
        </w:r>
      </w:hyperlink>
    </w:p>
    <w:p w14:paraId="4AE003D1" w14:textId="77777777" w:rsidR="00C52384" w:rsidRPr="008643C1" w:rsidRDefault="00C52384" w:rsidP="00AC194F">
      <w:pPr>
        <w:jc w:val="both"/>
        <w:rPr>
          <w:rFonts w:ascii="Tahoma" w:hAnsi="Tahoma" w:cs="Tahoma"/>
        </w:rPr>
      </w:pPr>
      <w:r w:rsidRPr="008643C1">
        <w:rPr>
          <w:rFonts w:ascii="Tahoma" w:hAnsi="Tahoma" w:cs="Tahoma"/>
        </w:rPr>
        <w:lastRenderedPageBreak/>
        <w:t xml:space="preserve">Webová služba nabízí data o aktuálních odjezdech spojů ze zastávek v ODIS v datovém formátu XML. Klient zadá dotaz v podobě webové adresy </w:t>
      </w:r>
      <w:hyperlink r:id="rId21" w:history="1">
        <w:r w:rsidRPr="008643C1">
          <w:rPr>
            <w:rFonts w:ascii="Tahoma" w:hAnsi="Tahoma" w:cs="Tahoma"/>
          </w:rPr>
          <w:t>http://www.mpvnet.cz/odis/x/ZZZZZZZ/?t=true&amp;pz=true&amp;pocet=PPP</w:t>
        </w:r>
      </w:hyperlink>
      <w:r w:rsidRPr="008643C1">
        <w:rPr>
          <w:rFonts w:ascii="Tahoma" w:hAnsi="Tahoma" w:cs="Tahoma"/>
        </w:rPr>
        <w:t>, kde ZZZZZZZ je až 7ciferné CIS číslo autobusové zastávky či číslo železniční zastávky a PPP je počet spojů, které požaduje vypsat (jsou vypisovány spoje s odjezdy nejvýše za 300 min). Data jsou aktuální vždy k času odeslání dotazu klienta. Pro aktualizaci dat je nutné provést nový dotaz.</w:t>
      </w:r>
    </w:p>
    <w:p w14:paraId="0EFF53C7" w14:textId="77777777" w:rsidR="00C52384" w:rsidRPr="008643C1" w:rsidRDefault="00C52384" w:rsidP="00AC194F">
      <w:pPr>
        <w:rPr>
          <w:rFonts w:ascii="Tahoma" w:hAnsi="Tahoma" w:cs="Tahoma"/>
        </w:rPr>
      </w:pPr>
      <w:r w:rsidRPr="008643C1">
        <w:rPr>
          <w:rFonts w:ascii="Tahoma" w:hAnsi="Tahoma" w:cs="Tahoma"/>
        </w:rPr>
        <w:t>Vzor XML pro dotaz http://mpvnet.cz/odis/x/47544/?t=true&amp;pz=true&amp;pocet=6:</w:t>
      </w:r>
    </w:p>
    <w:p w14:paraId="743DAD84" w14:textId="77777777" w:rsidR="00C52384" w:rsidRPr="008643C1" w:rsidRDefault="00C52384" w:rsidP="00AC194F">
      <w:pPr>
        <w:rPr>
          <w:rFonts w:ascii="Tahoma" w:hAnsi="Tahoma" w:cs="Tahoma"/>
        </w:rPr>
      </w:pPr>
      <w:r w:rsidRPr="008643C1">
        <w:rPr>
          <w:rFonts w:ascii="Tahoma" w:hAnsi="Tahoma" w:cs="Tahoma"/>
        </w:rPr>
        <w:t>&lt;TBL cas="2016-04-29T13:48:52" ver="1.0.5962.27484" text="Ověřovací provoz. Bez záruky."&gt;</w:t>
      </w:r>
    </w:p>
    <w:p w14:paraId="7D3691F1" w14:textId="77777777" w:rsidR="00C52384" w:rsidRPr="008643C1" w:rsidRDefault="00C52384" w:rsidP="00AC194F">
      <w:pPr>
        <w:rPr>
          <w:rFonts w:ascii="Tahoma" w:hAnsi="Tahoma" w:cs="Tahoma"/>
        </w:rPr>
      </w:pPr>
      <w:r w:rsidRPr="008643C1">
        <w:rPr>
          <w:rFonts w:ascii="Tahoma" w:hAnsi="Tahoma" w:cs="Tahoma"/>
        </w:rPr>
        <w:t>&lt;t id="47544" stan="1,2" zast="Ostrava,Zábřeh,Hotel Bělský les" ciszast="47544"&gt;</w:t>
      </w:r>
    </w:p>
    <w:p w14:paraId="3189C775" w14:textId="77777777" w:rsidR="00C52384" w:rsidRPr="008643C1" w:rsidRDefault="00C52384" w:rsidP="00AC194F">
      <w:pPr>
        <w:rPr>
          <w:rFonts w:ascii="Tahoma" w:hAnsi="Tahoma" w:cs="Tahoma"/>
        </w:rPr>
      </w:pPr>
      <w:r w:rsidRPr="008643C1">
        <w:rPr>
          <w:rFonts w:ascii="Tahoma" w:hAnsi="Tahoma" w:cs="Tahoma"/>
        </w:rPr>
        <w:t>&lt;o stan="1" lin="27" alias="27" spoj="52" smer="Proskovice" odj="2016-04-29T13:50:00+02:00" sled="true" zpoz="1" np="false" t="Autobus" pz="Sámova"/&gt;</w:t>
      </w:r>
    </w:p>
    <w:p w14:paraId="0DB5A58E" w14:textId="77777777" w:rsidR="00C52384" w:rsidRPr="008643C1" w:rsidRDefault="00C52384" w:rsidP="00AC194F">
      <w:pPr>
        <w:rPr>
          <w:rFonts w:ascii="Tahoma" w:hAnsi="Tahoma" w:cs="Tahoma"/>
        </w:rPr>
      </w:pPr>
      <w:r w:rsidRPr="008643C1">
        <w:rPr>
          <w:rFonts w:ascii="Tahoma" w:hAnsi="Tahoma" w:cs="Tahoma"/>
        </w:rPr>
        <w:t>&lt;o stan="1" lin="31" alias="31" spoj="12" smer="Výškovice" odj="2016-04-29T13:52:00+02:00" sled="true" zpoz="1" np="true" t="Autobus" pz="Městský stadion"/&gt;</w:t>
      </w:r>
    </w:p>
    <w:p w14:paraId="0C9CE818" w14:textId="77777777" w:rsidR="00C52384" w:rsidRPr="008643C1" w:rsidRDefault="00C52384" w:rsidP="00AC194F">
      <w:pPr>
        <w:rPr>
          <w:rFonts w:ascii="Tahoma" w:hAnsi="Tahoma" w:cs="Tahoma"/>
        </w:rPr>
      </w:pPr>
      <w:r w:rsidRPr="008643C1">
        <w:rPr>
          <w:rFonts w:ascii="Tahoma" w:hAnsi="Tahoma" w:cs="Tahoma"/>
        </w:rPr>
        <w:t>&lt;o stan="1" lin="96" alias="96" spoj="8" smer="Poliklinika" odj="2016-04-29T13:53:00+02:00" sled="true" zpoz="0" np="false" t="Autobus" pz="Nádraží Vítkovice"/&gt;</w:t>
      </w:r>
    </w:p>
    <w:p w14:paraId="7A809A56" w14:textId="77777777" w:rsidR="00C52384" w:rsidRPr="008643C1" w:rsidRDefault="00C52384" w:rsidP="00AC194F">
      <w:pPr>
        <w:rPr>
          <w:rFonts w:ascii="Tahoma" w:hAnsi="Tahoma" w:cs="Tahoma"/>
        </w:rPr>
      </w:pPr>
      <w:r w:rsidRPr="008643C1">
        <w:rPr>
          <w:rFonts w:ascii="Tahoma" w:hAnsi="Tahoma" w:cs="Tahoma"/>
        </w:rPr>
        <w:t>&lt;o stan="1" lin="48" alias="48" spoj="169" smer="Opavská" odj="2016-04-29T13:55:00+02:00" sled="true" zpoz="0" np="true" t="Autobus" pz="Hrabůvka kostel"/&gt;</w:t>
      </w:r>
    </w:p>
    <w:p w14:paraId="32ADC93B" w14:textId="77777777" w:rsidR="00C52384" w:rsidRPr="008643C1" w:rsidRDefault="00C52384" w:rsidP="00AC194F">
      <w:pPr>
        <w:rPr>
          <w:rFonts w:ascii="Tahoma" w:hAnsi="Tahoma" w:cs="Tahoma"/>
        </w:rPr>
      </w:pPr>
      <w:r w:rsidRPr="008643C1">
        <w:rPr>
          <w:rFonts w:ascii="Tahoma" w:hAnsi="Tahoma" w:cs="Tahoma"/>
        </w:rPr>
        <w:t>&lt;o stan="2" lin="59" alias="59" spoj="3" smer="Mírové náměstí" odj="2016-04-29T13:55:00+02:00" sled="true" zpoz="5" np="true" t="Autobus" pz="Kulturní dům"/&gt;</w:t>
      </w:r>
    </w:p>
    <w:p w14:paraId="500DBD2A" w14:textId="77777777" w:rsidR="00C52384" w:rsidRPr="008643C1" w:rsidRDefault="00C52384" w:rsidP="00AC194F">
      <w:pPr>
        <w:rPr>
          <w:rFonts w:ascii="Tahoma" w:hAnsi="Tahoma" w:cs="Tahoma"/>
        </w:rPr>
      </w:pPr>
      <w:r w:rsidRPr="008643C1">
        <w:rPr>
          <w:rFonts w:ascii="Tahoma" w:hAnsi="Tahoma" w:cs="Tahoma"/>
        </w:rPr>
        <w:t>&lt;o stan="2" lin="880641" alias="641" spoj="21" smer="Ostrava,ÚAN" odj="2016-04-29T14:08:00+02:00" sled="true" zpoz="0" np="false" t="Bus" pz="Petřvald,u Ševčíků"/&gt;</w:t>
      </w:r>
    </w:p>
    <w:p w14:paraId="3A1EE134" w14:textId="77777777" w:rsidR="000C5E3A" w:rsidRPr="008643C1" w:rsidRDefault="000C5E3A" w:rsidP="000C5E3A">
      <w:pPr>
        <w:rPr>
          <w:rFonts w:ascii="Tahoma" w:hAnsi="Tahoma" w:cs="Tahoma"/>
        </w:rPr>
      </w:pPr>
      <w:r w:rsidRPr="008643C1">
        <w:rPr>
          <w:rFonts w:ascii="Tahoma" w:hAnsi="Tahoma" w:cs="Tahoma"/>
        </w:rPr>
        <w:t>&lt;i stan="47544 1 2"&gt;Tramvajová doprava ve směru na Dubinu je nahrazena autobusy, které odjíždějí z autobusové zastávky směr Zábřeh.&lt;/i&gt;</w:t>
      </w:r>
    </w:p>
    <w:p w14:paraId="4DB265C6" w14:textId="2B0CF26E" w:rsidR="000C5E3A" w:rsidRPr="008643C1" w:rsidRDefault="000C5E3A" w:rsidP="000C5E3A">
      <w:pPr>
        <w:rPr>
          <w:rFonts w:ascii="Tahoma" w:hAnsi="Tahoma" w:cs="Tahoma"/>
        </w:rPr>
      </w:pPr>
      <w:r w:rsidRPr="008643C1">
        <w:rPr>
          <w:rFonts w:ascii="Tahoma" w:hAnsi="Tahoma" w:cs="Tahoma"/>
        </w:rPr>
        <w:t>&lt;i stan="47544 3"&gt;Z tohoto stanoviště odjíždí náhradní autobusová doprava za tramvajové linky směr Dubina.&lt;/i&gt;</w:t>
      </w:r>
    </w:p>
    <w:p w14:paraId="4FF74D9F" w14:textId="77777777" w:rsidR="000C5E3A" w:rsidRPr="008643C1" w:rsidRDefault="000C5E3A" w:rsidP="000C5E3A">
      <w:pPr>
        <w:rPr>
          <w:rFonts w:ascii="Tahoma" w:hAnsi="Tahoma" w:cs="Tahoma"/>
        </w:rPr>
      </w:pPr>
      <w:r w:rsidRPr="008643C1">
        <w:rPr>
          <w:rFonts w:ascii="Tahoma" w:hAnsi="Tahoma" w:cs="Tahoma"/>
        </w:rPr>
        <w:t>&lt;/t&gt;</w:t>
      </w:r>
    </w:p>
    <w:p w14:paraId="5D69ADCB" w14:textId="77777777" w:rsidR="000C5E3A" w:rsidRPr="008643C1" w:rsidRDefault="000C5E3A" w:rsidP="000C5E3A">
      <w:pPr>
        <w:rPr>
          <w:rFonts w:ascii="Tahoma" w:hAnsi="Tahoma" w:cs="Tahoma"/>
        </w:rPr>
      </w:pPr>
      <w:r w:rsidRPr="008643C1">
        <w:rPr>
          <w:rFonts w:ascii="Tahoma" w:hAnsi="Tahoma" w:cs="Tahoma"/>
        </w:rPr>
        <w:t>&lt;/TBL&gt;</w:t>
      </w:r>
    </w:p>
    <w:p w14:paraId="3A3D2734" w14:textId="77777777" w:rsidR="000C5E3A" w:rsidRPr="008643C1" w:rsidRDefault="000C5E3A" w:rsidP="000C5E3A">
      <w:pPr>
        <w:spacing w:before="120"/>
        <w:rPr>
          <w:rFonts w:ascii="Tahoma" w:hAnsi="Tahoma" w:cs="Tahoma"/>
        </w:rPr>
      </w:pPr>
      <w:r w:rsidRPr="008643C1">
        <w:rPr>
          <w:rFonts w:ascii="Tahoma" w:hAnsi="Tahoma" w:cs="Tahoma"/>
        </w:rPr>
        <w:t>Struktura XML:</w:t>
      </w:r>
    </w:p>
    <w:p w14:paraId="5715C34A" w14:textId="77777777" w:rsidR="000C5E3A" w:rsidRPr="008643C1" w:rsidRDefault="000C5E3A" w:rsidP="000C5E3A">
      <w:pPr>
        <w:pStyle w:val="Odstavecseseznamem"/>
        <w:numPr>
          <w:ilvl w:val="0"/>
          <w:numId w:val="39"/>
        </w:numPr>
        <w:spacing w:after="200" w:line="276" w:lineRule="auto"/>
        <w:rPr>
          <w:rFonts w:ascii="Tahoma" w:hAnsi="Tahoma" w:cs="Tahoma"/>
        </w:rPr>
      </w:pPr>
      <w:r w:rsidRPr="008643C1">
        <w:rPr>
          <w:rFonts w:ascii="Tahoma" w:hAnsi="Tahoma" w:cs="Tahoma"/>
        </w:rPr>
        <w:t>TBL (cas=“čas, k němuž jsou data aktuální“; ver=“verze sw“; text=“technická poznámka“).</w:t>
      </w:r>
    </w:p>
    <w:p w14:paraId="78F1E012" w14:textId="77777777" w:rsidR="000C5E3A" w:rsidRPr="008643C1" w:rsidRDefault="000C5E3A" w:rsidP="000C5E3A">
      <w:pPr>
        <w:pStyle w:val="Odstavecseseznamem"/>
        <w:numPr>
          <w:ilvl w:val="1"/>
          <w:numId w:val="39"/>
        </w:numPr>
        <w:spacing w:after="200" w:line="276" w:lineRule="auto"/>
        <w:rPr>
          <w:rFonts w:ascii="Tahoma" w:hAnsi="Tahoma" w:cs="Tahoma"/>
        </w:rPr>
      </w:pPr>
      <w:r w:rsidRPr="008643C1">
        <w:rPr>
          <w:rFonts w:ascii="Tahoma" w:hAnsi="Tahoma" w:cs="Tahoma"/>
        </w:rPr>
        <w:t>t (id=“id zastávky“; stan=“stanoviště nacházející se na dané zastávce“; zast=“název zastávky“; ciszast=“číslo zastávky“).</w:t>
      </w:r>
    </w:p>
    <w:p w14:paraId="722E0BD8" w14:textId="77777777" w:rsidR="000C5E3A" w:rsidRPr="008643C1" w:rsidRDefault="000C5E3A" w:rsidP="000C5E3A">
      <w:pPr>
        <w:pStyle w:val="Odstavecseseznamem"/>
        <w:numPr>
          <w:ilvl w:val="2"/>
          <w:numId w:val="39"/>
        </w:numPr>
        <w:spacing w:after="200" w:line="276" w:lineRule="auto"/>
        <w:rPr>
          <w:rFonts w:ascii="Tahoma" w:hAnsi="Tahoma" w:cs="Tahoma"/>
        </w:rPr>
      </w:pPr>
      <w:r w:rsidRPr="008643C1">
        <w:rPr>
          <w:rFonts w:ascii="Tahoma" w:hAnsi="Tahoma" w:cs="Tahoma"/>
        </w:rPr>
        <w:t xml:space="preserve">o – odjezd spoje (stan=“označení stanoviště spoje“; lin=“číslo linky“; alias=“číslo linky ve formátu ODIS“; spoj=“číslo spoje/vlaku“; smer=“cílová zastávka spoje“; odj=“odjezd spoje dle jízdního řádu“; sled=“true/false zda je spoj sledován on-line“; zpoz=“aktuální zpoždění spoje v minutách, záporné zpoždění převádět na 0“; np=“true/false zda je na spoj vypraveno bezbariérově přístupné vozidlo“; t=“druh dopravy </w:t>
      </w:r>
      <w:r w:rsidRPr="008643C1">
        <w:rPr>
          <w:rFonts w:ascii="Tahoma" w:hAnsi="Tahoma" w:cs="Tahoma"/>
        </w:rPr>
        <w:lastRenderedPageBreak/>
        <w:t>Tramvaj/Trolejbus/Autobus (tzn. MHD)/Bus (tzn. PAD)/druh vlaku (Os/R/Sp...“; pz=“poslední zastávka spoje, z níž je o spoji on-line informace“; info=“obsahuje text „nejede“, pokud byl spoj provozní změnou zrušen“).</w:t>
      </w:r>
    </w:p>
    <w:p w14:paraId="6B8960AA" w14:textId="77777777" w:rsidR="000C5E3A" w:rsidRPr="008643C1" w:rsidRDefault="000C5E3A" w:rsidP="000C5E3A">
      <w:pPr>
        <w:pStyle w:val="Odstavecseseznamem"/>
        <w:numPr>
          <w:ilvl w:val="2"/>
          <w:numId w:val="39"/>
        </w:numPr>
        <w:spacing w:after="200" w:line="276" w:lineRule="auto"/>
        <w:rPr>
          <w:rFonts w:ascii="Tahoma" w:hAnsi="Tahoma" w:cs="Tahoma"/>
        </w:rPr>
      </w:pPr>
      <w:r w:rsidRPr="008643C1">
        <w:rPr>
          <w:rFonts w:ascii="Tahoma" w:hAnsi="Tahoma" w:cs="Tahoma"/>
        </w:rPr>
        <w:t>i – informační text pro cestující (stan=“CIS číslo zastávky případně doplněné o označení stanovišť, pro která je text určen – oddělováno mezerami“; global="true").</w:t>
      </w:r>
    </w:p>
    <w:p w14:paraId="104E5C10" w14:textId="77777777" w:rsidR="007C532B" w:rsidRDefault="007C532B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Systém zobrazování informací na LCD monitoru musí </w:t>
      </w:r>
      <w:r w:rsidR="006936E6">
        <w:rPr>
          <w:rFonts w:ascii="Tahoma" w:hAnsi="Tahoma" w:cs="Tahoma"/>
        </w:rPr>
        <w:t>nastaven</w:t>
      </w:r>
      <w:r>
        <w:rPr>
          <w:rFonts w:ascii="Tahoma" w:hAnsi="Tahoma" w:cs="Tahoma"/>
        </w:rPr>
        <w:t xml:space="preserve"> tak, </w:t>
      </w:r>
      <w:r w:rsidR="006936E6">
        <w:rPr>
          <w:rFonts w:ascii="Tahoma" w:hAnsi="Tahoma" w:cs="Tahoma"/>
        </w:rPr>
        <w:t>aby bylo možné softwarově upravovat</w:t>
      </w:r>
      <w:r>
        <w:rPr>
          <w:rFonts w:ascii="Tahoma" w:hAnsi="Tahoma" w:cs="Tahoma"/>
        </w:rPr>
        <w:t xml:space="preserve"> </w:t>
      </w:r>
      <w:r w:rsidR="006936E6">
        <w:rPr>
          <w:rFonts w:ascii="Tahoma" w:hAnsi="Tahoma" w:cs="Tahoma"/>
        </w:rPr>
        <w:t>barvy, fonty, příp. rozměry</w:t>
      </w:r>
      <w:r w:rsidR="00DC28D4">
        <w:rPr>
          <w:rFonts w:ascii="Tahoma" w:hAnsi="Tahoma" w:cs="Tahoma"/>
        </w:rPr>
        <w:t xml:space="preserve"> jednotlivých prvků</w:t>
      </w:r>
      <w:r>
        <w:rPr>
          <w:rFonts w:ascii="Tahoma" w:hAnsi="Tahoma" w:cs="Tahoma"/>
        </w:rPr>
        <w:t xml:space="preserve"> obraz</w:t>
      </w:r>
      <w:r w:rsidR="00DC28D4">
        <w:rPr>
          <w:rFonts w:ascii="Tahoma" w:hAnsi="Tahoma" w:cs="Tahoma"/>
        </w:rPr>
        <w:t>u</w:t>
      </w:r>
      <w:r>
        <w:rPr>
          <w:rFonts w:ascii="Tahoma" w:hAnsi="Tahoma" w:cs="Tahoma"/>
        </w:rPr>
        <w:t>.</w:t>
      </w:r>
    </w:p>
    <w:p w14:paraId="292E807F" w14:textId="77777777" w:rsidR="00A766C9" w:rsidRDefault="00C12337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Vzhled a p</w:t>
      </w:r>
      <w:r w:rsidR="00A766C9">
        <w:rPr>
          <w:rFonts w:ascii="Tahoma" w:hAnsi="Tahoma" w:cs="Tahoma"/>
        </w:rPr>
        <w:t xml:space="preserve">řesný obsah informací </w:t>
      </w:r>
      <w:r w:rsidR="005359CC">
        <w:rPr>
          <w:rFonts w:ascii="Tahoma" w:hAnsi="Tahoma" w:cs="Tahoma"/>
        </w:rPr>
        <w:t xml:space="preserve">a grafickou úpravu </w:t>
      </w:r>
      <w:r w:rsidR="00A766C9">
        <w:rPr>
          <w:rFonts w:ascii="Tahoma" w:hAnsi="Tahoma" w:cs="Tahoma"/>
        </w:rPr>
        <w:t xml:space="preserve">stanovuje a výjimky po dohodě s dopravcem uděluje </w:t>
      </w:r>
      <w:r w:rsidR="003D33A2">
        <w:rPr>
          <w:rFonts w:ascii="Tahoma" w:hAnsi="Tahoma" w:cs="Tahoma"/>
        </w:rPr>
        <w:t>objednatel či jím pověřený subjekt</w:t>
      </w:r>
      <w:r w:rsidR="005B2820">
        <w:rPr>
          <w:rFonts w:ascii="Tahoma" w:hAnsi="Tahoma" w:cs="Tahoma"/>
        </w:rPr>
        <w:t>.</w:t>
      </w:r>
      <w:r w:rsidR="00357F55">
        <w:rPr>
          <w:rFonts w:ascii="Tahoma" w:hAnsi="Tahoma" w:cs="Tahoma"/>
        </w:rPr>
        <w:t xml:space="preserve"> </w:t>
      </w:r>
      <w:r w:rsidR="005B2820">
        <w:rPr>
          <w:rFonts w:ascii="Tahoma" w:hAnsi="Tahoma" w:cs="Tahoma"/>
        </w:rPr>
        <w:t xml:space="preserve">Změny stanovuje objednatel, </w:t>
      </w:r>
      <w:r w:rsidR="00357F55">
        <w:rPr>
          <w:rFonts w:ascii="Tahoma" w:hAnsi="Tahoma" w:cs="Tahoma"/>
        </w:rPr>
        <w:t>a to zejména v případě změn týkajících se webové služby popsané výše</w:t>
      </w:r>
      <w:r w:rsidR="00A766C9">
        <w:rPr>
          <w:rFonts w:ascii="Tahoma" w:hAnsi="Tahoma" w:cs="Tahoma"/>
        </w:rPr>
        <w:t>.</w:t>
      </w:r>
    </w:p>
    <w:p w14:paraId="780441D4" w14:textId="77777777" w:rsidR="00B02616" w:rsidRDefault="00B02616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8125FB">
        <w:rPr>
          <w:rFonts w:ascii="Tahoma" w:hAnsi="Tahoma" w:cs="Tahoma"/>
        </w:rPr>
        <w:t>Informace na elektronických informačních panelech nebo tabulích musí být vždy aktuální.</w:t>
      </w:r>
    </w:p>
    <w:p w14:paraId="565E5CF9" w14:textId="77777777" w:rsidR="00BD570C" w:rsidRPr="00F9137B" w:rsidRDefault="00BD570C" w:rsidP="00F76CF2">
      <w:pPr>
        <w:pStyle w:val="Nadpis3"/>
        <w:numPr>
          <w:ilvl w:val="1"/>
          <w:numId w:val="10"/>
        </w:numPr>
        <w:ind w:left="720" w:hanging="720"/>
        <w:jc w:val="both"/>
        <w:rPr>
          <w:rFonts w:ascii="Tahoma" w:hAnsi="Tahoma" w:cs="Tahoma"/>
          <w:sz w:val="24"/>
          <w:szCs w:val="24"/>
        </w:rPr>
      </w:pPr>
      <w:bookmarkStart w:id="40" w:name="_Toc388953782"/>
      <w:bookmarkStart w:id="41" w:name="_Toc36121273"/>
      <w:r>
        <w:rPr>
          <w:rFonts w:ascii="Tahoma" w:hAnsi="Tahoma" w:cs="Tahoma"/>
          <w:sz w:val="24"/>
          <w:szCs w:val="24"/>
        </w:rPr>
        <w:t>Akustický elektronický informační systém</w:t>
      </w:r>
      <w:bookmarkEnd w:id="40"/>
      <w:bookmarkEnd w:id="41"/>
    </w:p>
    <w:p w14:paraId="7D219924" w14:textId="77777777" w:rsidR="00211123" w:rsidRDefault="00F70E26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Všechna nově pořízená vozidla a všechna vozidla </w:t>
      </w:r>
      <w:r w:rsidR="004A0743">
        <w:rPr>
          <w:rFonts w:ascii="Tahoma" w:hAnsi="Tahoma" w:cs="Tahoma"/>
        </w:rPr>
        <w:t xml:space="preserve">uvedená do provozu </w:t>
      </w:r>
      <w:r>
        <w:rPr>
          <w:rFonts w:ascii="Tahoma" w:hAnsi="Tahoma" w:cs="Tahoma"/>
        </w:rPr>
        <w:t xml:space="preserve">na základě </w:t>
      </w:r>
      <w:r w:rsidR="001C7C94" w:rsidRPr="003E5B9F">
        <w:rPr>
          <w:rFonts w:ascii="Tahoma" w:hAnsi="Tahoma" w:cs="Tahoma"/>
        </w:rPr>
        <w:t xml:space="preserve">Smlouvy </w:t>
      </w:r>
      <w:r>
        <w:rPr>
          <w:rFonts w:ascii="Tahoma" w:hAnsi="Tahoma" w:cs="Tahoma"/>
        </w:rPr>
        <w:t>musí být vybavena</w:t>
      </w:r>
      <w:r w:rsidR="00792A18">
        <w:rPr>
          <w:rFonts w:ascii="Tahoma" w:hAnsi="Tahoma" w:cs="Tahoma"/>
        </w:rPr>
        <w:t xml:space="preserve"> funkčním akustickým elektronickým informačním systémem určeným pro hlášení zastávek a dalších dopravních informací pomocí palubního počítače.</w:t>
      </w:r>
    </w:p>
    <w:p w14:paraId="0CFCEE5F" w14:textId="77777777" w:rsidR="009A604F" w:rsidRDefault="00373CD7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Textace použitá</w:t>
      </w:r>
      <w:r w:rsidR="009A604F">
        <w:rPr>
          <w:rFonts w:ascii="Tahoma" w:hAnsi="Tahoma" w:cs="Tahoma"/>
        </w:rPr>
        <w:t xml:space="preserve"> v </w:t>
      </w:r>
      <w:r w:rsidR="009A604F" w:rsidRPr="004E72D9">
        <w:rPr>
          <w:rFonts w:ascii="Tahoma" w:hAnsi="Tahoma" w:cs="Tahoma"/>
        </w:rPr>
        <w:t xml:space="preserve">hlášení </w:t>
      </w:r>
      <w:r w:rsidRPr="004E72D9">
        <w:rPr>
          <w:rFonts w:ascii="Tahoma" w:hAnsi="Tahoma" w:cs="Tahoma"/>
        </w:rPr>
        <w:t>je jednotná</w:t>
      </w:r>
      <w:r w:rsidR="009A604F" w:rsidRPr="004E72D9">
        <w:rPr>
          <w:rFonts w:ascii="Tahoma" w:hAnsi="Tahoma" w:cs="Tahoma"/>
        </w:rPr>
        <w:t xml:space="preserve"> pro všechny</w:t>
      </w:r>
      <w:r w:rsidR="009A604F">
        <w:rPr>
          <w:rFonts w:ascii="Tahoma" w:hAnsi="Tahoma" w:cs="Tahoma"/>
        </w:rPr>
        <w:t xml:space="preserve"> spoje standardu </w:t>
      </w:r>
      <w:r w:rsidR="00C93078">
        <w:rPr>
          <w:rFonts w:ascii="Tahoma" w:hAnsi="Tahoma" w:cs="Tahoma"/>
          <w:b/>
        </w:rPr>
        <w:t>MAD</w:t>
      </w:r>
      <w:r w:rsidR="00BD1EBD" w:rsidRPr="00BD1EBD">
        <w:rPr>
          <w:rFonts w:ascii="Tahoma" w:hAnsi="Tahoma" w:cs="Tahoma"/>
        </w:rPr>
        <w:t>.</w:t>
      </w:r>
      <w:r w:rsidR="009A604F">
        <w:rPr>
          <w:rFonts w:ascii="Tahoma" w:hAnsi="Tahoma" w:cs="Tahoma"/>
        </w:rPr>
        <w:t xml:space="preserve"> </w:t>
      </w:r>
      <w:r w:rsidR="00BD1EBD">
        <w:rPr>
          <w:rFonts w:ascii="Tahoma" w:hAnsi="Tahoma" w:cs="Tahoma"/>
        </w:rPr>
        <w:t>Před </w:t>
      </w:r>
      <w:r w:rsidR="001F1138" w:rsidRPr="00B7083E">
        <w:rPr>
          <w:rFonts w:ascii="Tahoma" w:hAnsi="Tahoma" w:cs="Tahoma"/>
        </w:rPr>
        <w:t>příjezdem do zastávky je hlášení oznámeno jednotnou znělkou, přičemž následující hlášení se skládá z vyhlášení aktuáln</w:t>
      </w:r>
      <w:r w:rsidR="00BD1EBD">
        <w:rPr>
          <w:rFonts w:ascii="Tahoma" w:hAnsi="Tahoma" w:cs="Tahoma"/>
        </w:rPr>
        <w:t>í zastávky a zastávky příští ve </w:t>
      </w:r>
      <w:r w:rsidR="001F1138" w:rsidRPr="00B7083E">
        <w:rPr>
          <w:rFonts w:ascii="Tahoma" w:hAnsi="Tahoma" w:cs="Tahoma"/>
        </w:rPr>
        <w:t>formátu odpovídajícím textacím na vnitřním informačním panelu</w:t>
      </w:r>
      <w:r w:rsidR="009A604F">
        <w:rPr>
          <w:rFonts w:ascii="Tahoma" w:hAnsi="Tahoma" w:cs="Tahoma"/>
        </w:rPr>
        <w:t xml:space="preserve">. Využití systému k reklamnímu hlášení </w:t>
      </w:r>
      <w:r w:rsidR="00857F3E">
        <w:rPr>
          <w:rFonts w:ascii="Tahoma" w:hAnsi="Tahoma" w:cs="Tahoma"/>
        </w:rPr>
        <w:t xml:space="preserve">mimo oblast veřejné dopravy </w:t>
      </w:r>
      <w:r w:rsidR="004A0743">
        <w:rPr>
          <w:rFonts w:ascii="Tahoma" w:hAnsi="Tahoma" w:cs="Tahoma"/>
        </w:rPr>
        <w:t xml:space="preserve">je povoleno pouze s předchozím souhlasem </w:t>
      </w:r>
      <w:r w:rsidR="00C93078">
        <w:rPr>
          <w:rFonts w:ascii="Tahoma" w:hAnsi="Tahoma" w:cs="Tahoma"/>
        </w:rPr>
        <w:t>objednatele či jím pověřeného subjektu</w:t>
      </w:r>
      <w:r w:rsidR="00750E20">
        <w:rPr>
          <w:rFonts w:ascii="Tahoma" w:hAnsi="Tahoma" w:cs="Tahoma"/>
        </w:rPr>
        <w:t>.</w:t>
      </w:r>
      <w:r w:rsidR="00343220">
        <w:rPr>
          <w:rFonts w:ascii="Tahoma" w:hAnsi="Tahoma" w:cs="Tahoma"/>
        </w:rPr>
        <w:t xml:space="preserve"> </w:t>
      </w:r>
    </w:p>
    <w:p w14:paraId="5E516264" w14:textId="77777777" w:rsidR="000A4DAB" w:rsidRDefault="000A4DAB" w:rsidP="000A4DA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Akustický informační systém musí cestující informovat také o následující zastávce „na znamení“, a to vždy nejpozději po výjezdu z předchozí zastávky ve formátu: „příští zastávka, zastávka XY, zastávka je na znamení.“ Při příjezdu do zastávky je cestující informován hlášením ve formátu: „zastávka XY, zastávka je na znamení.“</w:t>
      </w:r>
    </w:p>
    <w:p w14:paraId="733872C9" w14:textId="77777777" w:rsidR="008D1BCC" w:rsidRDefault="008A0673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Jednotná znělka bude </w:t>
      </w:r>
      <w:r w:rsidR="008D1BCC">
        <w:rPr>
          <w:rFonts w:ascii="Tahoma" w:hAnsi="Tahoma" w:cs="Tahoma"/>
        </w:rPr>
        <w:t>dodá</w:t>
      </w:r>
      <w:r>
        <w:rPr>
          <w:rFonts w:ascii="Tahoma" w:hAnsi="Tahoma" w:cs="Tahoma"/>
        </w:rPr>
        <w:t>na</w:t>
      </w:r>
      <w:r w:rsidR="008D1BCC">
        <w:rPr>
          <w:rFonts w:ascii="Tahoma" w:hAnsi="Tahoma" w:cs="Tahoma"/>
        </w:rPr>
        <w:t xml:space="preserve"> dopravci</w:t>
      </w:r>
      <w:r w:rsidR="008D1BCC" w:rsidRPr="00F76C13">
        <w:rPr>
          <w:rFonts w:ascii="Tahoma" w:hAnsi="Tahoma" w:cs="Tahoma"/>
        </w:rPr>
        <w:t xml:space="preserve"> </w:t>
      </w:r>
      <w:r w:rsidR="008D1BCC">
        <w:rPr>
          <w:rFonts w:ascii="Tahoma" w:hAnsi="Tahoma" w:cs="Tahoma"/>
        </w:rPr>
        <w:t xml:space="preserve">provozujícímu dopravu </w:t>
      </w:r>
      <w:r w:rsidR="008D1BCC" w:rsidRPr="00F76C13">
        <w:rPr>
          <w:rFonts w:ascii="Tahoma" w:hAnsi="Tahoma" w:cs="Tahoma"/>
        </w:rPr>
        <w:t>na základě Smlouvy</w:t>
      </w:r>
      <w:r w:rsidR="008D1BCC">
        <w:rPr>
          <w:rFonts w:ascii="Tahoma" w:hAnsi="Tahoma" w:cs="Tahoma"/>
        </w:rPr>
        <w:t>.</w:t>
      </w:r>
    </w:p>
    <w:p w14:paraId="57988EC4" w14:textId="77777777" w:rsidR="001C1C97" w:rsidRDefault="001225D2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Součástí akustického elektronického informačního systému </w:t>
      </w:r>
      <w:r w:rsidR="003F5473">
        <w:rPr>
          <w:rFonts w:ascii="Tahoma" w:hAnsi="Tahoma" w:cs="Tahoma"/>
        </w:rPr>
        <w:t xml:space="preserve">vozidel standardů </w:t>
      </w:r>
      <w:r w:rsidR="00C93078">
        <w:rPr>
          <w:rFonts w:ascii="Tahoma" w:hAnsi="Tahoma" w:cs="Tahoma"/>
          <w:b/>
        </w:rPr>
        <w:t>MAD</w:t>
      </w:r>
      <w:r w:rsidR="003F5473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je i informační systém pro nevidomé, který se skládá z vybavení vozidla přijímačem signálu z osobní</w:t>
      </w:r>
      <w:r w:rsidR="006F16E3">
        <w:rPr>
          <w:rFonts w:ascii="Tahoma" w:hAnsi="Tahoma" w:cs="Tahoma"/>
        </w:rPr>
        <w:t>ho</w:t>
      </w:r>
      <w:r>
        <w:rPr>
          <w:rFonts w:ascii="Tahoma" w:hAnsi="Tahoma" w:cs="Tahoma"/>
        </w:rPr>
        <w:t xml:space="preserve"> </w:t>
      </w:r>
      <w:r w:rsidR="006F16E3">
        <w:rPr>
          <w:rFonts w:ascii="Tahoma" w:hAnsi="Tahoma" w:cs="Tahoma"/>
        </w:rPr>
        <w:t xml:space="preserve">vysílače </w:t>
      </w:r>
      <w:r>
        <w:rPr>
          <w:rFonts w:ascii="Tahoma" w:hAnsi="Tahoma" w:cs="Tahoma"/>
        </w:rPr>
        <w:t xml:space="preserve">nevidomého a automatického nahlášení čísla linky </w:t>
      </w:r>
      <w:r w:rsidR="002D11DB">
        <w:rPr>
          <w:rFonts w:ascii="Tahoma" w:hAnsi="Tahoma" w:cs="Tahoma"/>
        </w:rPr>
        <w:t xml:space="preserve">(poslední trojčíslí licenčního čísla linky bez předchozích nul) </w:t>
      </w:r>
      <w:r>
        <w:rPr>
          <w:rFonts w:ascii="Tahoma" w:hAnsi="Tahoma" w:cs="Tahoma"/>
        </w:rPr>
        <w:t>a směru jízdy</w:t>
      </w:r>
      <w:r w:rsidR="00090D63">
        <w:rPr>
          <w:rFonts w:ascii="Tahoma" w:hAnsi="Tahoma" w:cs="Tahoma"/>
        </w:rPr>
        <w:t xml:space="preserve"> </w:t>
      </w:r>
      <w:r w:rsidR="00090D63" w:rsidRPr="003E5B9F">
        <w:rPr>
          <w:rFonts w:ascii="Tahoma" w:hAnsi="Tahoma" w:cs="Tahoma"/>
        </w:rPr>
        <w:t>po</w:t>
      </w:r>
      <w:r w:rsidR="003E5B9F" w:rsidRPr="003E5B9F">
        <w:rPr>
          <w:rFonts w:ascii="Tahoma" w:hAnsi="Tahoma" w:cs="Tahoma"/>
        </w:rPr>
        <w:t> </w:t>
      </w:r>
      <w:r w:rsidR="00090D63" w:rsidRPr="003E5B9F">
        <w:rPr>
          <w:rFonts w:ascii="Tahoma" w:hAnsi="Tahoma" w:cs="Tahoma"/>
        </w:rPr>
        <w:t>v</w:t>
      </w:r>
      <w:r w:rsidR="00090D63">
        <w:rPr>
          <w:rFonts w:ascii="Tahoma" w:hAnsi="Tahoma" w:cs="Tahoma"/>
        </w:rPr>
        <w:t>yžádání nevidomým</w:t>
      </w:r>
      <w:r w:rsidR="001C1C97">
        <w:rPr>
          <w:rFonts w:ascii="Tahoma" w:hAnsi="Tahoma" w:cs="Tahoma"/>
        </w:rPr>
        <w:t>.</w:t>
      </w:r>
    </w:p>
    <w:p w14:paraId="12A9D7E3" w14:textId="77777777" w:rsidR="00373CD7" w:rsidRDefault="00373CD7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Řidič vozidla vybaveného akustickým elektronickým informačním systémem j</w:t>
      </w:r>
      <w:r w:rsidR="001C1C97">
        <w:rPr>
          <w:rFonts w:ascii="Tahoma" w:hAnsi="Tahoma" w:cs="Tahoma"/>
        </w:rPr>
        <w:t>e povinen tento systém používat a hlasitost musí být nastavena na takovou úroveň, aby za jízdy byly informace srozumitelné.</w:t>
      </w:r>
    </w:p>
    <w:p w14:paraId="18CBDB69" w14:textId="77777777" w:rsidR="00F95D7B" w:rsidRPr="00F9137B" w:rsidRDefault="00877370" w:rsidP="00692B4A">
      <w:pPr>
        <w:pStyle w:val="Nadpis3"/>
        <w:pageBreakBefore/>
        <w:numPr>
          <w:ilvl w:val="1"/>
          <w:numId w:val="10"/>
        </w:numPr>
        <w:ind w:left="720" w:hanging="720"/>
        <w:jc w:val="both"/>
        <w:rPr>
          <w:rFonts w:ascii="Tahoma" w:hAnsi="Tahoma" w:cs="Tahoma"/>
          <w:sz w:val="24"/>
          <w:szCs w:val="24"/>
        </w:rPr>
      </w:pPr>
      <w:bookmarkStart w:id="42" w:name="_Toc388953783"/>
      <w:bookmarkStart w:id="43" w:name="_Toc36121274"/>
      <w:r>
        <w:rPr>
          <w:rFonts w:ascii="Tahoma" w:hAnsi="Tahoma" w:cs="Tahoma"/>
          <w:sz w:val="24"/>
          <w:szCs w:val="24"/>
        </w:rPr>
        <w:lastRenderedPageBreak/>
        <w:t>Dveře vozidla</w:t>
      </w:r>
      <w:bookmarkEnd w:id="42"/>
      <w:bookmarkEnd w:id="43"/>
    </w:p>
    <w:p w14:paraId="5FAD0A9B" w14:textId="77777777" w:rsidR="00F95D7B" w:rsidRDefault="004163AE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Vozidla standardu </w:t>
      </w:r>
      <w:r w:rsidR="00610CFE">
        <w:rPr>
          <w:rFonts w:ascii="Tahoma" w:hAnsi="Tahoma" w:cs="Tahoma"/>
          <w:b/>
        </w:rPr>
        <w:t>MAD</w:t>
      </w:r>
      <w:r w:rsidR="00BD1EBD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musí být vybavena </w:t>
      </w:r>
      <w:r w:rsidR="00DD5CE5">
        <w:rPr>
          <w:rFonts w:ascii="Tahoma" w:hAnsi="Tahoma" w:cs="Tahoma"/>
        </w:rPr>
        <w:t xml:space="preserve">trojicí </w:t>
      </w:r>
      <w:r w:rsidR="009D7427">
        <w:rPr>
          <w:rFonts w:ascii="Tahoma" w:hAnsi="Tahoma" w:cs="Tahoma"/>
        </w:rPr>
        <w:t>dveří</w:t>
      </w:r>
      <w:r w:rsidR="00DD5CE5">
        <w:rPr>
          <w:rFonts w:ascii="Tahoma" w:hAnsi="Tahoma" w:cs="Tahoma"/>
        </w:rPr>
        <w:t>.</w:t>
      </w:r>
    </w:p>
    <w:p w14:paraId="0C7CD6BF" w14:textId="77777777" w:rsidR="008C7352" w:rsidRDefault="008C7352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Šířka dveří musí odpovídat obratu cestujících na zastávkách. </w:t>
      </w:r>
      <w:r w:rsidR="004D412C">
        <w:rPr>
          <w:rFonts w:ascii="Tahoma" w:hAnsi="Tahoma" w:cs="Tahoma"/>
        </w:rPr>
        <w:t xml:space="preserve">U vozidel standardu </w:t>
      </w:r>
      <w:r w:rsidR="00610CFE">
        <w:rPr>
          <w:rFonts w:ascii="Tahoma" w:hAnsi="Tahoma" w:cs="Tahoma"/>
          <w:b/>
        </w:rPr>
        <w:t>MAD</w:t>
      </w:r>
      <w:r w:rsidR="00DD5CE5">
        <w:rPr>
          <w:rFonts w:ascii="Tahoma" w:hAnsi="Tahoma" w:cs="Tahoma"/>
        </w:rPr>
        <w:t xml:space="preserve"> </w:t>
      </w:r>
      <w:r w:rsidR="004D412C">
        <w:rPr>
          <w:rFonts w:ascii="Tahoma" w:hAnsi="Tahoma" w:cs="Tahoma"/>
        </w:rPr>
        <w:t xml:space="preserve">je minimální šířka předních dveří </w:t>
      </w:r>
      <w:r w:rsidR="001E1CAA">
        <w:rPr>
          <w:rFonts w:ascii="Tahoma" w:hAnsi="Tahoma" w:cs="Tahoma"/>
        </w:rPr>
        <w:t>u vozidel zařazených do provozu s </w:t>
      </w:r>
      <w:r w:rsidR="001E1CAA" w:rsidRPr="0064110F">
        <w:rPr>
          <w:rFonts w:ascii="Tahoma" w:hAnsi="Tahoma" w:cs="Tahoma"/>
        </w:rPr>
        <w:t xml:space="preserve">cestujícími </w:t>
      </w:r>
      <w:r w:rsidR="004D412C" w:rsidRPr="0064110F">
        <w:rPr>
          <w:rFonts w:ascii="Tahoma" w:hAnsi="Tahoma" w:cs="Tahoma"/>
        </w:rPr>
        <w:t>stanovena</w:t>
      </w:r>
      <w:r w:rsidR="004D412C">
        <w:rPr>
          <w:rFonts w:ascii="Tahoma" w:hAnsi="Tahoma" w:cs="Tahoma"/>
        </w:rPr>
        <w:t xml:space="preserve"> na 650 mm a ostatních dveří na 1200 mm. </w:t>
      </w:r>
      <w:r w:rsidR="003B70A5">
        <w:rPr>
          <w:rFonts w:ascii="Tahoma" w:hAnsi="Tahoma" w:cs="Tahoma"/>
        </w:rPr>
        <w:t>Nízkopodlažní vozidla musí být uzpůsobena pro přepravu invalidního vozíku.</w:t>
      </w:r>
    </w:p>
    <w:p w14:paraId="2C470939" w14:textId="77777777" w:rsidR="00641083" w:rsidRDefault="00641083" w:rsidP="0064108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Prostor dveří uvnitř vozidla nesmí být zužován vyčnívajícími</w:t>
      </w:r>
      <w:r w:rsidR="00923515">
        <w:rPr>
          <w:rFonts w:ascii="Tahoma" w:hAnsi="Tahoma" w:cs="Tahoma"/>
        </w:rPr>
        <w:t xml:space="preserve"> sedadly</w:t>
      </w:r>
      <w:r>
        <w:rPr>
          <w:rFonts w:ascii="Tahoma" w:hAnsi="Tahoma" w:cs="Tahoma"/>
        </w:rPr>
        <w:t>.</w:t>
      </w:r>
    </w:p>
    <w:p w14:paraId="3C398D26" w14:textId="77777777" w:rsidR="00BA157D" w:rsidRDefault="00BA157D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Dveře otvírá buď řidič</w:t>
      </w:r>
      <w:r w:rsidR="00EF5021">
        <w:rPr>
          <w:rFonts w:ascii="Tahoma" w:hAnsi="Tahoma" w:cs="Tahoma"/>
        </w:rPr>
        <w:t>,</w:t>
      </w:r>
      <w:r>
        <w:rPr>
          <w:rFonts w:ascii="Tahoma" w:hAnsi="Tahoma" w:cs="Tahoma"/>
        </w:rPr>
        <w:t xml:space="preserve"> nebo cestující po předchozím odblokování řidičem (poptávkové otevírání dveří). Pokud je vozidlo vybaveno poptávkovým otevíráním dveří, musí být jak uvnitř, tak vně vozidla umístěna </w:t>
      </w:r>
      <w:r w:rsidR="002834A6">
        <w:rPr>
          <w:rFonts w:ascii="Tahoma" w:hAnsi="Tahoma" w:cs="Tahoma"/>
        </w:rPr>
        <w:t>příslušná tlačítka</w:t>
      </w:r>
      <w:r>
        <w:rPr>
          <w:rFonts w:ascii="Tahoma" w:hAnsi="Tahoma" w:cs="Tahoma"/>
        </w:rPr>
        <w:t>.</w:t>
      </w:r>
      <w:r w:rsidR="00236A5C">
        <w:rPr>
          <w:rFonts w:ascii="Tahoma" w:hAnsi="Tahoma" w:cs="Tahoma"/>
        </w:rPr>
        <w:t xml:space="preserve"> Pokud je to </w:t>
      </w:r>
      <w:r w:rsidR="00783EA9">
        <w:rPr>
          <w:rFonts w:ascii="Tahoma" w:hAnsi="Tahoma" w:cs="Tahoma"/>
        </w:rPr>
        <w:t>technicky a provozně možné, musí řidič v době temperování vozidla používat poptávk</w:t>
      </w:r>
      <w:r w:rsidR="00C7441A">
        <w:rPr>
          <w:rFonts w:ascii="Tahoma" w:hAnsi="Tahoma" w:cs="Tahoma"/>
        </w:rPr>
        <w:t>ové otevírání dveří, pokud je jí</w:t>
      </w:r>
      <w:r w:rsidR="00783EA9">
        <w:rPr>
          <w:rFonts w:ascii="Tahoma" w:hAnsi="Tahoma" w:cs="Tahoma"/>
        </w:rPr>
        <w:t>m vozidlo vybaveno.</w:t>
      </w:r>
      <w:r w:rsidR="00276CE3">
        <w:rPr>
          <w:rFonts w:ascii="Tahoma" w:hAnsi="Tahoma" w:cs="Tahoma"/>
        </w:rPr>
        <w:t xml:space="preserve"> Logika fungování tlačítek poptávkového otevírání dveří je následující:</w:t>
      </w:r>
    </w:p>
    <w:p w14:paraId="06E8C28D" w14:textId="77777777" w:rsidR="00276CE3" w:rsidRDefault="00276CE3" w:rsidP="00276CE3">
      <w:pPr>
        <w:pStyle w:val="Styl1"/>
        <w:numPr>
          <w:ilvl w:val="0"/>
          <w:numId w:val="42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tlačítko neaktivované cestujícím – nesvítí,</w:t>
      </w:r>
    </w:p>
    <w:p w14:paraId="2A7C433C" w14:textId="77777777" w:rsidR="00276CE3" w:rsidRDefault="00276CE3" w:rsidP="00276CE3">
      <w:pPr>
        <w:pStyle w:val="Styl1"/>
        <w:numPr>
          <w:ilvl w:val="0"/>
          <w:numId w:val="42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tlačítko aktivované cestujícím – svítí zeleně,</w:t>
      </w:r>
    </w:p>
    <w:p w14:paraId="7C2C2E7C" w14:textId="77777777" w:rsidR="00276CE3" w:rsidRDefault="00276CE3" w:rsidP="00276CE3">
      <w:pPr>
        <w:pStyle w:val="Styl1"/>
        <w:numPr>
          <w:ilvl w:val="0"/>
          <w:numId w:val="42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tlačítko při otevřených dveřích – nesvítí.</w:t>
      </w:r>
    </w:p>
    <w:p w14:paraId="46003525" w14:textId="1DFD08B7" w:rsidR="00097F72" w:rsidRDefault="00097F72" w:rsidP="00F9137B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K nástupu cestujících slouží v případě standardu </w:t>
      </w:r>
      <w:r w:rsidR="00610CFE">
        <w:rPr>
          <w:rFonts w:ascii="Tahoma" w:hAnsi="Tahoma" w:cs="Tahoma"/>
          <w:b/>
        </w:rPr>
        <w:t>MAD</w:t>
      </w:r>
      <w:r>
        <w:rPr>
          <w:rFonts w:ascii="Tahoma" w:hAnsi="Tahoma" w:cs="Tahoma"/>
        </w:rPr>
        <w:t xml:space="preserve"> </w:t>
      </w:r>
      <w:r w:rsidRPr="00F36E8A">
        <w:rPr>
          <w:rFonts w:ascii="Tahoma" w:hAnsi="Tahoma" w:cs="Tahoma"/>
        </w:rPr>
        <w:t>přední dveře, k výstupu pak všechny dveře.</w:t>
      </w:r>
      <w:r w:rsidR="00F36E8A" w:rsidRPr="00F36E8A">
        <w:rPr>
          <w:rFonts w:ascii="Tahoma" w:hAnsi="Tahoma" w:cs="Tahoma"/>
        </w:rPr>
        <w:t xml:space="preserve"> </w:t>
      </w:r>
      <w:r w:rsidRPr="00F36E8A">
        <w:rPr>
          <w:rFonts w:ascii="Tahoma" w:hAnsi="Tahoma" w:cs="Tahoma"/>
        </w:rPr>
        <w:t>Řidič může v případě vysokých nároků cestujících na nástup výstup ces</w:t>
      </w:r>
      <w:r w:rsidR="00BD1EBD" w:rsidRPr="00F36E8A">
        <w:rPr>
          <w:rFonts w:ascii="Tahoma" w:hAnsi="Tahoma" w:cs="Tahoma"/>
        </w:rPr>
        <w:t>tujících usměrnit.</w:t>
      </w:r>
    </w:p>
    <w:p w14:paraId="1103AE13" w14:textId="77777777" w:rsidR="00CC59B1" w:rsidRPr="00A817A0" w:rsidRDefault="00654C1A" w:rsidP="00AC194F">
      <w:pPr>
        <w:pStyle w:val="Nadpis3"/>
        <w:numPr>
          <w:ilvl w:val="1"/>
          <w:numId w:val="10"/>
        </w:numPr>
        <w:ind w:left="720" w:hanging="720"/>
        <w:jc w:val="both"/>
        <w:rPr>
          <w:rFonts w:ascii="Tahoma" w:hAnsi="Tahoma" w:cs="Tahoma"/>
          <w:sz w:val="24"/>
          <w:szCs w:val="24"/>
        </w:rPr>
      </w:pPr>
      <w:bookmarkStart w:id="44" w:name="28"/>
      <w:bookmarkStart w:id="45" w:name="_Toc388953784"/>
      <w:bookmarkStart w:id="46" w:name="_Toc36121275"/>
      <w:bookmarkEnd w:id="44"/>
      <w:r>
        <w:rPr>
          <w:rFonts w:ascii="Tahoma" w:hAnsi="Tahoma" w:cs="Tahoma"/>
          <w:sz w:val="24"/>
          <w:szCs w:val="24"/>
        </w:rPr>
        <w:t>Odbavovací a</w:t>
      </w:r>
      <w:r w:rsidR="00CC59B1" w:rsidRPr="00A817A0">
        <w:rPr>
          <w:rFonts w:ascii="Tahoma" w:hAnsi="Tahoma" w:cs="Tahoma"/>
          <w:sz w:val="24"/>
          <w:szCs w:val="24"/>
        </w:rPr>
        <w:t xml:space="preserve"> prodejní zařízení</w:t>
      </w:r>
      <w:bookmarkEnd w:id="45"/>
      <w:bookmarkEnd w:id="46"/>
    </w:p>
    <w:p w14:paraId="5539DC61" w14:textId="77777777" w:rsidR="00D635F6" w:rsidRDefault="00D635F6" w:rsidP="00D635F6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Odbavovací a prodejní zařízení ve vozidlech standardů </w:t>
      </w:r>
      <w:r w:rsidR="00610CFE">
        <w:rPr>
          <w:rFonts w:ascii="Tahoma" w:hAnsi="Tahoma" w:cs="Tahoma"/>
        </w:rPr>
        <w:t>MAD</w:t>
      </w:r>
      <w:r>
        <w:rPr>
          <w:rFonts w:ascii="Tahoma" w:hAnsi="Tahoma" w:cs="Tahoma"/>
        </w:rPr>
        <w:t xml:space="preserve"> musí obsahovat palubní počítač (řídicí jednotku), terminál řidiče, </w:t>
      </w:r>
      <w:r w:rsidRPr="00B7083E">
        <w:rPr>
          <w:rFonts w:ascii="Tahoma" w:hAnsi="Tahoma" w:cs="Tahoma"/>
        </w:rPr>
        <w:t>tiskárnu jízdních dokladů</w:t>
      </w:r>
      <w:r w:rsidR="009D7427">
        <w:rPr>
          <w:rFonts w:ascii="Tahoma" w:hAnsi="Tahoma" w:cs="Tahoma"/>
        </w:rPr>
        <w:t>,</w:t>
      </w:r>
      <w:r>
        <w:rPr>
          <w:rFonts w:ascii="Tahoma" w:hAnsi="Tahoma" w:cs="Tahoma"/>
        </w:rPr>
        <w:t xml:space="preserve"> čtečku bezkontaktních čipových </w:t>
      </w:r>
      <w:r w:rsidR="009D7427">
        <w:rPr>
          <w:rFonts w:ascii="Tahoma" w:hAnsi="Tahoma" w:cs="Tahoma"/>
        </w:rPr>
        <w:t xml:space="preserve">a bankovních platebních </w:t>
      </w:r>
      <w:r>
        <w:rPr>
          <w:rFonts w:ascii="Tahoma" w:hAnsi="Tahoma" w:cs="Tahoma"/>
        </w:rPr>
        <w:t>karet</w:t>
      </w:r>
      <w:r w:rsidR="009D7427">
        <w:rPr>
          <w:rFonts w:ascii="Tahoma" w:hAnsi="Tahoma" w:cs="Tahoma"/>
        </w:rPr>
        <w:t xml:space="preserve"> a čtečku 2D kódů</w:t>
      </w:r>
      <w:r>
        <w:rPr>
          <w:rFonts w:ascii="Tahoma" w:hAnsi="Tahoma" w:cs="Tahoma"/>
        </w:rPr>
        <w:t>. Základní komponenty systému mohou být integrovány do libovolných celků. Zařízení musí být připraveno pro odbavení bankovními kartami a taktéž musí být schopno komunikace s elektronickými zařízeními prostřednictvím technologie NFC.</w:t>
      </w:r>
    </w:p>
    <w:p w14:paraId="27C84809" w14:textId="77777777" w:rsidR="00C63D81" w:rsidRDefault="00C63D81" w:rsidP="00C63D81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Odbavovací a prodejní zařízení musí být schopno přečíst 2D kód níže uvedených parametrů v průměrném čase do 1000 ms od zaostření (je-li na displeji mobilního telefonu zobrazována sekvence takových 2D kódů, pak musí zaostření probíhat pouze pro první z nich, každý další 2D kód tedy musí být přečten průměrně do 1000 ms od zobrazení bez nutnosti dalšího zaostření).</w:t>
      </w:r>
    </w:p>
    <w:p w14:paraId="49805018" w14:textId="77777777" w:rsidR="00C63D81" w:rsidRDefault="00C63D81" w:rsidP="00282F49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Typ kódu: QR kód; Korekce: 8% (Level L); Verze: 23 (109 x 109 modulů)</w:t>
      </w:r>
    </w:p>
    <w:p w14:paraId="5A8D85DA" w14:textId="77777777" w:rsidR="00C3226B" w:rsidRDefault="00C3226B" w:rsidP="00C3226B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Odbavovací a prodejní zařízení musí být schopno odbavit cestujícího pro aktuální i navazující spoj</w:t>
      </w:r>
      <w:r w:rsidR="00C65C3B">
        <w:rPr>
          <w:rFonts w:ascii="Tahoma" w:hAnsi="Tahoma" w:cs="Tahoma"/>
        </w:rPr>
        <w:t>e</w:t>
      </w:r>
      <w:r>
        <w:rPr>
          <w:rFonts w:ascii="Tahoma" w:hAnsi="Tahoma" w:cs="Tahoma"/>
        </w:rPr>
        <w:t xml:space="preserve"> zároveň, pokud tyto spoje na sebe bezprostředně navazují a jsou zajišťovány shodným vozidlem. Odbavovací a prodejní zařízení v tomto případě odbaví </w:t>
      </w:r>
      <w:r w:rsidRPr="00F36E8A">
        <w:rPr>
          <w:rFonts w:ascii="Tahoma" w:hAnsi="Tahoma" w:cs="Tahoma"/>
        </w:rPr>
        <w:t>cestujícího dle dokumentu „Procesy MSK“ tak, jako</w:t>
      </w:r>
      <w:r>
        <w:rPr>
          <w:rFonts w:ascii="Tahoma" w:hAnsi="Tahoma" w:cs="Tahoma"/>
        </w:rPr>
        <w:t xml:space="preserve"> by byl cestující odbaven zvlášť pro každý spoj. Odbavovací a prodejní zařízení musí být schopno taktéž vydat jízdní doklad bez započítání tarifních kilometrů vybraného úseku dle požadavků </w:t>
      </w:r>
      <w:r w:rsidR="00164E06">
        <w:rPr>
          <w:rFonts w:ascii="Tahoma" w:hAnsi="Tahoma" w:cs="Tahoma"/>
        </w:rPr>
        <w:t>objednatele či jím pověřeného subjektu</w:t>
      </w:r>
      <w:r>
        <w:rPr>
          <w:rFonts w:ascii="Tahoma" w:hAnsi="Tahoma" w:cs="Tahoma"/>
        </w:rPr>
        <w:t>.</w:t>
      </w:r>
    </w:p>
    <w:p w14:paraId="0254F3EF" w14:textId="77777777" w:rsidR="00002175" w:rsidRDefault="00002175" w:rsidP="00A817A0">
      <w:pPr>
        <w:spacing w:before="120"/>
        <w:ind w:right="284"/>
        <w:jc w:val="both"/>
        <w:rPr>
          <w:rFonts w:ascii="Tahoma" w:hAnsi="Tahoma" w:cs="Tahoma"/>
        </w:rPr>
      </w:pPr>
      <w:r>
        <w:rPr>
          <w:rFonts w:ascii="Tahoma" w:hAnsi="Tahoma" w:cs="Tahoma"/>
        </w:rPr>
        <w:t>Zařízení musí obsahovat minimálně 4 SAM sockety.</w:t>
      </w:r>
    </w:p>
    <w:p w14:paraId="101ED558" w14:textId="77777777" w:rsidR="00B0522F" w:rsidRDefault="00B0522F" w:rsidP="006D1779">
      <w:pPr>
        <w:spacing w:before="120"/>
        <w:jc w:val="both"/>
        <w:rPr>
          <w:rFonts w:ascii="Tahoma" w:hAnsi="Tahoma" w:cs="Tahoma"/>
        </w:rPr>
      </w:pPr>
      <w:r w:rsidRPr="00B0522F">
        <w:rPr>
          <w:rFonts w:ascii="Tahoma" w:hAnsi="Tahoma" w:cs="Tahoma"/>
        </w:rPr>
        <w:lastRenderedPageBreak/>
        <w:t>Čtečka terminálu musí splňovat požadavek na akceptaci a garanci bezpo</w:t>
      </w:r>
      <w:r w:rsidR="006D1779">
        <w:rPr>
          <w:rFonts w:ascii="Tahoma" w:hAnsi="Tahoma" w:cs="Tahoma"/>
        </w:rPr>
        <w:t>ruchového a </w:t>
      </w:r>
      <w:r w:rsidRPr="00B0522F">
        <w:rPr>
          <w:rFonts w:ascii="Tahoma" w:hAnsi="Tahoma" w:cs="Tahoma"/>
        </w:rPr>
        <w:t>plynulého využití bankovních bezkontaktní</w:t>
      </w:r>
      <w:r w:rsidR="006D1779">
        <w:rPr>
          <w:rFonts w:ascii="Tahoma" w:hAnsi="Tahoma" w:cs="Tahoma"/>
        </w:rPr>
        <w:t>ch platebních karet min. VISA a </w:t>
      </w:r>
      <w:r w:rsidRPr="00B0522F">
        <w:rPr>
          <w:rFonts w:ascii="Tahoma" w:hAnsi="Tahoma" w:cs="Tahoma"/>
        </w:rPr>
        <w:t>Mastercard. Čtečka splňuje požadavek na certifikaci dle aktuální verze relevantních standardů PC</w:t>
      </w:r>
      <w:r w:rsidR="006D1779">
        <w:rPr>
          <w:rFonts w:ascii="Tahoma" w:hAnsi="Tahoma" w:cs="Tahoma"/>
        </w:rPr>
        <w:t>I, Paypass 3.0.x, Visa PayWave,</w:t>
      </w:r>
      <w:r w:rsidRPr="00B0522F">
        <w:rPr>
          <w:rFonts w:ascii="Tahoma" w:hAnsi="Tahoma" w:cs="Tahoma"/>
        </w:rPr>
        <w:t xml:space="preserve"> Visa Contactless Payment Specification verze 2.1.1. nebo vyšší.</w:t>
      </w:r>
    </w:p>
    <w:p w14:paraId="09EB4952" w14:textId="77777777" w:rsidR="00232FEE" w:rsidRPr="00232FEE" w:rsidRDefault="00232FEE" w:rsidP="00152601">
      <w:pPr>
        <w:spacing w:before="120"/>
        <w:jc w:val="both"/>
        <w:rPr>
          <w:rFonts w:ascii="Tahoma" w:hAnsi="Tahoma" w:cs="Tahoma"/>
        </w:rPr>
      </w:pPr>
      <w:r w:rsidRPr="00232FEE">
        <w:rPr>
          <w:rFonts w:ascii="Tahoma" w:hAnsi="Tahoma" w:cs="Tahoma"/>
        </w:rPr>
        <w:t>Dále k využití bankovních platebních karet je dopravce povinen zajistit:</w:t>
      </w:r>
    </w:p>
    <w:p w14:paraId="226889AF" w14:textId="77777777" w:rsidR="00232FEE" w:rsidRDefault="00B0522F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232FEE">
        <w:rPr>
          <w:rFonts w:ascii="Tahoma" w:hAnsi="Tahoma" w:cs="Tahoma"/>
        </w:rPr>
        <w:t xml:space="preserve">Certifikovaný HW pro akceptaci EMV karet včetně všech potřebných SW licencí EMV kernelu. HW </w:t>
      </w:r>
      <w:r w:rsidR="00A3478C">
        <w:rPr>
          <w:rFonts w:ascii="Tahoma" w:hAnsi="Tahoma" w:cs="Tahoma"/>
        </w:rPr>
        <w:t>musí být</w:t>
      </w:r>
      <w:r w:rsidR="00A3478C" w:rsidRPr="00232FEE">
        <w:rPr>
          <w:rFonts w:ascii="Tahoma" w:hAnsi="Tahoma" w:cs="Tahoma"/>
        </w:rPr>
        <w:t xml:space="preserve"> </w:t>
      </w:r>
      <w:r w:rsidRPr="00232FEE">
        <w:rPr>
          <w:rFonts w:ascii="Tahoma" w:hAnsi="Tahoma" w:cs="Tahoma"/>
        </w:rPr>
        <w:t>připravený pro nahrání platební aplikace. Dopravce musí zajistit součinnost HW výrobce čtečky  pr</w:t>
      </w:r>
      <w:r w:rsidR="006D1779">
        <w:rPr>
          <w:rFonts w:ascii="Tahoma" w:hAnsi="Tahoma" w:cs="Tahoma"/>
        </w:rPr>
        <w:t>o nahrávání platební aplikace a </w:t>
      </w:r>
      <w:r w:rsidRPr="00232FEE">
        <w:rPr>
          <w:rFonts w:ascii="Tahoma" w:hAnsi="Tahoma" w:cs="Tahoma"/>
        </w:rPr>
        <w:t>případnou další implementaci.</w:t>
      </w:r>
    </w:p>
    <w:p w14:paraId="1F76CF93" w14:textId="77777777" w:rsidR="00B0522F" w:rsidRPr="00232FEE" w:rsidRDefault="00B0522F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232FEE">
        <w:rPr>
          <w:rFonts w:ascii="Tahoma" w:hAnsi="Tahoma" w:cs="Tahoma"/>
        </w:rPr>
        <w:t>Datovou konektivitu čtečky (přes palubní počítač nebo přes vlastní SIM).</w:t>
      </w:r>
    </w:p>
    <w:p w14:paraId="2C05FB71" w14:textId="77777777" w:rsidR="00B0522F" w:rsidRPr="00232FEE" w:rsidRDefault="00B0522F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232FEE">
        <w:rPr>
          <w:rFonts w:ascii="Tahoma" w:hAnsi="Tahoma" w:cs="Tahoma"/>
        </w:rPr>
        <w:t>Distribuci denylistu z centrálního systému dle specifikace věty KOD</w:t>
      </w:r>
      <w:r w:rsidR="004A39FF">
        <w:rPr>
          <w:rFonts w:ascii="Tahoma" w:hAnsi="Tahoma" w:cs="Tahoma"/>
        </w:rPr>
        <w:t>I</w:t>
      </w:r>
      <w:r w:rsidRPr="00232FEE">
        <w:rPr>
          <w:rFonts w:ascii="Tahoma" w:hAnsi="Tahoma" w:cs="Tahoma"/>
        </w:rPr>
        <w:t xml:space="preserve">S v aktuální verzi (viz </w:t>
      </w:r>
      <w:r w:rsidR="00232A44">
        <w:rPr>
          <w:rFonts w:ascii="Tahoma" w:hAnsi="Tahoma" w:cs="Tahoma"/>
        </w:rPr>
        <w:t xml:space="preserve">dokument </w:t>
      </w:r>
      <w:r w:rsidR="00232A44" w:rsidRPr="00232A44">
        <w:rPr>
          <w:rFonts w:ascii="Tahoma" w:hAnsi="Tahoma" w:cs="Tahoma"/>
        </w:rPr>
        <w:t>Návrh datové věty pro MSK</w:t>
      </w:r>
      <w:r w:rsidRPr="00232FEE">
        <w:rPr>
          <w:rFonts w:ascii="Tahoma" w:hAnsi="Tahoma" w:cs="Tahoma"/>
        </w:rPr>
        <w:t>), do palubního</w:t>
      </w:r>
      <w:r w:rsidR="006D1779">
        <w:rPr>
          <w:rFonts w:ascii="Tahoma" w:hAnsi="Tahoma" w:cs="Tahoma"/>
        </w:rPr>
        <w:t xml:space="preserve"> počítače a jeho zpřístupnění v </w:t>
      </w:r>
      <w:r w:rsidRPr="00232FEE">
        <w:rPr>
          <w:rFonts w:ascii="Tahoma" w:hAnsi="Tahoma" w:cs="Tahoma"/>
        </w:rPr>
        <w:t>úložném prostoru palubního počítače pro čtečku platebních karet.</w:t>
      </w:r>
    </w:p>
    <w:p w14:paraId="7C8BEB00" w14:textId="77777777" w:rsidR="00B0522F" w:rsidRPr="00232FEE" w:rsidRDefault="00B0522F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232FEE">
        <w:rPr>
          <w:rFonts w:ascii="Tahoma" w:hAnsi="Tahoma" w:cs="Tahoma"/>
        </w:rPr>
        <w:t>Implementaci komunikačního protokolu pro komunikaci čtečky platebních karet a palubního počítače (dokumentaci k protokolu obdrží doprav</w:t>
      </w:r>
      <w:r w:rsidR="006D1779">
        <w:rPr>
          <w:rFonts w:ascii="Tahoma" w:hAnsi="Tahoma" w:cs="Tahoma"/>
        </w:rPr>
        <w:t>ce po </w:t>
      </w:r>
      <w:r w:rsidRPr="00232FEE">
        <w:rPr>
          <w:rFonts w:ascii="Tahoma" w:hAnsi="Tahoma" w:cs="Tahoma"/>
        </w:rPr>
        <w:t xml:space="preserve">uzavření smlouvy s KODIS) a předávání vybraných dat definovaných KODISem do transakční věty pro odbavení </w:t>
      </w:r>
      <w:r w:rsidR="00F73E98">
        <w:rPr>
          <w:rFonts w:ascii="Tahoma" w:hAnsi="Tahoma" w:cs="Tahoma"/>
        </w:rPr>
        <w:t>BK</w:t>
      </w:r>
      <w:r w:rsidRPr="00232FEE">
        <w:rPr>
          <w:rFonts w:ascii="Tahoma" w:hAnsi="Tahoma" w:cs="Tahoma"/>
        </w:rPr>
        <w:t>.</w:t>
      </w:r>
    </w:p>
    <w:p w14:paraId="1EC34DBF" w14:textId="77777777" w:rsidR="00B0522F" w:rsidRPr="00232FEE" w:rsidRDefault="00B0522F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232FEE">
        <w:rPr>
          <w:rFonts w:ascii="Tahoma" w:hAnsi="Tahoma" w:cs="Tahoma"/>
        </w:rPr>
        <w:t xml:space="preserve">Implementaci komunikačního protokolu pro komunikaci odbavovacího zařízení s revizorskou čtečkou prostřednictvím NFC rozhraní pro </w:t>
      </w:r>
      <w:r w:rsidR="006D1779">
        <w:rPr>
          <w:rFonts w:ascii="Tahoma" w:hAnsi="Tahoma" w:cs="Tahoma"/>
        </w:rPr>
        <w:t>předávání informací o </w:t>
      </w:r>
      <w:r w:rsidRPr="00232FEE">
        <w:rPr>
          <w:rFonts w:ascii="Tahoma" w:hAnsi="Tahoma" w:cs="Tahoma"/>
        </w:rPr>
        <w:t>přiložených kartách (dokumentaci k formátu předáv</w:t>
      </w:r>
      <w:r w:rsidR="00232FEE">
        <w:rPr>
          <w:rFonts w:ascii="Tahoma" w:hAnsi="Tahoma" w:cs="Tahoma"/>
        </w:rPr>
        <w:t>a</w:t>
      </w:r>
      <w:r w:rsidRPr="00232FEE">
        <w:rPr>
          <w:rFonts w:ascii="Tahoma" w:hAnsi="Tahoma" w:cs="Tahoma"/>
        </w:rPr>
        <w:t>ných dat obdrží dopravce po uzavření smlouvy s KODIS).</w:t>
      </w:r>
    </w:p>
    <w:p w14:paraId="458A5DD8" w14:textId="77777777" w:rsidR="00B0522F" w:rsidRPr="00232FEE" w:rsidRDefault="00B0522F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232FEE">
        <w:rPr>
          <w:rFonts w:ascii="Tahoma" w:hAnsi="Tahoma" w:cs="Tahoma"/>
        </w:rPr>
        <w:t>Servis čtečky a podporu pro vývoj.</w:t>
      </w:r>
    </w:p>
    <w:p w14:paraId="683F0FEB" w14:textId="77777777" w:rsidR="00B0522F" w:rsidRPr="00232FEE" w:rsidRDefault="00B0522F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232FEE">
        <w:rPr>
          <w:rFonts w:ascii="Tahoma" w:hAnsi="Tahoma" w:cs="Tahoma"/>
        </w:rPr>
        <w:t>Splnění vybraných požadavků ze standardu PCI DSS v aktuální verzi na fyzické zabezpečení čtečky a budování bezpečnostního povědomí všech zaměstnanců, kteří přijdou do styku s platebními kartami.</w:t>
      </w:r>
    </w:p>
    <w:p w14:paraId="56528C27" w14:textId="77777777" w:rsidR="00B0522F" w:rsidRPr="00232FEE" w:rsidRDefault="00B0522F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232FEE">
        <w:rPr>
          <w:rFonts w:ascii="Tahoma" w:hAnsi="Tahoma" w:cs="Tahoma"/>
        </w:rPr>
        <w:t>Splnění vybraných požadavků ze standardu PCI DSS v aktuální verzi (Životní cyklus standardu PCI DSS jsou 3 roky) zejména na fyzické zabezpečení čtečky (PCI DSS požadavek 9.x) a budování bezpečnostního povědomí (PCI DSS požadavek 12.x) všech zaměstnanců, kteří přijdou do styku s platebními kartami (řidiči, technici, apod.)</w:t>
      </w:r>
    </w:p>
    <w:p w14:paraId="37D78F95" w14:textId="77777777" w:rsidR="00B0522F" w:rsidRPr="00F36E8A" w:rsidRDefault="00B0522F" w:rsidP="006D1779">
      <w:pPr>
        <w:pStyle w:val="Prosttext"/>
        <w:numPr>
          <w:ilvl w:val="0"/>
          <w:numId w:val="32"/>
        </w:numPr>
        <w:spacing w:before="120" w:beforeAutospacing="0" w:after="0" w:afterAutospacing="0"/>
        <w:jc w:val="both"/>
        <w:rPr>
          <w:rFonts w:ascii="Tahoma" w:hAnsi="Tahoma" w:cs="Tahoma"/>
        </w:rPr>
      </w:pPr>
      <w:r w:rsidRPr="00F36E8A">
        <w:rPr>
          <w:rFonts w:ascii="Tahoma" w:hAnsi="Tahoma" w:cs="Tahoma"/>
        </w:rPr>
        <w:t>Zasílání dat do clearingu MSK včetně informací</w:t>
      </w:r>
      <w:r w:rsidR="006D1779" w:rsidRPr="00F36E8A">
        <w:rPr>
          <w:rFonts w:ascii="Tahoma" w:hAnsi="Tahoma" w:cs="Tahoma"/>
        </w:rPr>
        <w:t xml:space="preserve"> o přiložení </w:t>
      </w:r>
      <w:r w:rsidR="00F73E98" w:rsidRPr="00F36E8A">
        <w:rPr>
          <w:rFonts w:ascii="Tahoma" w:hAnsi="Tahoma" w:cs="Tahoma"/>
        </w:rPr>
        <w:t>BK</w:t>
      </w:r>
      <w:r w:rsidR="006D1779" w:rsidRPr="00F36E8A">
        <w:rPr>
          <w:rFonts w:ascii="Tahoma" w:hAnsi="Tahoma" w:cs="Tahoma"/>
        </w:rPr>
        <w:t xml:space="preserve"> dle </w:t>
      </w:r>
      <w:r w:rsidRPr="00F36E8A">
        <w:rPr>
          <w:rFonts w:ascii="Tahoma" w:hAnsi="Tahoma" w:cs="Tahoma"/>
        </w:rPr>
        <w:t>specifikace věty KOD</w:t>
      </w:r>
      <w:r w:rsidR="00157956" w:rsidRPr="00F36E8A">
        <w:rPr>
          <w:rFonts w:ascii="Tahoma" w:hAnsi="Tahoma" w:cs="Tahoma"/>
        </w:rPr>
        <w:t>I</w:t>
      </w:r>
      <w:r w:rsidRPr="00F36E8A">
        <w:rPr>
          <w:rFonts w:ascii="Tahoma" w:hAnsi="Tahoma" w:cs="Tahoma"/>
        </w:rPr>
        <w:t xml:space="preserve">S v aktuální verzi (viz </w:t>
      </w:r>
      <w:r w:rsidR="009A32E6" w:rsidRPr="00F36E8A">
        <w:rPr>
          <w:rFonts w:ascii="Tahoma" w:hAnsi="Tahoma" w:cs="Tahoma"/>
        </w:rPr>
        <w:t>dokument Návrh datové věty pro MSK</w:t>
      </w:r>
      <w:r w:rsidR="00B10187" w:rsidRPr="00F36E8A">
        <w:rPr>
          <w:rFonts w:ascii="Tahoma" w:hAnsi="Tahoma" w:cs="Tahoma"/>
        </w:rPr>
        <w:t>)</w:t>
      </w:r>
      <w:r w:rsidR="007E78F7" w:rsidRPr="00F36E8A">
        <w:rPr>
          <w:rFonts w:ascii="Tahoma" w:hAnsi="Tahoma" w:cs="Tahoma"/>
        </w:rPr>
        <w:t>,</w:t>
      </w:r>
    </w:p>
    <w:p w14:paraId="63AC11AE" w14:textId="77777777" w:rsidR="00B0522F" w:rsidRPr="0099537A" w:rsidRDefault="00B0522F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99537A">
        <w:rPr>
          <w:rFonts w:ascii="Tahoma" w:hAnsi="Tahoma" w:cs="Tahoma"/>
        </w:rPr>
        <w:t>Dopravce uzavře smlouvu o poskytnutí licence platební aplikace s dodavatelem poskytovatele služeb zprostředkování karetních transakcí pro odbavení cestujících pro KODIS.</w:t>
      </w:r>
    </w:p>
    <w:p w14:paraId="5B2F3626" w14:textId="77777777" w:rsidR="00B0522F" w:rsidRPr="00232FEE" w:rsidRDefault="00B0522F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232FEE">
        <w:rPr>
          <w:rFonts w:ascii="Tahoma" w:hAnsi="Tahoma" w:cs="Tahoma"/>
        </w:rPr>
        <w:t xml:space="preserve">Dopravce předá čtečky pro nahrání klíčů v bezpečném prostředí a nahrání aplikace pro odbavení cestujících pomocí </w:t>
      </w:r>
      <w:r w:rsidR="00F73E98">
        <w:rPr>
          <w:rFonts w:ascii="Tahoma" w:hAnsi="Tahoma" w:cs="Tahoma"/>
        </w:rPr>
        <w:t>BK</w:t>
      </w:r>
      <w:r w:rsidRPr="00232FEE">
        <w:rPr>
          <w:rFonts w:ascii="Tahoma" w:hAnsi="Tahoma" w:cs="Tahoma"/>
        </w:rPr>
        <w:t>.</w:t>
      </w:r>
    </w:p>
    <w:p w14:paraId="3D3D25E6" w14:textId="77777777" w:rsidR="00A817A0" w:rsidRPr="00A817A0" w:rsidRDefault="00A817A0" w:rsidP="006D1779">
      <w:pPr>
        <w:spacing w:before="120"/>
        <w:ind w:right="284"/>
        <w:jc w:val="both"/>
        <w:rPr>
          <w:rFonts w:ascii="Tahoma" w:hAnsi="Tahoma" w:cs="Tahoma"/>
        </w:rPr>
      </w:pPr>
      <w:r>
        <w:rPr>
          <w:rFonts w:ascii="Tahoma" w:hAnsi="Tahoma" w:cs="Tahoma"/>
        </w:rPr>
        <w:t>Mezi základní požadavky na zařízení patří:</w:t>
      </w:r>
    </w:p>
    <w:p w14:paraId="6DE3B714" w14:textId="77777777" w:rsidR="007E78F7" w:rsidRPr="00B10187" w:rsidRDefault="00DC1D92" w:rsidP="007E78F7">
      <w:pPr>
        <w:pStyle w:val="Prosttext"/>
        <w:numPr>
          <w:ilvl w:val="0"/>
          <w:numId w:val="32"/>
        </w:numPr>
        <w:spacing w:before="120" w:beforeAutospacing="0" w:after="0" w:afterAutospacing="0"/>
        <w:jc w:val="both"/>
        <w:rPr>
          <w:rFonts w:ascii="Tahoma" w:hAnsi="Tahoma" w:cs="Tahoma"/>
        </w:rPr>
      </w:pPr>
      <w:r w:rsidRPr="00B10187">
        <w:rPr>
          <w:rFonts w:ascii="Tahoma" w:hAnsi="Tahoma" w:cs="Tahoma"/>
        </w:rPr>
        <w:t>odbavení v</w:t>
      </w:r>
      <w:r w:rsidR="0037174A" w:rsidRPr="00B10187">
        <w:rPr>
          <w:rFonts w:ascii="Tahoma" w:hAnsi="Tahoma" w:cs="Tahoma"/>
        </w:rPr>
        <w:t> </w:t>
      </w:r>
      <w:r w:rsidRPr="00B10187">
        <w:rPr>
          <w:rFonts w:ascii="Tahoma" w:hAnsi="Tahoma" w:cs="Tahoma"/>
        </w:rPr>
        <w:t>hotovosti</w:t>
      </w:r>
      <w:r w:rsidR="0037174A" w:rsidRPr="00B10187">
        <w:rPr>
          <w:rFonts w:ascii="Tahoma" w:hAnsi="Tahoma" w:cs="Tahoma"/>
        </w:rPr>
        <w:t xml:space="preserve"> </w:t>
      </w:r>
      <w:r w:rsidRPr="00B10187">
        <w:rPr>
          <w:rFonts w:ascii="Tahoma" w:hAnsi="Tahoma" w:cs="Tahoma"/>
        </w:rPr>
        <w:t>s následným vytištěním jízdenky</w:t>
      </w:r>
      <w:r w:rsidR="00E566FF" w:rsidRPr="00B10187">
        <w:rPr>
          <w:rFonts w:ascii="Tahoma" w:hAnsi="Tahoma" w:cs="Tahoma"/>
        </w:rPr>
        <w:t xml:space="preserve"> nebo</w:t>
      </w:r>
      <w:r w:rsidR="004353D7" w:rsidRPr="00B10187">
        <w:rPr>
          <w:rFonts w:ascii="Tahoma" w:hAnsi="Tahoma" w:cs="Tahoma"/>
        </w:rPr>
        <w:t xml:space="preserve"> odbavení </w:t>
      </w:r>
      <w:r w:rsidRPr="00B10187">
        <w:rPr>
          <w:rFonts w:ascii="Tahoma" w:hAnsi="Tahoma" w:cs="Tahoma"/>
        </w:rPr>
        <w:t>ODISky</w:t>
      </w:r>
      <w:bookmarkStart w:id="47" w:name="OLE_LINK2"/>
      <w:r w:rsidR="00CD7910" w:rsidRPr="00B10187">
        <w:rPr>
          <w:rFonts w:ascii="Tahoma" w:hAnsi="Tahoma" w:cs="Tahoma"/>
        </w:rPr>
        <w:t xml:space="preserve"> </w:t>
      </w:r>
      <w:r w:rsidRPr="00B10187">
        <w:rPr>
          <w:rFonts w:ascii="Tahoma" w:hAnsi="Tahoma" w:cs="Tahoma"/>
        </w:rPr>
        <w:t>dle dokumentu „</w:t>
      </w:r>
      <w:r w:rsidR="00980AB5" w:rsidRPr="00B10187">
        <w:rPr>
          <w:rFonts w:ascii="Tahoma" w:hAnsi="Tahoma" w:cs="Tahoma"/>
        </w:rPr>
        <w:t>Procesy MSK</w:t>
      </w:r>
      <w:r w:rsidRPr="00B10187">
        <w:rPr>
          <w:rFonts w:ascii="Tahoma" w:hAnsi="Tahoma" w:cs="Tahoma"/>
        </w:rPr>
        <w:t>“</w:t>
      </w:r>
      <w:bookmarkEnd w:id="47"/>
      <w:r w:rsidR="00E76D59" w:rsidRPr="00B10187">
        <w:rPr>
          <w:rFonts w:ascii="Tahoma" w:hAnsi="Tahoma" w:cs="Tahoma"/>
        </w:rPr>
        <w:t>,</w:t>
      </w:r>
    </w:p>
    <w:p w14:paraId="53F361E4" w14:textId="77777777" w:rsidR="00A817A0" w:rsidRPr="00E566FF" w:rsidRDefault="00A817A0" w:rsidP="00E566FF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</w:p>
    <w:p w14:paraId="3AFF49C3" w14:textId="77777777" w:rsidR="00B0522F" w:rsidRPr="00B10187" w:rsidRDefault="00B0522F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B10187">
        <w:rPr>
          <w:rFonts w:ascii="Tahoma" w:hAnsi="Tahoma" w:cs="Tahoma"/>
        </w:rPr>
        <w:lastRenderedPageBreak/>
        <w:t xml:space="preserve">odbavení </w:t>
      </w:r>
      <w:r w:rsidR="00CD7910" w:rsidRPr="00B10187">
        <w:rPr>
          <w:rFonts w:ascii="Tahoma" w:hAnsi="Tahoma" w:cs="Tahoma"/>
        </w:rPr>
        <w:t>BK</w:t>
      </w:r>
      <w:r w:rsidR="0037174A" w:rsidRPr="00B10187">
        <w:rPr>
          <w:rFonts w:ascii="Tahoma" w:hAnsi="Tahoma" w:cs="Tahoma"/>
        </w:rPr>
        <w:t xml:space="preserve"> v režimu retail</w:t>
      </w:r>
      <w:r w:rsidRPr="00B10187">
        <w:rPr>
          <w:rFonts w:ascii="Tahoma" w:hAnsi="Tahoma" w:cs="Tahoma"/>
        </w:rPr>
        <w:t xml:space="preserve"> s následným vytištěním jízdenky dle dokumentu „Procesy MSK“</w:t>
      </w:r>
    </w:p>
    <w:p w14:paraId="6EBD80D3" w14:textId="77777777" w:rsidR="0037174A" w:rsidRPr="00B10187" w:rsidRDefault="0037174A" w:rsidP="0037174A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B10187">
        <w:rPr>
          <w:rFonts w:ascii="Tahoma" w:hAnsi="Tahoma" w:cs="Tahoma"/>
        </w:rPr>
        <w:t xml:space="preserve">odbavení </w:t>
      </w:r>
      <w:r w:rsidR="00CD7910" w:rsidRPr="00B10187">
        <w:rPr>
          <w:rFonts w:ascii="Tahoma" w:hAnsi="Tahoma" w:cs="Tahoma"/>
        </w:rPr>
        <w:t>BK</w:t>
      </w:r>
      <w:r w:rsidRPr="00B10187">
        <w:rPr>
          <w:rFonts w:ascii="Tahoma" w:hAnsi="Tahoma" w:cs="Tahoma"/>
        </w:rPr>
        <w:t xml:space="preserve"> v režimu capping s následným vytištěním kontrolního dokladu dle dokumentu „Procesy MSK“,</w:t>
      </w:r>
    </w:p>
    <w:p w14:paraId="77040753" w14:textId="77777777" w:rsidR="00A817A0" w:rsidRPr="00B10187" w:rsidRDefault="002B4516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B10187">
        <w:rPr>
          <w:rFonts w:ascii="Tahoma" w:hAnsi="Tahoma" w:cs="Tahoma"/>
        </w:rPr>
        <w:t>maximální doba odbavení ODISky, která se řídí dokumentem „</w:t>
      </w:r>
      <w:r w:rsidR="002B4952" w:rsidRPr="00B10187">
        <w:rPr>
          <w:rFonts w:ascii="Tahoma" w:hAnsi="Tahoma" w:cs="Tahoma"/>
        </w:rPr>
        <w:t>Struktura BČK Moravskoslezské karty</w:t>
      </w:r>
      <w:r w:rsidRPr="00B10187">
        <w:rPr>
          <w:rFonts w:ascii="Tahoma" w:hAnsi="Tahoma" w:cs="Tahoma"/>
        </w:rPr>
        <w:t xml:space="preserve">“, </w:t>
      </w:r>
    </w:p>
    <w:p w14:paraId="7099F1E9" w14:textId="1786C51E" w:rsidR="00E76D59" w:rsidRPr="007F3B6F" w:rsidRDefault="00E76D59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7F3B6F">
        <w:rPr>
          <w:rFonts w:ascii="Tahoma" w:hAnsi="Tahoma" w:cs="Tahoma"/>
        </w:rPr>
        <w:t>o</w:t>
      </w:r>
      <w:r w:rsidR="00A817A0" w:rsidRPr="007F3B6F">
        <w:rPr>
          <w:rFonts w:ascii="Tahoma" w:hAnsi="Tahoma" w:cs="Tahoma"/>
        </w:rPr>
        <w:t>dbav</w:t>
      </w:r>
      <w:r w:rsidRPr="007F3B6F">
        <w:rPr>
          <w:rFonts w:ascii="Tahoma" w:hAnsi="Tahoma" w:cs="Tahoma"/>
        </w:rPr>
        <w:t xml:space="preserve">ení cestujících dle </w:t>
      </w:r>
      <w:r w:rsidR="00786029" w:rsidRPr="007F3B6F">
        <w:rPr>
          <w:rFonts w:ascii="Tahoma" w:hAnsi="Tahoma" w:cs="Tahoma"/>
        </w:rPr>
        <w:t xml:space="preserve">Tarifu </w:t>
      </w:r>
      <w:r w:rsidRPr="007F3B6F">
        <w:rPr>
          <w:rFonts w:ascii="Tahoma" w:hAnsi="Tahoma" w:cs="Tahoma"/>
        </w:rPr>
        <w:t>ODIS,</w:t>
      </w:r>
    </w:p>
    <w:p w14:paraId="5CE27419" w14:textId="77777777" w:rsidR="00A817A0" w:rsidRPr="00B10187" w:rsidRDefault="0069087A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B10187">
        <w:rPr>
          <w:rFonts w:ascii="Tahoma" w:hAnsi="Tahoma" w:cs="Tahoma"/>
        </w:rPr>
        <w:t>odbavení více zón na zastávce dle dokumentu „</w:t>
      </w:r>
      <w:r w:rsidR="00980AB5" w:rsidRPr="00B10187">
        <w:rPr>
          <w:rFonts w:ascii="Tahoma" w:hAnsi="Tahoma" w:cs="Tahoma"/>
        </w:rPr>
        <w:t>Procesy MSK</w:t>
      </w:r>
      <w:r w:rsidRPr="00B10187">
        <w:rPr>
          <w:rFonts w:ascii="Tahoma" w:hAnsi="Tahoma" w:cs="Tahoma"/>
        </w:rPr>
        <w:t>“ př</w:t>
      </w:r>
      <w:r w:rsidR="005D0BDB" w:rsidRPr="00B10187">
        <w:rPr>
          <w:rFonts w:ascii="Tahoma" w:hAnsi="Tahoma" w:cs="Tahoma"/>
        </w:rPr>
        <w:t>i použití např. </w:t>
      </w:r>
      <w:r w:rsidRPr="00B10187">
        <w:rPr>
          <w:rFonts w:ascii="Tahoma" w:hAnsi="Tahoma" w:cs="Tahoma"/>
        </w:rPr>
        <w:t>hraničních zastávek nebo</w:t>
      </w:r>
      <w:r w:rsidR="001D3092" w:rsidRPr="00B10187">
        <w:rPr>
          <w:rFonts w:ascii="Tahoma" w:hAnsi="Tahoma" w:cs="Tahoma"/>
        </w:rPr>
        <w:t xml:space="preserve"> nadzón, minimální počet zón je </w:t>
      </w:r>
      <w:r w:rsidR="005D0BDB" w:rsidRPr="00B10187">
        <w:rPr>
          <w:rFonts w:ascii="Tahoma" w:hAnsi="Tahoma" w:cs="Tahoma"/>
        </w:rPr>
        <w:t>stanoven na 3 </w:t>
      </w:r>
      <w:r w:rsidRPr="00B10187">
        <w:rPr>
          <w:rFonts w:ascii="Tahoma" w:hAnsi="Tahoma" w:cs="Tahoma"/>
        </w:rPr>
        <w:t>zóny + 1 nadzónu pro každou zastávku,</w:t>
      </w:r>
    </w:p>
    <w:p w14:paraId="768CD80B" w14:textId="77777777" w:rsidR="00A817A0" w:rsidRPr="00B10187" w:rsidRDefault="00B547CF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B10187">
        <w:rPr>
          <w:rFonts w:ascii="Tahoma" w:hAnsi="Tahoma" w:cs="Tahoma"/>
        </w:rPr>
        <w:t>možnost tarifního odbavení i pro zónu, ve které není zastávka daného spoje (projížděná zóna) dle dokumentu „</w:t>
      </w:r>
      <w:r w:rsidR="002859A4" w:rsidRPr="00B10187">
        <w:rPr>
          <w:rFonts w:ascii="Tahoma" w:hAnsi="Tahoma" w:cs="Tahoma"/>
        </w:rPr>
        <w:t>Procesy MSK</w:t>
      </w:r>
      <w:r w:rsidRPr="00B10187">
        <w:rPr>
          <w:rFonts w:ascii="Tahoma" w:hAnsi="Tahoma" w:cs="Tahoma"/>
        </w:rPr>
        <w:t>“,</w:t>
      </w:r>
    </w:p>
    <w:p w14:paraId="14490C98" w14:textId="77777777" w:rsidR="00A817A0" w:rsidRPr="00B10187" w:rsidRDefault="0033131C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B10187">
        <w:rPr>
          <w:rFonts w:ascii="Tahoma" w:hAnsi="Tahoma" w:cs="Tahoma"/>
        </w:rPr>
        <w:t>akceptace a kontrola nahraných dlouhodobých časových jízdenek na ODISce</w:t>
      </w:r>
      <w:r w:rsidR="0037174A" w:rsidRPr="00B10187">
        <w:rPr>
          <w:rFonts w:ascii="Tahoma" w:hAnsi="Tahoma" w:cs="Tahoma"/>
        </w:rPr>
        <w:t xml:space="preserve"> </w:t>
      </w:r>
      <w:r w:rsidRPr="00B10187">
        <w:rPr>
          <w:rFonts w:ascii="Tahoma" w:hAnsi="Tahoma" w:cs="Tahoma"/>
        </w:rPr>
        <w:t xml:space="preserve"> dle dokumentu „</w:t>
      </w:r>
      <w:r w:rsidR="002859A4" w:rsidRPr="00B10187">
        <w:rPr>
          <w:rFonts w:ascii="Tahoma" w:hAnsi="Tahoma" w:cs="Tahoma"/>
        </w:rPr>
        <w:t>Procesy MSK</w:t>
      </w:r>
      <w:r w:rsidRPr="00B10187">
        <w:rPr>
          <w:rFonts w:ascii="Tahoma" w:hAnsi="Tahoma" w:cs="Tahoma"/>
        </w:rPr>
        <w:t>“,</w:t>
      </w:r>
    </w:p>
    <w:p w14:paraId="5174DA97" w14:textId="77777777" w:rsidR="0037174A" w:rsidRPr="00B10187" w:rsidRDefault="0037174A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B10187">
        <w:rPr>
          <w:rFonts w:ascii="Tahoma" w:hAnsi="Tahoma" w:cs="Tahoma"/>
        </w:rPr>
        <w:t>akceptace a kontrola dlouhodobých časových jízdenek registrovaných k</w:t>
      </w:r>
      <w:r w:rsidR="00CD7910" w:rsidRPr="00B10187">
        <w:rPr>
          <w:rFonts w:ascii="Tahoma" w:hAnsi="Tahoma" w:cs="Tahoma"/>
        </w:rPr>
        <w:t xml:space="preserve"> BK </w:t>
      </w:r>
      <w:r w:rsidRPr="00B10187">
        <w:rPr>
          <w:rFonts w:ascii="Tahoma" w:hAnsi="Tahoma" w:cs="Tahoma"/>
        </w:rPr>
        <w:t>dle dokumentu „Procesy MSK“,</w:t>
      </w:r>
    </w:p>
    <w:p w14:paraId="0AF2B59D" w14:textId="77777777" w:rsidR="00A817A0" w:rsidRPr="00EC53B3" w:rsidRDefault="00082259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 xml:space="preserve">nákup dlouhodobých časových jízdenek </w:t>
      </w:r>
      <w:r w:rsidR="008F2EF1">
        <w:rPr>
          <w:rFonts w:ascii="Tahoma" w:hAnsi="Tahoma" w:cs="Tahoma"/>
        </w:rPr>
        <w:t xml:space="preserve">s platbou </w:t>
      </w:r>
      <w:r w:rsidRPr="00EC53B3">
        <w:rPr>
          <w:rFonts w:ascii="Tahoma" w:hAnsi="Tahoma" w:cs="Tahoma"/>
        </w:rPr>
        <w:t>v</w:t>
      </w:r>
      <w:r w:rsidR="0037174A">
        <w:rPr>
          <w:rFonts w:ascii="Tahoma" w:hAnsi="Tahoma" w:cs="Tahoma"/>
        </w:rPr>
        <w:t> </w:t>
      </w:r>
      <w:r w:rsidRPr="00EC53B3">
        <w:rPr>
          <w:rFonts w:ascii="Tahoma" w:hAnsi="Tahoma" w:cs="Tahoma"/>
        </w:rPr>
        <w:t>hotovosti nebo z elektronické peněženky</w:t>
      </w:r>
      <w:r w:rsidR="00670933" w:rsidRPr="00EC53B3">
        <w:rPr>
          <w:rFonts w:ascii="Tahoma" w:hAnsi="Tahoma" w:cs="Tahoma"/>
        </w:rPr>
        <w:t xml:space="preserve"> na ODISce</w:t>
      </w:r>
      <w:r w:rsidRPr="00EC53B3">
        <w:rPr>
          <w:rFonts w:ascii="Tahoma" w:hAnsi="Tahoma" w:cs="Tahoma"/>
        </w:rPr>
        <w:t>,</w:t>
      </w:r>
    </w:p>
    <w:p w14:paraId="1C2E0AF3" w14:textId="77777777" w:rsidR="00A817A0" w:rsidRPr="00EC53B3" w:rsidRDefault="00082259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n</w:t>
      </w:r>
      <w:r w:rsidR="00A817A0" w:rsidRPr="00EC53B3">
        <w:rPr>
          <w:rFonts w:ascii="Tahoma" w:hAnsi="Tahoma" w:cs="Tahoma"/>
        </w:rPr>
        <w:t xml:space="preserve">abití </w:t>
      </w:r>
      <w:r w:rsidRPr="00EC53B3">
        <w:rPr>
          <w:rFonts w:ascii="Tahoma" w:hAnsi="Tahoma" w:cs="Tahoma"/>
        </w:rPr>
        <w:t>elektronické peněženky</w:t>
      </w:r>
      <w:r w:rsidR="00A817A0" w:rsidRPr="00EC53B3">
        <w:rPr>
          <w:rFonts w:ascii="Tahoma" w:hAnsi="Tahoma" w:cs="Tahoma"/>
        </w:rPr>
        <w:t xml:space="preserve"> na ODIS</w:t>
      </w:r>
      <w:r w:rsidRPr="00EC53B3">
        <w:rPr>
          <w:rFonts w:ascii="Tahoma" w:hAnsi="Tahoma" w:cs="Tahoma"/>
        </w:rPr>
        <w:t>ce,</w:t>
      </w:r>
    </w:p>
    <w:p w14:paraId="2D66C79F" w14:textId="77777777" w:rsidR="00A817A0" w:rsidRPr="00EC53B3" w:rsidRDefault="00082259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záznam d</w:t>
      </w:r>
      <w:r w:rsidR="00A817A0" w:rsidRPr="00EC53B3">
        <w:rPr>
          <w:rFonts w:ascii="Tahoma" w:hAnsi="Tahoma" w:cs="Tahoma"/>
        </w:rPr>
        <w:t>louhodobé</w:t>
      </w:r>
      <w:r w:rsidRPr="00EC53B3">
        <w:rPr>
          <w:rFonts w:ascii="Tahoma" w:hAnsi="Tahoma" w:cs="Tahoma"/>
        </w:rPr>
        <w:t xml:space="preserve"> časové jízdenky</w:t>
      </w:r>
      <w:r w:rsidR="00A817A0" w:rsidRPr="00EC53B3">
        <w:rPr>
          <w:rFonts w:ascii="Tahoma" w:hAnsi="Tahoma" w:cs="Tahoma"/>
        </w:rPr>
        <w:t xml:space="preserve"> nebo kreditu </w:t>
      </w:r>
      <w:r w:rsidRPr="00EC53B3">
        <w:rPr>
          <w:rFonts w:ascii="Tahoma" w:hAnsi="Tahoma" w:cs="Tahoma"/>
        </w:rPr>
        <w:t>elektronické peněženky</w:t>
      </w:r>
      <w:r w:rsidR="00A817A0" w:rsidRPr="00EC53B3">
        <w:rPr>
          <w:rFonts w:ascii="Tahoma" w:hAnsi="Tahoma" w:cs="Tahoma"/>
        </w:rPr>
        <w:t xml:space="preserve"> zakoupen</w:t>
      </w:r>
      <w:r w:rsidRPr="00EC53B3">
        <w:rPr>
          <w:rFonts w:ascii="Tahoma" w:hAnsi="Tahoma" w:cs="Tahoma"/>
        </w:rPr>
        <w:t>é</w:t>
      </w:r>
      <w:r w:rsidR="00A817A0" w:rsidRPr="00EC53B3">
        <w:rPr>
          <w:rFonts w:ascii="Tahoma" w:hAnsi="Tahoma" w:cs="Tahoma"/>
        </w:rPr>
        <w:t xml:space="preserve"> pře</w:t>
      </w:r>
      <w:r w:rsidR="00034DDB">
        <w:rPr>
          <w:rFonts w:ascii="Tahoma" w:hAnsi="Tahoma" w:cs="Tahoma"/>
        </w:rPr>
        <w:t>s e-shop na ODISku - akceptace greenlistu</w:t>
      </w:r>
      <w:r w:rsidRPr="00EC53B3">
        <w:rPr>
          <w:rFonts w:ascii="Tahoma" w:hAnsi="Tahoma" w:cs="Tahoma"/>
        </w:rPr>
        <w:t>,</w:t>
      </w:r>
    </w:p>
    <w:p w14:paraId="5B04F334" w14:textId="77777777" w:rsidR="00A817A0" w:rsidRPr="00EC53B3" w:rsidRDefault="008C4B88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odmítnutí odbavení ODISky, která se nachází na </w:t>
      </w:r>
      <w:r w:rsidRPr="00EC53B3">
        <w:rPr>
          <w:rFonts w:ascii="Tahoma" w:hAnsi="Tahoma" w:cs="Tahoma"/>
        </w:rPr>
        <w:t>blacklistu</w:t>
      </w:r>
      <w:r w:rsidR="00082259" w:rsidRPr="00EC53B3">
        <w:rPr>
          <w:rFonts w:ascii="Tahoma" w:hAnsi="Tahoma" w:cs="Tahoma"/>
        </w:rPr>
        <w:t>,</w:t>
      </w:r>
    </w:p>
    <w:p w14:paraId="67F306ED" w14:textId="77777777" w:rsidR="00A817A0" w:rsidRPr="00EC53B3" w:rsidRDefault="001C434E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pravidelná synchronizace dat</w:t>
      </w:r>
      <w:r>
        <w:rPr>
          <w:rFonts w:ascii="Tahoma" w:hAnsi="Tahoma" w:cs="Tahoma"/>
        </w:rPr>
        <w:t xml:space="preserve"> (greenlist, blacklist, whitelist</w:t>
      </w:r>
      <w:r w:rsidR="00124829">
        <w:rPr>
          <w:rFonts w:ascii="Tahoma" w:hAnsi="Tahoma" w:cs="Tahoma"/>
        </w:rPr>
        <w:t xml:space="preserve"> ODISka, Whitelist BK</w:t>
      </w:r>
      <w:r>
        <w:rPr>
          <w:rFonts w:ascii="Tahoma" w:hAnsi="Tahoma" w:cs="Tahoma"/>
        </w:rPr>
        <w:t>)</w:t>
      </w:r>
      <w:r w:rsidRPr="00EC53B3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se systémem</w:t>
      </w:r>
      <w:r w:rsidRPr="00EC53B3">
        <w:rPr>
          <w:rFonts w:ascii="Tahoma" w:hAnsi="Tahoma" w:cs="Tahoma"/>
        </w:rPr>
        <w:t xml:space="preserve"> </w:t>
      </w:r>
      <w:r w:rsidR="00A94775">
        <w:rPr>
          <w:rFonts w:ascii="Tahoma" w:hAnsi="Tahoma" w:cs="Tahoma"/>
        </w:rPr>
        <w:t>CS</w:t>
      </w:r>
      <w:r>
        <w:rPr>
          <w:rFonts w:ascii="Tahoma" w:hAnsi="Tahoma" w:cs="Tahoma"/>
        </w:rPr>
        <w:t xml:space="preserve"> minimálně 1x denně</w:t>
      </w:r>
      <w:r w:rsidR="00F559E3" w:rsidRPr="00EC53B3">
        <w:rPr>
          <w:rFonts w:ascii="Tahoma" w:hAnsi="Tahoma" w:cs="Tahoma"/>
        </w:rPr>
        <w:t>,</w:t>
      </w:r>
    </w:p>
    <w:p w14:paraId="715DA7A8" w14:textId="77777777" w:rsidR="00082259" w:rsidRPr="00EC53B3" w:rsidRDefault="00F96242" w:rsidP="006D1779">
      <w:pPr>
        <w:numPr>
          <w:ilvl w:val="0"/>
          <w:numId w:val="32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uchovávání dat o prodeji a odbavení, včet</w:t>
      </w:r>
      <w:r>
        <w:rPr>
          <w:rFonts w:ascii="Tahoma" w:hAnsi="Tahoma" w:cs="Tahoma"/>
        </w:rPr>
        <w:t xml:space="preserve">ně zasílání těchto dat </w:t>
      </w:r>
      <w:r w:rsidRPr="00EC53B3">
        <w:rPr>
          <w:rFonts w:ascii="Tahoma" w:hAnsi="Tahoma" w:cs="Tahoma"/>
        </w:rPr>
        <w:t xml:space="preserve">ON-LINE pomocí GPRS nebo rychlejšího způsobu komunikace </w:t>
      </w:r>
      <w:r>
        <w:rPr>
          <w:rFonts w:ascii="Tahoma" w:hAnsi="Tahoma" w:cs="Tahoma"/>
        </w:rPr>
        <w:t xml:space="preserve">do </w:t>
      </w:r>
      <w:r w:rsidR="00A94775">
        <w:rPr>
          <w:rFonts w:ascii="Tahoma" w:hAnsi="Tahoma" w:cs="Tahoma"/>
        </w:rPr>
        <w:t>CS</w:t>
      </w:r>
      <w:r w:rsidR="00236D32">
        <w:rPr>
          <w:rFonts w:ascii="Tahoma" w:hAnsi="Tahoma" w:cs="Tahoma"/>
        </w:rPr>
        <w:t>.</w:t>
      </w:r>
      <w:r w:rsidR="00A817A0" w:rsidRPr="00EC53B3">
        <w:rPr>
          <w:rFonts w:ascii="Tahoma" w:hAnsi="Tahoma" w:cs="Tahoma"/>
        </w:rPr>
        <w:t xml:space="preserve"> </w:t>
      </w:r>
    </w:p>
    <w:p w14:paraId="30F5D803" w14:textId="77777777" w:rsidR="00750E20" w:rsidRPr="00B10187" w:rsidRDefault="00D7641D" w:rsidP="006D1779">
      <w:pPr>
        <w:spacing w:before="120"/>
        <w:jc w:val="both"/>
        <w:rPr>
          <w:rFonts w:ascii="Tahoma" w:hAnsi="Tahoma" w:cs="Tahoma"/>
        </w:rPr>
      </w:pPr>
      <w:r w:rsidRPr="00B10187">
        <w:rPr>
          <w:rFonts w:ascii="Tahoma" w:hAnsi="Tahoma" w:cs="Tahoma"/>
        </w:rPr>
        <w:t xml:space="preserve">Všechny datové toky se </w:t>
      </w:r>
      <w:r w:rsidR="001902AF" w:rsidRPr="00B10187">
        <w:rPr>
          <w:rFonts w:ascii="Tahoma" w:hAnsi="Tahoma" w:cs="Tahoma"/>
        </w:rPr>
        <w:t>řídí dokumentem</w:t>
      </w:r>
      <w:r w:rsidRPr="00B10187">
        <w:t xml:space="preserve"> „</w:t>
      </w:r>
      <w:r w:rsidR="000F3944" w:rsidRPr="00B10187">
        <w:rPr>
          <w:rFonts w:ascii="Tahoma" w:hAnsi="Tahoma" w:cs="Tahoma"/>
        </w:rPr>
        <w:t xml:space="preserve"> Návrh datové věty</w:t>
      </w:r>
      <w:r w:rsidR="002B4952" w:rsidRPr="00B10187">
        <w:rPr>
          <w:rFonts w:ascii="Tahoma" w:hAnsi="Tahoma" w:cs="Tahoma"/>
        </w:rPr>
        <w:t xml:space="preserve"> pro MSK</w:t>
      </w:r>
      <w:r w:rsidR="005D0BDB" w:rsidRPr="00B10187">
        <w:rPr>
          <w:rFonts w:ascii="Tahoma" w:hAnsi="Tahoma" w:cs="Tahoma"/>
        </w:rPr>
        <w:t>“</w:t>
      </w:r>
      <w:r w:rsidR="00750E20" w:rsidRPr="00B10187">
        <w:rPr>
          <w:rFonts w:ascii="Tahoma" w:hAnsi="Tahoma" w:cs="Tahoma"/>
        </w:rPr>
        <w:t>.</w:t>
      </w:r>
      <w:r w:rsidR="005D0BDB" w:rsidRPr="00B10187">
        <w:rPr>
          <w:rFonts w:ascii="Tahoma" w:hAnsi="Tahoma" w:cs="Tahoma"/>
        </w:rPr>
        <w:t xml:space="preserve"> </w:t>
      </w:r>
    </w:p>
    <w:p w14:paraId="626CA7DB" w14:textId="77777777" w:rsidR="008B59EE" w:rsidRPr="00B10187" w:rsidRDefault="008B59EE" w:rsidP="00125487">
      <w:pPr>
        <w:spacing w:before="120"/>
        <w:jc w:val="both"/>
        <w:rPr>
          <w:rFonts w:ascii="Tahoma" w:hAnsi="Tahoma" w:cs="Tahoma"/>
        </w:rPr>
      </w:pPr>
      <w:r w:rsidRPr="00B10187">
        <w:rPr>
          <w:rFonts w:ascii="Tahoma" w:hAnsi="Tahoma" w:cs="Tahoma"/>
        </w:rPr>
        <w:t>Terminologie je popsána v samostatném dokumentu „</w:t>
      </w:r>
      <w:r w:rsidR="001674CC" w:rsidRPr="00B10187">
        <w:rPr>
          <w:rFonts w:ascii="Tahoma" w:hAnsi="Tahoma" w:cs="Tahoma"/>
        </w:rPr>
        <w:t>Procesy MSK</w:t>
      </w:r>
      <w:r w:rsidRPr="00B10187">
        <w:rPr>
          <w:rFonts w:ascii="Tahoma" w:hAnsi="Tahoma" w:cs="Tahoma"/>
          <w:color w:val="000000"/>
        </w:rPr>
        <w:t>“.</w:t>
      </w:r>
    </w:p>
    <w:p w14:paraId="7D70624F" w14:textId="77777777" w:rsidR="0050764F" w:rsidRPr="00EC53B3" w:rsidRDefault="0050764F" w:rsidP="00125487">
      <w:pPr>
        <w:spacing w:before="120"/>
        <w:jc w:val="both"/>
        <w:rPr>
          <w:rFonts w:ascii="Tahoma" w:hAnsi="Tahoma" w:cs="Tahoma"/>
        </w:rPr>
      </w:pPr>
      <w:r w:rsidRPr="00B10187">
        <w:rPr>
          <w:rFonts w:ascii="Tahoma" w:hAnsi="Tahoma" w:cs="Tahoma"/>
        </w:rPr>
        <w:t xml:space="preserve">Výstupní data obsahují minimálně následující údaje, které jsou přesně stanoveny v dokumentu </w:t>
      </w:r>
      <w:r w:rsidRPr="00B10187">
        <w:t>„</w:t>
      </w:r>
      <w:r w:rsidR="000F3944" w:rsidRPr="00B10187">
        <w:rPr>
          <w:rFonts w:ascii="Tahoma" w:hAnsi="Tahoma" w:cs="Tahoma"/>
        </w:rPr>
        <w:t>Návrh datové věty</w:t>
      </w:r>
      <w:r w:rsidR="000F3944" w:rsidRPr="00B10187" w:rsidDel="000F3944">
        <w:rPr>
          <w:rFonts w:ascii="Tahoma" w:hAnsi="Tahoma" w:cs="Tahoma"/>
        </w:rPr>
        <w:t xml:space="preserve"> </w:t>
      </w:r>
      <w:r w:rsidR="002B4952" w:rsidRPr="00B10187">
        <w:rPr>
          <w:rFonts w:ascii="Tahoma" w:hAnsi="Tahoma" w:cs="Tahoma"/>
        </w:rPr>
        <w:t>pro MSK</w:t>
      </w:r>
      <w:r w:rsidRPr="00B10187">
        <w:rPr>
          <w:rFonts w:ascii="Tahoma" w:hAnsi="Tahoma" w:cs="Tahoma"/>
        </w:rPr>
        <w:t>“:</w:t>
      </w:r>
      <w:r>
        <w:rPr>
          <w:rFonts w:ascii="Tahoma" w:hAnsi="Tahoma" w:cs="Tahoma"/>
        </w:rPr>
        <w:t xml:space="preserve"> </w:t>
      </w:r>
    </w:p>
    <w:p w14:paraId="5B78642A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bookmarkStart w:id="48" w:name="_Toc388953785"/>
      <w:r w:rsidRPr="00EC53B3">
        <w:rPr>
          <w:rFonts w:ascii="Tahoma" w:hAnsi="Tahoma" w:cs="Tahoma"/>
        </w:rPr>
        <w:t>číslo odbavovacího</w:t>
      </w:r>
      <w:r w:rsidR="00DB4604">
        <w:rPr>
          <w:rFonts w:ascii="Tahoma" w:hAnsi="Tahoma" w:cs="Tahoma"/>
        </w:rPr>
        <w:t xml:space="preserve"> a prodejního</w:t>
      </w:r>
      <w:r w:rsidRPr="00EC53B3">
        <w:rPr>
          <w:rFonts w:ascii="Tahoma" w:hAnsi="Tahoma" w:cs="Tahoma"/>
        </w:rPr>
        <w:t xml:space="preserve"> zařízení,</w:t>
      </w:r>
    </w:p>
    <w:p w14:paraId="34A775A7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číslo řidiče,</w:t>
      </w:r>
    </w:p>
    <w:p w14:paraId="17594BB5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číslo odpočtu,</w:t>
      </w:r>
    </w:p>
    <w:p w14:paraId="57BA0F88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číslo jízdenky,</w:t>
      </w:r>
    </w:p>
    <w:p w14:paraId="17F2B7C4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druh platby (hotovostní, bezhotovostní, dobíjení elektronické peněženky, rozlišení dle jednotlivých druhů měn),</w:t>
      </w:r>
    </w:p>
    <w:p w14:paraId="55808822" w14:textId="77777777" w:rsidR="00CD393C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druh tarifu,</w:t>
      </w:r>
    </w:p>
    <w:p w14:paraId="3EF36774" w14:textId="77777777" w:rsidR="00CD393C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druh jízdenky (dlouhodobá, krátkodobá, jednotlivá REGION nebo MĚSTO),</w:t>
      </w:r>
    </w:p>
    <w:p w14:paraId="1AD4A496" w14:textId="77777777" w:rsidR="00CD393C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>výši základní sazby,</w:t>
      </w:r>
    </w:p>
    <w:p w14:paraId="6ABAC0FE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označení přestupní jízdenky bez základní sazby,</w:t>
      </w:r>
    </w:p>
    <w:p w14:paraId="198ABA73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linka,</w:t>
      </w:r>
    </w:p>
    <w:p w14:paraId="7A1F9003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spoj,</w:t>
      </w:r>
    </w:p>
    <w:p w14:paraId="27E4B2CF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uznané tarifní zóny na trase,</w:t>
      </w:r>
    </w:p>
    <w:p w14:paraId="0BAC8273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nahrané tarifní zóny</w:t>
      </w:r>
      <w:r>
        <w:rPr>
          <w:rFonts w:ascii="Tahoma" w:hAnsi="Tahoma" w:cs="Tahoma"/>
        </w:rPr>
        <w:t xml:space="preserve"> nebo nadzóny</w:t>
      </w:r>
      <w:r w:rsidRPr="00EC53B3">
        <w:rPr>
          <w:rFonts w:ascii="Tahoma" w:hAnsi="Tahoma" w:cs="Tahoma"/>
        </w:rPr>
        <w:t xml:space="preserve"> v případě prodeje dlouhodobé</w:t>
      </w:r>
      <w:r>
        <w:rPr>
          <w:rFonts w:ascii="Tahoma" w:hAnsi="Tahoma" w:cs="Tahoma"/>
        </w:rPr>
        <w:t xml:space="preserve"> nebo krátkodobé</w:t>
      </w:r>
      <w:r w:rsidRPr="00EC53B3">
        <w:rPr>
          <w:rFonts w:ascii="Tahoma" w:hAnsi="Tahoma" w:cs="Tahoma"/>
        </w:rPr>
        <w:t xml:space="preserve"> časové jízdenky,</w:t>
      </w:r>
    </w:p>
    <w:p w14:paraId="741521AF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tarifní kilometry odpovídající zakoupenému jízdnímu dokladu,</w:t>
      </w:r>
    </w:p>
    <w:p w14:paraId="69BA2158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tarifní číslo nástupní zastávky</w:t>
      </w:r>
      <w:r>
        <w:rPr>
          <w:rFonts w:ascii="Tahoma" w:hAnsi="Tahoma" w:cs="Tahoma"/>
        </w:rPr>
        <w:t xml:space="preserve"> dle číselníku CIS</w:t>
      </w:r>
      <w:r w:rsidRPr="00EC53B3">
        <w:rPr>
          <w:rFonts w:ascii="Tahoma" w:hAnsi="Tahoma" w:cs="Tahoma"/>
        </w:rPr>
        <w:t>,</w:t>
      </w:r>
    </w:p>
    <w:p w14:paraId="249E2707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tarifní číslo výstupní zastávky</w:t>
      </w:r>
      <w:r>
        <w:rPr>
          <w:rFonts w:ascii="Tahoma" w:hAnsi="Tahoma" w:cs="Tahoma"/>
        </w:rPr>
        <w:t xml:space="preserve"> dle číselníku CIS</w:t>
      </w:r>
      <w:r w:rsidRPr="00EC53B3">
        <w:rPr>
          <w:rFonts w:ascii="Tahoma" w:hAnsi="Tahoma" w:cs="Tahoma"/>
        </w:rPr>
        <w:t>,</w:t>
      </w:r>
    </w:p>
    <w:p w14:paraId="624C0D42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cena vč. DPH,</w:t>
      </w:r>
    </w:p>
    <w:p w14:paraId="1AA59564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DPH jízdenky,</w:t>
      </w:r>
    </w:p>
    <w:p w14:paraId="5D60CCD5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datum prodeje</w:t>
      </w:r>
      <w:r w:rsidRPr="00EC53B3">
        <w:rPr>
          <w:rFonts w:ascii="Tahoma" w:hAnsi="Tahoma" w:cs="Tahoma"/>
        </w:rPr>
        <w:t>,</w:t>
      </w:r>
    </w:p>
    <w:p w14:paraId="659EE75C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čas prodeje,</w:t>
      </w:r>
    </w:p>
    <w:p w14:paraId="1C1EA86A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platnost dokladu v případě dlouhodobé</w:t>
      </w:r>
      <w:r>
        <w:rPr>
          <w:rFonts w:ascii="Tahoma" w:hAnsi="Tahoma" w:cs="Tahoma"/>
        </w:rPr>
        <w:t xml:space="preserve"> nebo krátkodobé </w:t>
      </w:r>
      <w:r w:rsidRPr="00EC53B3">
        <w:rPr>
          <w:rFonts w:ascii="Tahoma" w:hAnsi="Tahoma" w:cs="Tahoma"/>
        </w:rPr>
        <w:t>časové jízdenky,</w:t>
      </w:r>
    </w:p>
    <w:p w14:paraId="5F2FA4E0" w14:textId="77777777" w:rsidR="00CD393C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 w:rsidRPr="00EC53B3">
        <w:rPr>
          <w:rFonts w:ascii="Tahoma" w:hAnsi="Tahoma" w:cs="Tahoma"/>
        </w:rPr>
        <w:t>počáteční a koneč</w:t>
      </w:r>
      <w:r>
        <w:rPr>
          <w:rFonts w:ascii="Tahoma" w:hAnsi="Tahoma" w:cs="Tahoma"/>
        </w:rPr>
        <w:t>nou výši stavu elektronické peněženky,</w:t>
      </w:r>
    </w:p>
    <w:p w14:paraId="41D51252" w14:textId="77777777" w:rsidR="00CD393C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číslo ODISky u každé transakce spojené s ODISkou,</w:t>
      </w:r>
    </w:p>
    <w:p w14:paraId="262CB1AD" w14:textId="77777777" w:rsidR="00CD393C" w:rsidRPr="00EC53B3" w:rsidRDefault="00CD393C" w:rsidP="00F76CF2">
      <w:pPr>
        <w:numPr>
          <w:ilvl w:val="0"/>
          <w:numId w:val="3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storno jízdenky.</w:t>
      </w:r>
    </w:p>
    <w:p w14:paraId="1BA9042E" w14:textId="77777777" w:rsidR="00064785" w:rsidRPr="00064785" w:rsidRDefault="009F5ADC" w:rsidP="00F76CF2">
      <w:pPr>
        <w:pStyle w:val="Nadpis3"/>
        <w:numPr>
          <w:ilvl w:val="1"/>
          <w:numId w:val="10"/>
        </w:numPr>
        <w:ind w:left="720" w:hanging="720"/>
        <w:jc w:val="both"/>
        <w:rPr>
          <w:rFonts w:ascii="Tahoma" w:hAnsi="Tahoma" w:cs="Tahoma"/>
          <w:sz w:val="24"/>
          <w:szCs w:val="24"/>
        </w:rPr>
      </w:pPr>
      <w:bookmarkStart w:id="49" w:name="_Toc36121276"/>
      <w:r>
        <w:rPr>
          <w:rFonts w:ascii="Tahoma" w:hAnsi="Tahoma" w:cs="Tahoma"/>
          <w:sz w:val="24"/>
          <w:szCs w:val="24"/>
        </w:rPr>
        <w:t>Signalizační zařízení uvnitř vozidla</w:t>
      </w:r>
      <w:bookmarkEnd w:id="48"/>
      <w:bookmarkEnd w:id="49"/>
    </w:p>
    <w:p w14:paraId="3E121361" w14:textId="77777777" w:rsidR="00064785" w:rsidRDefault="009F5ADC" w:rsidP="00064785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Všechna vozidla </w:t>
      </w:r>
      <w:r w:rsidR="0026093E">
        <w:rPr>
          <w:rFonts w:ascii="Tahoma" w:hAnsi="Tahoma" w:cs="Tahoma"/>
        </w:rPr>
        <w:t xml:space="preserve">standardu </w:t>
      </w:r>
      <w:r w:rsidR="00302070">
        <w:rPr>
          <w:rFonts w:ascii="Tahoma" w:hAnsi="Tahoma" w:cs="Tahoma"/>
          <w:b/>
        </w:rPr>
        <w:t>MAD</w:t>
      </w:r>
      <w:r w:rsidR="0026093E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musí být vybavena</w:t>
      </w:r>
      <w:r w:rsidR="00D43E6F">
        <w:rPr>
          <w:rFonts w:ascii="Tahoma" w:hAnsi="Tahoma" w:cs="Tahoma"/>
        </w:rPr>
        <w:t xml:space="preserve"> </w:t>
      </w:r>
      <w:r w:rsidR="000E24DF">
        <w:rPr>
          <w:rFonts w:ascii="Tahoma" w:hAnsi="Tahoma" w:cs="Tahoma"/>
        </w:rPr>
        <w:t>signalizačním zařízením umožňujícím informovat řidiče o:</w:t>
      </w:r>
    </w:p>
    <w:p w14:paraId="567E52B1" w14:textId="77777777" w:rsidR="00C73CEC" w:rsidRDefault="00C73CEC" w:rsidP="00F76CF2">
      <w:pPr>
        <w:pStyle w:val="Styl1"/>
        <w:numPr>
          <w:ilvl w:val="0"/>
          <w:numId w:val="12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požadavku cestujícího na výstup na zastávce na znamení dle bodu 2.2 b),</w:t>
      </w:r>
    </w:p>
    <w:p w14:paraId="47374411" w14:textId="77777777" w:rsidR="000E24DF" w:rsidRDefault="000E24DF" w:rsidP="00F76CF2">
      <w:pPr>
        <w:pStyle w:val="Styl1"/>
        <w:numPr>
          <w:ilvl w:val="0"/>
          <w:numId w:val="12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nutnosti nouzového zastavení,</w:t>
      </w:r>
    </w:p>
    <w:p w14:paraId="2E3B0C01" w14:textId="77777777" w:rsidR="000E24DF" w:rsidRPr="00725DCD" w:rsidRDefault="000E24DF" w:rsidP="00F76CF2">
      <w:pPr>
        <w:pStyle w:val="Styl1"/>
        <w:numPr>
          <w:ilvl w:val="0"/>
          <w:numId w:val="12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výstupu osob s omezenou schopností pohybu či cestujícího s </w:t>
      </w:r>
      <w:r w:rsidRPr="00725DCD">
        <w:rPr>
          <w:rFonts w:ascii="Tahoma" w:hAnsi="Tahoma" w:cs="Tahoma"/>
        </w:rPr>
        <w:t xml:space="preserve">kočárkem </w:t>
      </w:r>
      <w:r w:rsidR="00725DCD">
        <w:rPr>
          <w:rFonts w:ascii="Tahoma" w:hAnsi="Tahoma" w:cs="Tahoma"/>
        </w:rPr>
        <w:t>apod.</w:t>
      </w:r>
    </w:p>
    <w:p w14:paraId="2A485550" w14:textId="77777777" w:rsidR="00107F24" w:rsidRDefault="00107F24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Ve vozidle musí být umístěn takový počet tlačítek, aby bylo zaručeno, že v blízkosti prvních dveří bude umístěno minimálně jedno tlačítko, resp. v blízkosti dalších dveří vždy tlačítka dvě. Minimální celkový počet tlačítek je </w:t>
      </w:r>
      <w:r w:rsidR="004B6794">
        <w:rPr>
          <w:rFonts w:ascii="Tahoma" w:hAnsi="Tahoma" w:cs="Tahoma"/>
        </w:rPr>
        <w:t xml:space="preserve">stanoven na 12 </w:t>
      </w:r>
      <w:r>
        <w:rPr>
          <w:rFonts w:ascii="Tahoma" w:hAnsi="Tahoma" w:cs="Tahoma"/>
        </w:rPr>
        <w:t>tlačítek</w:t>
      </w:r>
      <w:r w:rsidR="004B6794">
        <w:rPr>
          <w:rFonts w:ascii="Tahoma" w:hAnsi="Tahoma" w:cs="Tahoma"/>
        </w:rPr>
        <w:t xml:space="preserve">. </w:t>
      </w:r>
      <w:r w:rsidR="00C73CEC">
        <w:rPr>
          <w:rFonts w:ascii="Tahoma" w:hAnsi="Tahoma" w:cs="Tahoma"/>
        </w:rPr>
        <w:t>Tlačítka v blízkosti dveří musí být maximálně ve výšce 150 cm nad podlahou vozidla.</w:t>
      </w:r>
    </w:p>
    <w:p w14:paraId="33FD9476" w14:textId="77777777" w:rsidR="00506CA4" w:rsidRDefault="00506CA4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Vozidla musí být nad každými dveřmi vybavena svítilnou signalizačního zařízení rozdělenou na dvě části. Levá polovina svítilny indikuje cestujícím stisknutí signalizačního tlačítka a je vybavena nápisem „STOP“, pravá část svítilny indikuje cestujícím proces zavírání dveří a je vybavena piktogramem zavírajících se dveří.</w:t>
      </w:r>
      <w:r w:rsidR="006801B6">
        <w:rPr>
          <w:rFonts w:ascii="Tahoma" w:hAnsi="Tahoma" w:cs="Tahoma"/>
        </w:rPr>
        <w:t xml:space="preserve"> Při zavírání dveří zní také zvuková výstraha.</w:t>
      </w:r>
    </w:p>
    <w:p w14:paraId="223547C3" w14:textId="77777777" w:rsidR="00521D3B" w:rsidRDefault="00521D3B" w:rsidP="00692B4A">
      <w:pPr>
        <w:pStyle w:val="Nadpis3"/>
        <w:keepNext w:val="0"/>
        <w:pageBreakBefore/>
        <w:widowControl w:val="0"/>
        <w:numPr>
          <w:ilvl w:val="1"/>
          <w:numId w:val="10"/>
        </w:numPr>
        <w:ind w:left="720" w:hanging="720"/>
        <w:jc w:val="both"/>
        <w:rPr>
          <w:rFonts w:ascii="Tahoma" w:hAnsi="Tahoma" w:cs="Tahoma"/>
          <w:sz w:val="24"/>
          <w:szCs w:val="24"/>
        </w:rPr>
      </w:pPr>
      <w:bookmarkStart w:id="50" w:name="_Toc388953786"/>
      <w:bookmarkStart w:id="51" w:name="_Toc36121277"/>
      <w:r w:rsidRPr="002F31CE">
        <w:rPr>
          <w:rFonts w:ascii="Tahoma" w:hAnsi="Tahoma" w:cs="Tahoma"/>
          <w:sz w:val="24"/>
          <w:szCs w:val="24"/>
        </w:rPr>
        <w:lastRenderedPageBreak/>
        <w:t>Komunikace s</w:t>
      </w:r>
      <w:r w:rsidR="002F31CE">
        <w:rPr>
          <w:rFonts w:ascii="Tahoma" w:hAnsi="Tahoma" w:cs="Tahoma"/>
          <w:sz w:val="24"/>
          <w:szCs w:val="24"/>
        </w:rPr>
        <w:t> </w:t>
      </w:r>
      <w:r w:rsidRPr="002F31CE">
        <w:rPr>
          <w:rFonts w:ascii="Tahoma" w:hAnsi="Tahoma" w:cs="Tahoma"/>
          <w:sz w:val="24"/>
          <w:szCs w:val="24"/>
        </w:rPr>
        <w:t>dispečinky</w:t>
      </w:r>
      <w:bookmarkEnd w:id="50"/>
      <w:bookmarkEnd w:id="51"/>
    </w:p>
    <w:p w14:paraId="710ED5F5" w14:textId="77777777" w:rsidR="002F31CE" w:rsidRDefault="002F31CE" w:rsidP="005C2AFC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  <w:noProof/>
          <w:color w:val="000000"/>
        </w:rPr>
      </w:pPr>
      <w:r w:rsidRPr="002F31CE">
        <w:rPr>
          <w:rFonts w:ascii="Tahoma" w:hAnsi="Tahoma" w:cs="Tahoma"/>
          <w:noProof/>
          <w:color w:val="000000"/>
        </w:rPr>
        <w:t>Každé</w:t>
      </w:r>
      <w:r>
        <w:rPr>
          <w:rFonts w:ascii="Tahoma" w:hAnsi="Tahoma" w:cs="Tahoma"/>
          <w:noProof/>
          <w:color w:val="000000"/>
        </w:rPr>
        <w:t xml:space="preserve"> </w:t>
      </w:r>
      <w:r w:rsidRPr="002F31CE">
        <w:rPr>
          <w:rFonts w:ascii="Tahoma" w:hAnsi="Tahoma" w:cs="Tahoma"/>
          <w:noProof/>
          <w:color w:val="000000"/>
        </w:rPr>
        <w:t>vozidlo</w:t>
      </w:r>
      <w:r>
        <w:rPr>
          <w:rFonts w:ascii="Tahoma" w:hAnsi="Tahoma" w:cs="Tahoma"/>
          <w:noProof/>
          <w:color w:val="000000"/>
        </w:rPr>
        <w:t xml:space="preserve"> </w:t>
      </w:r>
      <w:r w:rsidRPr="002F31CE">
        <w:rPr>
          <w:rFonts w:ascii="Tahoma" w:hAnsi="Tahoma" w:cs="Tahoma"/>
          <w:noProof/>
          <w:color w:val="000000"/>
        </w:rPr>
        <w:t>standardu</w:t>
      </w:r>
      <w:r>
        <w:rPr>
          <w:rFonts w:ascii="Tahoma" w:hAnsi="Tahoma" w:cs="Tahoma"/>
          <w:noProof/>
          <w:color w:val="000000"/>
        </w:rPr>
        <w:t xml:space="preserve"> </w:t>
      </w:r>
      <w:r w:rsidR="00302070">
        <w:rPr>
          <w:rFonts w:ascii="Tahoma" w:hAnsi="Tahoma" w:cs="Tahoma"/>
          <w:b/>
          <w:noProof/>
          <w:color w:val="000000"/>
        </w:rPr>
        <w:t>MAD</w:t>
      </w:r>
      <w:r>
        <w:rPr>
          <w:rFonts w:ascii="Tahoma" w:hAnsi="Tahoma" w:cs="Tahoma"/>
          <w:noProof/>
          <w:color w:val="000000"/>
        </w:rPr>
        <w:t xml:space="preserve"> </w:t>
      </w:r>
      <w:r w:rsidRPr="002F31CE">
        <w:rPr>
          <w:rFonts w:ascii="Tahoma" w:hAnsi="Tahoma" w:cs="Tahoma"/>
          <w:noProof/>
          <w:color w:val="000000"/>
        </w:rPr>
        <w:t>musí</w:t>
      </w:r>
      <w:r>
        <w:rPr>
          <w:rFonts w:ascii="Tahoma" w:hAnsi="Tahoma" w:cs="Tahoma"/>
          <w:noProof/>
          <w:color w:val="000000"/>
        </w:rPr>
        <w:t xml:space="preserve"> </w:t>
      </w:r>
      <w:r w:rsidRPr="002F31CE">
        <w:rPr>
          <w:rFonts w:ascii="Tahoma" w:hAnsi="Tahoma" w:cs="Tahoma"/>
          <w:noProof/>
          <w:color w:val="000000"/>
        </w:rPr>
        <w:t>být</w:t>
      </w:r>
      <w:r>
        <w:rPr>
          <w:rFonts w:ascii="Tahoma" w:hAnsi="Tahoma" w:cs="Tahoma"/>
          <w:noProof/>
          <w:color w:val="000000"/>
        </w:rPr>
        <w:t xml:space="preserve"> vybaven</w:t>
      </w:r>
      <w:r w:rsidR="009703A3">
        <w:rPr>
          <w:rFonts w:ascii="Tahoma" w:hAnsi="Tahoma" w:cs="Tahoma"/>
          <w:noProof/>
          <w:color w:val="000000"/>
        </w:rPr>
        <w:t>o</w:t>
      </w:r>
      <w:r>
        <w:rPr>
          <w:rFonts w:ascii="Tahoma" w:hAnsi="Tahoma" w:cs="Tahoma"/>
          <w:noProof/>
          <w:color w:val="000000"/>
        </w:rPr>
        <w:t xml:space="preserve"> palubním </w:t>
      </w:r>
      <w:r w:rsidRPr="002F31CE">
        <w:rPr>
          <w:rFonts w:ascii="Tahoma" w:hAnsi="Tahoma" w:cs="Tahoma"/>
          <w:noProof/>
          <w:color w:val="000000"/>
        </w:rPr>
        <w:t>počítačem</w:t>
      </w:r>
      <w:r>
        <w:rPr>
          <w:rFonts w:ascii="Tahoma" w:hAnsi="Tahoma" w:cs="Tahoma"/>
          <w:noProof/>
          <w:color w:val="000000"/>
        </w:rPr>
        <w:t xml:space="preserve"> </w:t>
      </w:r>
      <w:r>
        <w:rPr>
          <w:rFonts w:ascii="Tahoma" w:hAnsi="Tahoma" w:cs="Tahoma"/>
        </w:rPr>
        <w:t xml:space="preserve">vybaveným </w:t>
      </w:r>
      <w:r w:rsidRPr="002F31CE">
        <w:rPr>
          <w:rFonts w:ascii="Tahoma" w:hAnsi="Tahoma" w:cs="Tahoma"/>
        </w:rPr>
        <w:t>modemem</w:t>
      </w:r>
      <w:r w:rsidRPr="002F31CE">
        <w:rPr>
          <w:rFonts w:ascii="Tahoma" w:hAnsi="Tahoma" w:cs="Tahoma"/>
          <w:noProof/>
          <w:color w:val="000000"/>
        </w:rPr>
        <w:t xml:space="preserve"> GPRS, který zajišťuje komunika</w:t>
      </w:r>
      <w:r>
        <w:rPr>
          <w:rFonts w:ascii="Tahoma" w:hAnsi="Tahoma" w:cs="Tahoma"/>
          <w:noProof/>
          <w:color w:val="000000"/>
        </w:rPr>
        <w:t xml:space="preserve">ci mezi vozidlem a software </w:t>
      </w:r>
      <w:r w:rsidR="00997467">
        <w:rPr>
          <w:rFonts w:ascii="Tahoma" w:hAnsi="Tahoma" w:cs="Tahoma"/>
          <w:noProof/>
          <w:color w:val="000000"/>
        </w:rPr>
        <w:t>monitorování provozu vozidel (dále jen „</w:t>
      </w:r>
      <w:r w:rsidRPr="00997467">
        <w:rPr>
          <w:rFonts w:ascii="Tahoma" w:hAnsi="Tahoma" w:cs="Tahoma"/>
          <w:noProof/>
          <w:color w:val="000000"/>
        </w:rPr>
        <w:t>MPV</w:t>
      </w:r>
      <w:r w:rsidR="00997467">
        <w:rPr>
          <w:rFonts w:ascii="Tahoma" w:hAnsi="Tahoma" w:cs="Tahoma"/>
          <w:noProof/>
          <w:color w:val="000000"/>
        </w:rPr>
        <w:t>“)</w:t>
      </w:r>
      <w:r>
        <w:rPr>
          <w:rFonts w:ascii="Tahoma" w:hAnsi="Tahoma" w:cs="Tahoma"/>
          <w:noProof/>
          <w:color w:val="000000"/>
        </w:rPr>
        <w:t xml:space="preserve"> provozovaným Centrálním dispečinkem </w:t>
      </w:r>
      <w:r w:rsidRPr="002F31CE">
        <w:rPr>
          <w:rFonts w:ascii="Tahoma" w:hAnsi="Tahoma" w:cs="Tahoma"/>
          <w:noProof/>
          <w:color w:val="000000"/>
        </w:rPr>
        <w:t>ODIS</w:t>
      </w:r>
      <w:r>
        <w:rPr>
          <w:rFonts w:ascii="Tahoma" w:hAnsi="Tahoma" w:cs="Tahoma"/>
          <w:noProof/>
          <w:color w:val="000000"/>
        </w:rPr>
        <w:t xml:space="preserve"> (dále </w:t>
      </w:r>
      <w:r w:rsidR="00413973">
        <w:rPr>
          <w:rFonts w:ascii="Tahoma" w:hAnsi="Tahoma" w:cs="Tahoma"/>
          <w:noProof/>
          <w:color w:val="000000"/>
        </w:rPr>
        <w:t xml:space="preserve">jen </w:t>
      </w:r>
      <w:r w:rsidR="00A12023">
        <w:rPr>
          <w:rFonts w:ascii="Tahoma" w:hAnsi="Tahoma" w:cs="Tahoma"/>
          <w:noProof/>
          <w:color w:val="000000"/>
        </w:rPr>
        <w:t>„</w:t>
      </w:r>
      <w:r w:rsidRPr="002F31CE">
        <w:rPr>
          <w:rFonts w:ascii="Tahoma" w:hAnsi="Tahoma" w:cs="Tahoma"/>
          <w:noProof/>
          <w:color w:val="000000"/>
        </w:rPr>
        <w:t>CED</w:t>
      </w:r>
      <w:r w:rsidR="00A12023">
        <w:rPr>
          <w:rFonts w:ascii="Tahoma" w:hAnsi="Tahoma" w:cs="Tahoma"/>
          <w:noProof/>
          <w:color w:val="000000"/>
        </w:rPr>
        <w:t>“</w:t>
      </w:r>
      <w:r w:rsidRPr="002F31CE">
        <w:rPr>
          <w:rFonts w:ascii="Tahoma" w:hAnsi="Tahoma" w:cs="Tahoma"/>
          <w:noProof/>
          <w:color w:val="000000"/>
        </w:rPr>
        <w:t>)</w:t>
      </w:r>
      <w:r>
        <w:rPr>
          <w:rFonts w:ascii="Tahoma" w:hAnsi="Tahoma" w:cs="Tahoma"/>
          <w:noProof/>
          <w:color w:val="000000"/>
        </w:rPr>
        <w:t xml:space="preserve">. </w:t>
      </w:r>
    </w:p>
    <w:p w14:paraId="61331B34" w14:textId="77777777" w:rsidR="002F31CE" w:rsidRPr="002F31CE" w:rsidRDefault="002F31CE" w:rsidP="005C2AFC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2F31CE">
        <w:rPr>
          <w:rFonts w:ascii="Tahoma" w:hAnsi="Tahoma" w:cs="Tahoma"/>
          <w:noProof/>
          <w:color w:val="000000"/>
        </w:rPr>
        <w:t>Postup  při  provozování  a  ovládání  těchto  zařízení  se</w:t>
      </w:r>
      <w:r>
        <w:rPr>
          <w:rFonts w:ascii="Tahoma" w:hAnsi="Tahoma" w:cs="Tahoma"/>
        </w:rPr>
        <w:t xml:space="preserve"> </w:t>
      </w:r>
      <w:r w:rsidRPr="002F31CE">
        <w:rPr>
          <w:rFonts w:ascii="Tahoma" w:hAnsi="Tahoma" w:cs="Tahoma"/>
        </w:rPr>
        <w:t>ř</w:t>
      </w:r>
      <w:r w:rsidRPr="002F31CE">
        <w:rPr>
          <w:rFonts w:ascii="Tahoma" w:hAnsi="Tahoma" w:cs="Tahoma"/>
          <w:noProof/>
          <w:color w:val="000000"/>
        </w:rPr>
        <w:t>ídí</w:t>
      </w:r>
      <w:r>
        <w:rPr>
          <w:rFonts w:ascii="Tahoma" w:hAnsi="Tahoma" w:cs="Tahoma"/>
          <w:noProof/>
          <w:color w:val="000000"/>
        </w:rPr>
        <w:t xml:space="preserve"> </w:t>
      </w:r>
      <w:r w:rsidRPr="002F31CE">
        <w:rPr>
          <w:rFonts w:ascii="Tahoma" w:hAnsi="Tahoma" w:cs="Tahoma"/>
          <w:noProof/>
          <w:color w:val="000000"/>
        </w:rPr>
        <w:t>pravidly</w:t>
      </w:r>
      <w:r>
        <w:rPr>
          <w:rFonts w:ascii="Tahoma" w:hAnsi="Tahoma" w:cs="Tahoma"/>
          <w:noProof/>
          <w:color w:val="000000"/>
        </w:rPr>
        <w:t xml:space="preserve"> </w:t>
      </w:r>
      <w:r w:rsidRPr="002F31CE">
        <w:rPr>
          <w:rFonts w:ascii="Tahoma" w:hAnsi="Tahoma" w:cs="Tahoma"/>
          <w:noProof/>
          <w:color w:val="000000"/>
        </w:rPr>
        <w:t>uvedenými</w:t>
      </w:r>
      <w:r>
        <w:rPr>
          <w:rFonts w:ascii="Tahoma" w:hAnsi="Tahoma" w:cs="Tahoma"/>
          <w:noProof/>
          <w:color w:val="000000"/>
        </w:rPr>
        <w:t xml:space="preserve"> </w:t>
      </w:r>
      <w:r w:rsidRPr="002F31CE">
        <w:rPr>
          <w:rFonts w:ascii="Tahoma" w:hAnsi="Tahoma" w:cs="Tahoma"/>
          <w:noProof/>
          <w:color w:val="000000"/>
        </w:rPr>
        <w:t>v</w:t>
      </w:r>
      <w:r w:rsidR="000C24DC">
        <w:rPr>
          <w:rFonts w:ascii="Tahoma" w:hAnsi="Tahoma" w:cs="Tahoma"/>
          <w:noProof/>
          <w:color w:val="000000"/>
        </w:rPr>
        <w:t> </w:t>
      </w:r>
      <w:r>
        <w:rPr>
          <w:rFonts w:ascii="Tahoma" w:hAnsi="Tahoma" w:cs="Tahoma"/>
          <w:noProof/>
          <w:color w:val="000000"/>
        </w:rPr>
        <w:t>kapitole</w:t>
      </w:r>
      <w:r w:rsidR="000C24DC">
        <w:rPr>
          <w:rFonts w:ascii="Tahoma" w:hAnsi="Tahoma" w:cs="Tahoma"/>
          <w:noProof/>
          <w:color w:val="000000"/>
        </w:rPr>
        <w:t xml:space="preserve"> </w:t>
      </w:r>
      <w:r w:rsidR="00744950">
        <w:rPr>
          <w:rFonts w:ascii="Tahoma" w:hAnsi="Tahoma" w:cs="Tahoma"/>
          <w:noProof/>
          <w:color w:val="000000"/>
        </w:rPr>
        <w:t>článku</w:t>
      </w:r>
      <w:r>
        <w:rPr>
          <w:rFonts w:ascii="Tahoma" w:hAnsi="Tahoma" w:cs="Tahoma"/>
          <w:noProof/>
          <w:color w:val="000000"/>
        </w:rPr>
        <w:t xml:space="preserve"> </w:t>
      </w:r>
      <w:r w:rsidR="000F5DF5">
        <w:rPr>
          <w:rFonts w:ascii="Tahoma" w:hAnsi="Tahoma" w:cs="Tahoma"/>
          <w:noProof/>
          <w:color w:val="000000"/>
        </w:rPr>
        <w:t>I</w:t>
      </w:r>
      <w:r w:rsidRPr="002F31CE">
        <w:rPr>
          <w:rFonts w:ascii="Tahoma" w:hAnsi="Tahoma" w:cs="Tahoma"/>
          <w:noProof/>
          <w:color w:val="000000"/>
        </w:rPr>
        <w:t>V.</w:t>
      </w:r>
      <w:r>
        <w:rPr>
          <w:rFonts w:ascii="Tahoma" w:hAnsi="Tahoma" w:cs="Tahoma"/>
          <w:noProof/>
          <w:color w:val="000000"/>
        </w:rPr>
        <w:t xml:space="preserve"> </w:t>
      </w:r>
      <w:r w:rsidRPr="002F31CE">
        <w:rPr>
          <w:rFonts w:ascii="Tahoma" w:hAnsi="Tahoma" w:cs="Tahoma"/>
          <w:noProof/>
          <w:color w:val="000000"/>
        </w:rPr>
        <w:t>Technických</w:t>
      </w:r>
      <w:r>
        <w:rPr>
          <w:rFonts w:ascii="Tahoma" w:hAnsi="Tahoma" w:cs="Tahoma"/>
          <w:noProof/>
          <w:color w:val="000000"/>
        </w:rPr>
        <w:t xml:space="preserve"> </w:t>
      </w:r>
      <w:r w:rsidRPr="002F31CE">
        <w:rPr>
          <w:rFonts w:ascii="Tahoma" w:hAnsi="Tahoma" w:cs="Tahoma"/>
          <w:noProof/>
          <w:color w:val="000000"/>
        </w:rPr>
        <w:t>a</w:t>
      </w:r>
      <w:r>
        <w:rPr>
          <w:rFonts w:ascii="Tahoma" w:hAnsi="Tahoma" w:cs="Tahoma"/>
          <w:noProof/>
          <w:color w:val="000000"/>
        </w:rPr>
        <w:t xml:space="preserve"> </w:t>
      </w:r>
      <w:r w:rsidRPr="002F31CE">
        <w:rPr>
          <w:rFonts w:ascii="Tahoma" w:hAnsi="Tahoma" w:cs="Tahoma"/>
          <w:noProof/>
          <w:color w:val="000000"/>
        </w:rPr>
        <w:t>provozních</w:t>
      </w:r>
      <w:r>
        <w:rPr>
          <w:rFonts w:ascii="Tahoma" w:hAnsi="Tahoma" w:cs="Tahoma"/>
          <w:noProof/>
          <w:color w:val="000000"/>
        </w:rPr>
        <w:t xml:space="preserve"> </w:t>
      </w:r>
      <w:r w:rsidR="00237024">
        <w:rPr>
          <w:rFonts w:ascii="Tahoma" w:hAnsi="Tahoma" w:cs="Tahoma"/>
          <w:noProof/>
          <w:color w:val="000000"/>
        </w:rPr>
        <w:t>standardů</w:t>
      </w:r>
      <w:r w:rsidRPr="002F31CE">
        <w:rPr>
          <w:rFonts w:ascii="Tahoma" w:hAnsi="Tahoma" w:cs="Tahoma"/>
          <w:noProof/>
          <w:color w:val="000000"/>
        </w:rPr>
        <w:t>.</w:t>
      </w:r>
    </w:p>
    <w:p w14:paraId="00A775D5" w14:textId="77777777" w:rsidR="00521D3B" w:rsidRPr="00064785" w:rsidRDefault="00521D3B" w:rsidP="00F76CF2">
      <w:pPr>
        <w:pStyle w:val="Nadpis3"/>
        <w:numPr>
          <w:ilvl w:val="1"/>
          <w:numId w:val="10"/>
        </w:numPr>
        <w:ind w:left="720" w:hanging="720"/>
        <w:jc w:val="both"/>
        <w:rPr>
          <w:rFonts w:ascii="Tahoma" w:hAnsi="Tahoma" w:cs="Tahoma"/>
          <w:sz w:val="24"/>
          <w:szCs w:val="24"/>
        </w:rPr>
      </w:pPr>
      <w:bookmarkStart w:id="52" w:name="_Toc388953787"/>
      <w:bookmarkStart w:id="53" w:name="_Toc36121278"/>
      <w:r>
        <w:rPr>
          <w:rFonts w:ascii="Tahoma" w:hAnsi="Tahoma" w:cs="Tahoma"/>
          <w:sz w:val="24"/>
          <w:szCs w:val="24"/>
        </w:rPr>
        <w:t>Informační vitríny</w:t>
      </w:r>
      <w:bookmarkEnd w:id="52"/>
      <w:bookmarkEnd w:id="53"/>
    </w:p>
    <w:p w14:paraId="33601AFC" w14:textId="77777777" w:rsidR="00B0690D" w:rsidRDefault="00BB5130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Každé vozidlo standardu </w:t>
      </w:r>
      <w:r w:rsidR="00FB5362">
        <w:rPr>
          <w:rFonts w:ascii="Tahoma" w:hAnsi="Tahoma" w:cs="Tahoma"/>
          <w:b/>
        </w:rPr>
        <w:t>MAD</w:t>
      </w:r>
      <w:r>
        <w:rPr>
          <w:rFonts w:ascii="Tahoma" w:hAnsi="Tahoma" w:cs="Tahoma"/>
        </w:rPr>
        <w:t xml:space="preserve"> musí být vybaveno informačními vitrínami umožňujícími umístění </w:t>
      </w:r>
      <w:r w:rsidRPr="0064110F">
        <w:rPr>
          <w:rFonts w:ascii="Tahoma" w:hAnsi="Tahoma" w:cs="Tahoma"/>
        </w:rPr>
        <w:t>alespoň 4 listů formátu A3.</w:t>
      </w:r>
      <w:r>
        <w:rPr>
          <w:rFonts w:ascii="Tahoma" w:hAnsi="Tahoma" w:cs="Tahoma"/>
        </w:rPr>
        <w:t xml:space="preserve"> V těchto vitrínách jsou umístěny informační materiály ODIS</w:t>
      </w:r>
      <w:r w:rsidR="00154064">
        <w:rPr>
          <w:rFonts w:ascii="Tahoma" w:hAnsi="Tahoma" w:cs="Tahoma"/>
        </w:rPr>
        <w:t xml:space="preserve"> a další </w:t>
      </w:r>
      <w:r w:rsidR="00FB5362">
        <w:rPr>
          <w:rFonts w:ascii="Tahoma" w:hAnsi="Tahoma" w:cs="Tahoma"/>
        </w:rPr>
        <w:t xml:space="preserve">objednatelem či jím pověřeným subjektem </w:t>
      </w:r>
      <w:r w:rsidR="00154064">
        <w:rPr>
          <w:rFonts w:ascii="Tahoma" w:hAnsi="Tahoma" w:cs="Tahoma"/>
        </w:rPr>
        <w:t>schválené materiály</w:t>
      </w:r>
      <w:r>
        <w:rPr>
          <w:rFonts w:ascii="Tahoma" w:hAnsi="Tahoma" w:cs="Tahoma"/>
        </w:rPr>
        <w:t>.</w:t>
      </w:r>
    </w:p>
    <w:p w14:paraId="08F80EA4" w14:textId="77777777" w:rsidR="00BB5130" w:rsidRDefault="00154064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D</w:t>
      </w:r>
      <w:r w:rsidR="00BB5130" w:rsidRPr="0064110F">
        <w:rPr>
          <w:rFonts w:ascii="Tahoma" w:hAnsi="Tahoma" w:cs="Tahoma"/>
        </w:rPr>
        <w:t>opravce</w:t>
      </w:r>
      <w:r w:rsidR="00BB5130">
        <w:rPr>
          <w:rFonts w:ascii="Tahoma" w:hAnsi="Tahoma" w:cs="Tahoma"/>
        </w:rPr>
        <w:t xml:space="preserve"> je povinen zajistit vyvěšení </w:t>
      </w:r>
      <w:r>
        <w:rPr>
          <w:rFonts w:ascii="Tahoma" w:hAnsi="Tahoma" w:cs="Tahoma"/>
        </w:rPr>
        <w:t xml:space="preserve">materiálů </w:t>
      </w:r>
      <w:r w:rsidR="00BB5130">
        <w:rPr>
          <w:rFonts w:ascii="Tahoma" w:hAnsi="Tahoma" w:cs="Tahoma"/>
        </w:rPr>
        <w:t>d</w:t>
      </w:r>
      <w:r w:rsidR="00AC2344">
        <w:rPr>
          <w:rFonts w:ascii="Tahoma" w:hAnsi="Tahoma" w:cs="Tahoma"/>
        </w:rPr>
        <w:t xml:space="preserve">o vitrín </w:t>
      </w:r>
      <w:r w:rsidR="002B1F1E">
        <w:rPr>
          <w:rFonts w:ascii="Tahoma" w:hAnsi="Tahoma" w:cs="Tahoma"/>
        </w:rPr>
        <w:t xml:space="preserve">či klaprámů </w:t>
      </w:r>
      <w:r w:rsidR="00AC2344">
        <w:rPr>
          <w:rFonts w:ascii="Tahoma" w:hAnsi="Tahoma" w:cs="Tahoma"/>
        </w:rPr>
        <w:t>v termínu nejpozději 7</w:t>
      </w:r>
      <w:r w:rsidR="00BB5130">
        <w:rPr>
          <w:rFonts w:ascii="Tahoma" w:hAnsi="Tahoma" w:cs="Tahoma"/>
        </w:rPr>
        <w:t xml:space="preserve"> dnů od </w:t>
      </w:r>
      <w:r>
        <w:rPr>
          <w:rFonts w:ascii="Tahoma" w:hAnsi="Tahoma" w:cs="Tahoma"/>
        </w:rPr>
        <w:t xml:space="preserve">jejich </w:t>
      </w:r>
      <w:r w:rsidR="00E81694">
        <w:rPr>
          <w:rFonts w:ascii="Tahoma" w:hAnsi="Tahoma" w:cs="Tahoma"/>
        </w:rPr>
        <w:t>do</w:t>
      </w:r>
      <w:r w:rsidR="00BB5130">
        <w:rPr>
          <w:rFonts w:ascii="Tahoma" w:hAnsi="Tahoma" w:cs="Tahoma"/>
        </w:rPr>
        <w:t>dání.</w:t>
      </w:r>
    </w:p>
    <w:p w14:paraId="2F56676F" w14:textId="77777777" w:rsidR="00C33A7E" w:rsidRPr="00064785" w:rsidRDefault="00C33A7E" w:rsidP="00F76CF2">
      <w:pPr>
        <w:pStyle w:val="Nadpis3"/>
        <w:numPr>
          <w:ilvl w:val="1"/>
          <w:numId w:val="10"/>
        </w:numPr>
        <w:ind w:left="720" w:hanging="720"/>
        <w:jc w:val="both"/>
        <w:rPr>
          <w:rFonts w:ascii="Tahoma" w:hAnsi="Tahoma" w:cs="Tahoma"/>
          <w:sz w:val="24"/>
          <w:szCs w:val="24"/>
        </w:rPr>
      </w:pPr>
      <w:bookmarkStart w:id="54" w:name="_Toc388953788"/>
      <w:bookmarkStart w:id="55" w:name="_Toc36121279"/>
      <w:r>
        <w:rPr>
          <w:rFonts w:ascii="Tahoma" w:hAnsi="Tahoma" w:cs="Tahoma"/>
          <w:sz w:val="24"/>
          <w:szCs w:val="24"/>
        </w:rPr>
        <w:t>Informační piktogramy</w:t>
      </w:r>
      <w:bookmarkEnd w:id="54"/>
      <w:bookmarkEnd w:id="55"/>
    </w:p>
    <w:p w14:paraId="20CAD1D9" w14:textId="77777777" w:rsidR="00C33A7E" w:rsidRDefault="00C33A7E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Každé vozidlo </w:t>
      </w:r>
      <w:r w:rsidR="00DF6DEE">
        <w:rPr>
          <w:rFonts w:ascii="Tahoma" w:hAnsi="Tahoma" w:cs="Tahoma"/>
        </w:rPr>
        <w:t xml:space="preserve">standardu </w:t>
      </w:r>
      <w:r w:rsidR="00AC1094">
        <w:rPr>
          <w:rFonts w:ascii="Tahoma" w:hAnsi="Tahoma" w:cs="Tahoma"/>
          <w:b/>
        </w:rPr>
        <w:t>MAD</w:t>
      </w:r>
      <w:r w:rsidR="00DF6DEE">
        <w:rPr>
          <w:rFonts w:ascii="Tahoma" w:hAnsi="Tahoma" w:cs="Tahoma"/>
        </w:rPr>
        <w:t xml:space="preserve"> musí být vybaveno </w:t>
      </w:r>
      <w:r w:rsidR="00FC788A">
        <w:rPr>
          <w:rFonts w:ascii="Tahoma" w:hAnsi="Tahoma" w:cs="Tahoma"/>
        </w:rPr>
        <w:t xml:space="preserve">povinnými prvky dle platné legislativy a dalšími </w:t>
      </w:r>
      <w:r w:rsidR="00DF6DEE">
        <w:rPr>
          <w:rFonts w:ascii="Tahoma" w:hAnsi="Tahoma" w:cs="Tahoma"/>
        </w:rPr>
        <w:t>jednotícími prvky:</w:t>
      </w:r>
    </w:p>
    <w:p w14:paraId="1FE13CBA" w14:textId="77777777" w:rsidR="008F4F76" w:rsidRDefault="00FC788A" w:rsidP="00F76CF2">
      <w:pPr>
        <w:pStyle w:val="Styl1"/>
        <w:numPr>
          <w:ilvl w:val="0"/>
          <w:numId w:val="14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l</w:t>
      </w:r>
      <w:r w:rsidR="008F4F76">
        <w:rPr>
          <w:rFonts w:ascii="Tahoma" w:hAnsi="Tahoma" w:cs="Tahoma"/>
        </w:rPr>
        <w:t>ogo ODIS (na boku vozidla dle vzoru a rozměrů dodaných společností KODIS</w:t>
      </w:r>
      <w:r w:rsidR="00415C2A">
        <w:rPr>
          <w:rFonts w:ascii="Tahoma" w:hAnsi="Tahoma" w:cs="Tahoma"/>
        </w:rPr>
        <w:t xml:space="preserve"> – velikost je stanovena na 21 x 14,5 cm</w:t>
      </w:r>
      <w:r w:rsidR="008F4F76">
        <w:rPr>
          <w:rFonts w:ascii="Tahoma" w:hAnsi="Tahoma" w:cs="Tahoma"/>
        </w:rPr>
        <w:t>)</w:t>
      </w:r>
      <w:r>
        <w:rPr>
          <w:rFonts w:ascii="Tahoma" w:hAnsi="Tahoma" w:cs="Tahoma"/>
        </w:rPr>
        <w:t xml:space="preserve">, umístění a vzhled stanovuje společnost </w:t>
      </w:r>
      <w:r w:rsidRPr="00B91414">
        <w:rPr>
          <w:rFonts w:ascii="Tahoma" w:hAnsi="Tahoma" w:cs="Tahoma"/>
        </w:rPr>
        <w:t>KODIS</w:t>
      </w:r>
      <w:r>
        <w:rPr>
          <w:rFonts w:ascii="Tahoma" w:hAnsi="Tahoma" w:cs="Tahoma"/>
        </w:rPr>
        <w:t xml:space="preserve"> pro jednotlivé druhy vozidel </w:t>
      </w:r>
      <w:r w:rsidRPr="00966B43">
        <w:rPr>
          <w:rFonts w:ascii="Tahoma" w:hAnsi="Tahoma" w:cs="Tahoma"/>
        </w:rPr>
        <w:t>po domluvě s dopravci</w:t>
      </w:r>
      <w:r w:rsidR="008F4F76">
        <w:rPr>
          <w:rFonts w:ascii="Tahoma" w:hAnsi="Tahoma" w:cs="Tahoma"/>
        </w:rPr>
        <w:t>,</w:t>
      </w:r>
    </w:p>
    <w:p w14:paraId="1EE360F6" w14:textId="77777777" w:rsidR="002F6F3C" w:rsidRDefault="007960CB" w:rsidP="00FC788A">
      <w:pPr>
        <w:pStyle w:val="Styl1"/>
        <w:numPr>
          <w:ilvl w:val="0"/>
          <w:numId w:val="14"/>
        </w:numPr>
        <w:spacing w:before="120"/>
        <w:jc w:val="both"/>
        <w:rPr>
          <w:rFonts w:ascii="Tahoma" w:hAnsi="Tahoma" w:cs="Tahoma"/>
        </w:rPr>
      </w:pPr>
      <w:r w:rsidRPr="00FC788A">
        <w:rPr>
          <w:rFonts w:ascii="Tahoma" w:hAnsi="Tahoma" w:cs="Tahoma"/>
        </w:rPr>
        <w:t xml:space="preserve">logo </w:t>
      </w:r>
      <w:r w:rsidR="00FC788A" w:rsidRPr="00FC788A">
        <w:rPr>
          <w:rFonts w:ascii="Tahoma" w:hAnsi="Tahoma" w:cs="Tahoma"/>
        </w:rPr>
        <w:t>města Třince</w:t>
      </w:r>
      <w:r w:rsidR="00BE63A9" w:rsidRPr="00FC788A">
        <w:rPr>
          <w:rFonts w:ascii="Tahoma" w:hAnsi="Tahoma" w:cs="Tahoma"/>
        </w:rPr>
        <w:t xml:space="preserve"> (na boku vozidla dle </w:t>
      </w:r>
      <w:r w:rsidR="00475ECE" w:rsidRPr="00FC788A">
        <w:rPr>
          <w:rFonts w:ascii="Tahoma" w:hAnsi="Tahoma" w:cs="Tahoma"/>
        </w:rPr>
        <w:t>Přílohy č. 1 tohoto dokumentu</w:t>
      </w:r>
      <w:r w:rsidR="00BE63A9" w:rsidRPr="00FC788A">
        <w:rPr>
          <w:rFonts w:ascii="Tahoma" w:hAnsi="Tahoma" w:cs="Tahoma"/>
        </w:rPr>
        <w:t>)</w:t>
      </w:r>
      <w:r w:rsidR="00AC1094">
        <w:rPr>
          <w:rFonts w:ascii="Tahoma" w:hAnsi="Tahoma" w:cs="Tahoma"/>
        </w:rPr>
        <w:t>.</w:t>
      </w:r>
    </w:p>
    <w:p w14:paraId="140B6DBD" w14:textId="77777777" w:rsidR="008F0AAA" w:rsidRPr="00064785" w:rsidRDefault="008F0AAA" w:rsidP="00F76CF2">
      <w:pPr>
        <w:pStyle w:val="Nadpis3"/>
        <w:numPr>
          <w:ilvl w:val="1"/>
          <w:numId w:val="10"/>
        </w:numPr>
        <w:ind w:left="720" w:hanging="720"/>
        <w:jc w:val="both"/>
        <w:rPr>
          <w:rFonts w:ascii="Tahoma" w:hAnsi="Tahoma" w:cs="Tahoma"/>
          <w:sz w:val="24"/>
          <w:szCs w:val="24"/>
        </w:rPr>
      </w:pPr>
      <w:bookmarkStart w:id="56" w:name="_Toc388953789"/>
      <w:bookmarkStart w:id="57" w:name="_Toc36121280"/>
      <w:r>
        <w:rPr>
          <w:rFonts w:ascii="Tahoma" w:hAnsi="Tahoma" w:cs="Tahoma"/>
          <w:sz w:val="24"/>
          <w:szCs w:val="24"/>
        </w:rPr>
        <w:t>Informační materiály</w:t>
      </w:r>
      <w:bookmarkEnd w:id="56"/>
      <w:bookmarkEnd w:id="57"/>
    </w:p>
    <w:p w14:paraId="157D9583" w14:textId="77777777" w:rsidR="002C3662" w:rsidRPr="00CB109C" w:rsidRDefault="009F7216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Dopravce </w:t>
      </w:r>
      <w:r w:rsidR="00A062AD">
        <w:rPr>
          <w:rFonts w:ascii="Tahoma" w:hAnsi="Tahoma" w:cs="Tahoma"/>
        </w:rPr>
        <w:t xml:space="preserve">uvnitř vozidla </w:t>
      </w:r>
      <w:r>
        <w:rPr>
          <w:rFonts w:ascii="Tahoma" w:hAnsi="Tahoma" w:cs="Tahoma"/>
        </w:rPr>
        <w:t xml:space="preserve">nesmí žádné materiály vylepovat nebo jiným způsobem upevňovat na okna nebo jiné součásti vozidla. Jakékoliv informační nebo reklamní materiály mohou být ve vozidlech standardu </w:t>
      </w:r>
      <w:r w:rsidR="00674BF3">
        <w:rPr>
          <w:rFonts w:ascii="Tahoma" w:hAnsi="Tahoma" w:cs="Tahoma"/>
          <w:b/>
        </w:rPr>
        <w:t>MAD</w:t>
      </w:r>
      <w:r w:rsidR="008A5AE7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vyvěšovány pouze v informačních vitrínách. </w:t>
      </w:r>
      <w:r w:rsidR="00520241" w:rsidRPr="00CB109C">
        <w:rPr>
          <w:rFonts w:ascii="Tahoma" w:hAnsi="Tahoma" w:cs="Tahoma"/>
        </w:rPr>
        <w:t>Informační materiály mohou být po domluvě vyvěšovány také do klaprámu umís</w:t>
      </w:r>
      <w:r w:rsidR="00982268">
        <w:rPr>
          <w:rFonts w:ascii="Tahoma" w:hAnsi="Tahoma" w:cs="Tahoma"/>
        </w:rPr>
        <w:t>tě</w:t>
      </w:r>
      <w:r w:rsidR="00520241" w:rsidRPr="00CB109C">
        <w:rPr>
          <w:rFonts w:ascii="Tahoma" w:hAnsi="Tahoma" w:cs="Tahoma"/>
        </w:rPr>
        <w:t>ného</w:t>
      </w:r>
      <w:r w:rsidR="00A062AD">
        <w:rPr>
          <w:rFonts w:ascii="Tahoma" w:hAnsi="Tahoma" w:cs="Tahoma"/>
        </w:rPr>
        <w:t xml:space="preserve"> na okně u prostoru určeném pro </w:t>
      </w:r>
      <w:r w:rsidR="00520241" w:rsidRPr="00CB109C">
        <w:rPr>
          <w:rFonts w:ascii="Tahoma" w:hAnsi="Tahoma" w:cs="Tahoma"/>
        </w:rPr>
        <w:t>přepravu kočárku, resp. invalidního vozíku</w:t>
      </w:r>
      <w:r w:rsidR="00A062AD">
        <w:rPr>
          <w:rFonts w:ascii="Tahoma" w:hAnsi="Tahoma" w:cs="Tahoma"/>
        </w:rPr>
        <w:t>,</w:t>
      </w:r>
      <w:r w:rsidR="00520241" w:rsidRPr="00CB109C">
        <w:rPr>
          <w:rFonts w:ascii="Tahoma" w:hAnsi="Tahoma" w:cs="Tahoma"/>
        </w:rPr>
        <w:t xml:space="preserve"> </w:t>
      </w:r>
      <w:r w:rsidR="00A062AD">
        <w:rPr>
          <w:rFonts w:ascii="Tahoma" w:hAnsi="Tahoma" w:cs="Tahoma"/>
        </w:rPr>
        <w:t>a to tehdy, pokud není možné ve </w:t>
      </w:r>
      <w:r w:rsidR="00520241" w:rsidRPr="00CB109C">
        <w:rPr>
          <w:rFonts w:ascii="Tahoma" w:hAnsi="Tahoma" w:cs="Tahoma"/>
        </w:rPr>
        <w:t>vozidle umístit dostatečný počet informačních vitrín.</w:t>
      </w:r>
    </w:p>
    <w:p w14:paraId="0DDD7402" w14:textId="77777777" w:rsidR="009F6090" w:rsidRDefault="009F6090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Každé samostatné vozidlo je vybaveno jednou sadou informačních materiálů umísťovaných pouze do informačních vitrín </w:t>
      </w:r>
      <w:r w:rsidR="0000421F">
        <w:rPr>
          <w:rFonts w:ascii="Tahoma" w:hAnsi="Tahoma" w:cs="Tahoma"/>
        </w:rPr>
        <w:t>(</w:t>
      </w:r>
      <w:r w:rsidR="0000421F" w:rsidRPr="009C5766">
        <w:rPr>
          <w:rFonts w:ascii="Tahoma" w:hAnsi="Tahoma" w:cs="Tahoma"/>
        </w:rPr>
        <w:t>či klaprámu za určitých okolností</w:t>
      </w:r>
      <w:r w:rsidR="0000421F">
        <w:rPr>
          <w:rFonts w:ascii="Tahoma" w:hAnsi="Tahoma" w:cs="Tahoma"/>
        </w:rPr>
        <w:t xml:space="preserve">) </w:t>
      </w:r>
      <w:r>
        <w:rPr>
          <w:rFonts w:ascii="Tahoma" w:hAnsi="Tahoma" w:cs="Tahoma"/>
        </w:rPr>
        <w:t>určených pro vyvěšování informačních a propagační</w:t>
      </w:r>
      <w:r w:rsidR="00A062AD">
        <w:rPr>
          <w:rFonts w:ascii="Tahoma" w:hAnsi="Tahoma" w:cs="Tahoma"/>
        </w:rPr>
        <w:t>ch materiálů. Tato sada se </w:t>
      </w:r>
      <w:r>
        <w:rPr>
          <w:rFonts w:ascii="Tahoma" w:hAnsi="Tahoma" w:cs="Tahoma"/>
        </w:rPr>
        <w:t>skládá z těchto součástí:</w:t>
      </w:r>
    </w:p>
    <w:p w14:paraId="03B82F68" w14:textId="77777777" w:rsidR="009F6090" w:rsidRDefault="000B4852" w:rsidP="00F76CF2">
      <w:pPr>
        <w:pStyle w:val="Styl1"/>
        <w:numPr>
          <w:ilvl w:val="0"/>
          <w:numId w:val="16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v</w:t>
      </w:r>
      <w:r w:rsidR="009F6090">
        <w:rPr>
          <w:rFonts w:ascii="Tahoma" w:hAnsi="Tahoma" w:cs="Tahoma"/>
        </w:rPr>
        <w:t>ý</w:t>
      </w:r>
      <w:r w:rsidR="00A95F3C">
        <w:rPr>
          <w:rFonts w:ascii="Tahoma" w:hAnsi="Tahoma" w:cs="Tahoma"/>
        </w:rPr>
        <w:t>ňatek</w:t>
      </w:r>
      <w:r w:rsidR="009F6090">
        <w:rPr>
          <w:rFonts w:ascii="Tahoma" w:hAnsi="Tahoma" w:cs="Tahoma"/>
        </w:rPr>
        <w:t xml:space="preserve"> ze </w:t>
      </w:r>
      <w:r w:rsidR="00786029">
        <w:rPr>
          <w:rFonts w:ascii="Tahoma" w:hAnsi="Tahoma" w:cs="Tahoma"/>
        </w:rPr>
        <w:t xml:space="preserve">Smluvních </w:t>
      </w:r>
      <w:r w:rsidR="009F6090">
        <w:rPr>
          <w:rFonts w:ascii="Tahoma" w:hAnsi="Tahoma" w:cs="Tahoma"/>
        </w:rPr>
        <w:t>přepravních podmínek</w:t>
      </w:r>
      <w:r w:rsidR="008F45CA">
        <w:rPr>
          <w:rFonts w:ascii="Tahoma" w:hAnsi="Tahoma" w:cs="Tahoma"/>
        </w:rPr>
        <w:t xml:space="preserve"> ODIS</w:t>
      </w:r>
      <w:r w:rsidR="009F6090">
        <w:rPr>
          <w:rFonts w:ascii="Tahoma" w:hAnsi="Tahoma" w:cs="Tahoma"/>
        </w:rPr>
        <w:t>,</w:t>
      </w:r>
    </w:p>
    <w:p w14:paraId="4BFF6D3A" w14:textId="77777777" w:rsidR="009F6090" w:rsidRDefault="000B4852" w:rsidP="00F76CF2">
      <w:pPr>
        <w:pStyle w:val="Styl1"/>
        <w:numPr>
          <w:ilvl w:val="0"/>
          <w:numId w:val="16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vý</w:t>
      </w:r>
      <w:r w:rsidR="00A95F3C">
        <w:rPr>
          <w:rFonts w:ascii="Tahoma" w:hAnsi="Tahoma" w:cs="Tahoma"/>
        </w:rPr>
        <w:t>ňatek</w:t>
      </w:r>
      <w:r>
        <w:rPr>
          <w:rFonts w:ascii="Tahoma" w:hAnsi="Tahoma" w:cs="Tahoma"/>
        </w:rPr>
        <w:t xml:space="preserve"> z </w:t>
      </w:r>
      <w:r w:rsidR="00786029">
        <w:rPr>
          <w:rFonts w:ascii="Tahoma" w:hAnsi="Tahoma" w:cs="Tahoma"/>
        </w:rPr>
        <w:t xml:space="preserve">Tarifu </w:t>
      </w:r>
      <w:r>
        <w:rPr>
          <w:rFonts w:ascii="Tahoma" w:hAnsi="Tahoma" w:cs="Tahoma"/>
        </w:rPr>
        <w:t>ODIS,</w:t>
      </w:r>
    </w:p>
    <w:p w14:paraId="210E345C" w14:textId="77777777" w:rsidR="000B4852" w:rsidRDefault="000B4852" w:rsidP="00F76CF2">
      <w:pPr>
        <w:pStyle w:val="Styl1"/>
        <w:numPr>
          <w:ilvl w:val="0"/>
          <w:numId w:val="16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plán sítě </w:t>
      </w:r>
      <w:r w:rsidR="00FD1172">
        <w:rPr>
          <w:rFonts w:ascii="Tahoma" w:hAnsi="Tahoma" w:cs="Tahoma"/>
        </w:rPr>
        <w:t>linek</w:t>
      </w:r>
      <w:r w:rsidR="00D82E67">
        <w:rPr>
          <w:rFonts w:ascii="Tahoma" w:hAnsi="Tahoma" w:cs="Tahoma"/>
        </w:rPr>
        <w:t xml:space="preserve"> </w:t>
      </w:r>
      <w:r w:rsidR="00D82E67" w:rsidRPr="00B10187">
        <w:rPr>
          <w:rFonts w:ascii="Tahoma" w:hAnsi="Tahoma" w:cs="Tahoma"/>
        </w:rPr>
        <w:t>MAD</w:t>
      </w:r>
      <w:r>
        <w:rPr>
          <w:rFonts w:ascii="Tahoma" w:hAnsi="Tahoma" w:cs="Tahoma"/>
        </w:rPr>
        <w:t>,</w:t>
      </w:r>
    </w:p>
    <w:p w14:paraId="38FB66F8" w14:textId="77777777" w:rsidR="000B4852" w:rsidRDefault="000B4852" w:rsidP="00F76CF2">
      <w:pPr>
        <w:pStyle w:val="Styl1"/>
        <w:numPr>
          <w:ilvl w:val="0"/>
          <w:numId w:val="16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aktuální informace o změnách v dopravě,</w:t>
      </w:r>
    </w:p>
    <w:p w14:paraId="1FA9FEC1" w14:textId="77777777" w:rsidR="000B4852" w:rsidRDefault="000B4852" w:rsidP="00F76CF2">
      <w:pPr>
        <w:pStyle w:val="Styl1"/>
        <w:numPr>
          <w:ilvl w:val="0"/>
          <w:numId w:val="16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další materiály</w:t>
      </w:r>
      <w:r w:rsidR="007F04AB">
        <w:rPr>
          <w:rFonts w:ascii="Tahoma" w:hAnsi="Tahoma" w:cs="Tahoma"/>
        </w:rPr>
        <w:t xml:space="preserve"> dle pokynů</w:t>
      </w:r>
      <w:r w:rsidR="00674BF3">
        <w:rPr>
          <w:rFonts w:ascii="Tahoma" w:hAnsi="Tahoma" w:cs="Tahoma"/>
        </w:rPr>
        <w:t xml:space="preserve"> objednatele či jím pověřeného subjektu</w:t>
      </w:r>
      <w:r>
        <w:rPr>
          <w:rFonts w:ascii="Tahoma" w:hAnsi="Tahoma" w:cs="Tahoma"/>
        </w:rPr>
        <w:t>.</w:t>
      </w:r>
    </w:p>
    <w:p w14:paraId="579EF09A" w14:textId="77777777" w:rsidR="000B4852" w:rsidRDefault="000B4852" w:rsidP="000B4852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Tato sada je vždy v aktuálním znění.</w:t>
      </w:r>
    </w:p>
    <w:p w14:paraId="07813085" w14:textId="77777777" w:rsidR="000B4852" w:rsidRDefault="000B4852" w:rsidP="000B4852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Po dohodě s dopravcem mohou být do vitrín umístěny další materiály.</w:t>
      </w:r>
    </w:p>
    <w:p w14:paraId="022F195D" w14:textId="77777777" w:rsidR="00223898" w:rsidRPr="00064785" w:rsidRDefault="00223898" w:rsidP="00F76CF2">
      <w:pPr>
        <w:pStyle w:val="Nadpis3"/>
        <w:numPr>
          <w:ilvl w:val="1"/>
          <w:numId w:val="10"/>
        </w:numPr>
        <w:ind w:left="720" w:hanging="720"/>
        <w:jc w:val="both"/>
        <w:rPr>
          <w:rFonts w:ascii="Tahoma" w:hAnsi="Tahoma" w:cs="Tahoma"/>
          <w:sz w:val="24"/>
          <w:szCs w:val="24"/>
        </w:rPr>
      </w:pPr>
      <w:bookmarkStart w:id="58" w:name="_Toc388953790"/>
      <w:bookmarkStart w:id="59" w:name="_Toc36121281"/>
      <w:r>
        <w:rPr>
          <w:rFonts w:ascii="Tahoma" w:hAnsi="Tahoma" w:cs="Tahoma"/>
          <w:sz w:val="24"/>
          <w:szCs w:val="24"/>
        </w:rPr>
        <w:lastRenderedPageBreak/>
        <w:t>Klimatická pohoda vozidel</w:t>
      </w:r>
      <w:bookmarkEnd w:id="58"/>
      <w:bookmarkEnd w:id="59"/>
    </w:p>
    <w:p w14:paraId="63ECBD5B" w14:textId="77777777" w:rsidR="008F0AAA" w:rsidRDefault="00223898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Technický stav vozidel </w:t>
      </w:r>
      <w:r w:rsidR="004B3AD5">
        <w:rPr>
          <w:rFonts w:ascii="Tahoma" w:hAnsi="Tahoma" w:cs="Tahoma"/>
        </w:rPr>
        <w:t xml:space="preserve">standardu </w:t>
      </w:r>
      <w:r w:rsidR="0090476C">
        <w:rPr>
          <w:rFonts w:ascii="Tahoma" w:hAnsi="Tahoma" w:cs="Tahoma"/>
          <w:b/>
        </w:rPr>
        <w:t>MAD</w:t>
      </w:r>
      <w:r w:rsidR="004B3AD5">
        <w:rPr>
          <w:rFonts w:ascii="Tahoma" w:hAnsi="Tahoma" w:cs="Tahoma"/>
        </w:rPr>
        <w:t xml:space="preserve"> </w:t>
      </w:r>
      <w:r w:rsidR="008959AB">
        <w:rPr>
          <w:rFonts w:ascii="Tahoma" w:hAnsi="Tahoma" w:cs="Tahoma"/>
        </w:rPr>
        <w:t xml:space="preserve">musí zaručovat </w:t>
      </w:r>
      <w:r w:rsidR="00F26506">
        <w:rPr>
          <w:rFonts w:ascii="Tahoma" w:hAnsi="Tahoma" w:cs="Tahoma"/>
        </w:rPr>
        <w:t xml:space="preserve">možnost </w:t>
      </w:r>
      <w:r w:rsidR="008959AB">
        <w:rPr>
          <w:rFonts w:ascii="Tahoma" w:hAnsi="Tahoma" w:cs="Tahoma"/>
        </w:rPr>
        <w:t>otevření a </w:t>
      </w:r>
      <w:r>
        <w:rPr>
          <w:rFonts w:ascii="Tahoma" w:hAnsi="Tahoma" w:cs="Tahoma"/>
        </w:rPr>
        <w:t>uzavření všech oken a větracích průduchů k tomu konstrukčně určených a možnost temperovat vozidlo.</w:t>
      </w:r>
    </w:p>
    <w:p w14:paraId="0C292B39" w14:textId="77777777" w:rsidR="00223898" w:rsidRDefault="00223898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Řidiči všech vozidel jsou povinni </w:t>
      </w:r>
      <w:r w:rsidR="00422913">
        <w:rPr>
          <w:rFonts w:ascii="Tahoma" w:hAnsi="Tahoma" w:cs="Tahoma"/>
        </w:rPr>
        <w:t>umožnit tempe</w:t>
      </w:r>
      <w:r w:rsidR="0039208B">
        <w:rPr>
          <w:rFonts w:ascii="Tahoma" w:hAnsi="Tahoma" w:cs="Tahoma"/>
        </w:rPr>
        <w:t xml:space="preserve">rování vozidla v případě, </w:t>
      </w:r>
      <w:r w:rsidR="008A5AE7">
        <w:rPr>
          <w:rFonts w:ascii="Tahoma" w:hAnsi="Tahoma" w:cs="Tahoma"/>
        </w:rPr>
        <w:t>že je </w:t>
      </w:r>
      <w:r w:rsidR="00422913">
        <w:rPr>
          <w:rFonts w:ascii="Tahoma" w:hAnsi="Tahoma" w:cs="Tahoma"/>
        </w:rPr>
        <w:t>temperování řízeno dálkově, nebo zajistit přiměřené temperování vozidla</w:t>
      </w:r>
      <w:r>
        <w:rPr>
          <w:rFonts w:ascii="Tahoma" w:hAnsi="Tahoma" w:cs="Tahoma"/>
        </w:rPr>
        <w:t xml:space="preserve">, </w:t>
      </w:r>
      <w:r w:rsidR="004F399C">
        <w:rPr>
          <w:rFonts w:ascii="Tahoma" w:hAnsi="Tahoma" w:cs="Tahoma"/>
        </w:rPr>
        <w:t>nejpozději když</w:t>
      </w:r>
      <w:r>
        <w:rPr>
          <w:rFonts w:ascii="Tahoma" w:hAnsi="Tahoma" w:cs="Tahoma"/>
        </w:rPr>
        <w:t xml:space="preserve"> vnější teplota vzduchu poklesne pod </w:t>
      </w:r>
      <w:r w:rsidR="003B3AF8">
        <w:rPr>
          <w:rFonts w:ascii="Tahoma" w:hAnsi="Tahoma" w:cs="Tahoma"/>
        </w:rPr>
        <w:t>10</w:t>
      </w:r>
      <w:r w:rsidRPr="00044F5C">
        <w:rPr>
          <w:rFonts w:ascii="Tahoma" w:hAnsi="Tahoma" w:cs="Tahoma"/>
        </w:rPr>
        <w:t xml:space="preserve"> °C</w:t>
      </w:r>
      <w:r>
        <w:rPr>
          <w:rFonts w:ascii="Tahoma" w:hAnsi="Tahoma" w:cs="Tahoma"/>
        </w:rPr>
        <w:t>.</w:t>
      </w:r>
      <w:r w:rsidR="00022D24">
        <w:rPr>
          <w:rFonts w:ascii="Tahoma" w:hAnsi="Tahoma" w:cs="Tahoma"/>
        </w:rPr>
        <w:t xml:space="preserve"> Pokud řidič vozidla není schopen zjistit teplotu okolního vzduchu, je povinen zahájit temperová</w:t>
      </w:r>
      <w:r w:rsidR="008A5AE7">
        <w:rPr>
          <w:rFonts w:ascii="Tahoma" w:hAnsi="Tahoma" w:cs="Tahoma"/>
        </w:rPr>
        <w:t>ní vozidla dle </w:t>
      </w:r>
      <w:r w:rsidR="008959AB">
        <w:rPr>
          <w:rFonts w:ascii="Tahoma" w:hAnsi="Tahoma" w:cs="Tahoma"/>
        </w:rPr>
        <w:t>svého uvážení či </w:t>
      </w:r>
      <w:r w:rsidR="00022D24">
        <w:rPr>
          <w:rFonts w:ascii="Tahoma" w:hAnsi="Tahoma" w:cs="Tahoma"/>
        </w:rPr>
        <w:t>na žádost cestujících.</w:t>
      </w:r>
      <w:r w:rsidR="00422913">
        <w:rPr>
          <w:rFonts w:ascii="Tahoma" w:hAnsi="Tahoma" w:cs="Tahoma"/>
        </w:rPr>
        <w:t xml:space="preserve"> </w:t>
      </w:r>
    </w:p>
    <w:p w14:paraId="226BE80D" w14:textId="77777777" w:rsidR="00022D24" w:rsidRDefault="00422913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V době temperování vozidla</w:t>
      </w:r>
      <w:r w:rsidR="00022D24">
        <w:rPr>
          <w:rFonts w:ascii="Tahoma" w:hAnsi="Tahoma" w:cs="Tahoma"/>
        </w:rPr>
        <w:t xml:space="preserve"> je řidič vozidla povinen využívat přednostně popt</w:t>
      </w:r>
      <w:r w:rsidR="0014551E">
        <w:rPr>
          <w:rFonts w:ascii="Tahoma" w:hAnsi="Tahoma" w:cs="Tahoma"/>
        </w:rPr>
        <w:t>ávkové otevírání dveří, je-li jí</w:t>
      </w:r>
      <w:r w:rsidR="00022D24">
        <w:rPr>
          <w:rFonts w:ascii="Tahoma" w:hAnsi="Tahoma" w:cs="Tahoma"/>
        </w:rPr>
        <w:t>m vozidlo vybaveno.</w:t>
      </w:r>
    </w:p>
    <w:p w14:paraId="20B1F2FF" w14:textId="77777777" w:rsidR="00022D24" w:rsidRDefault="00022D24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Pokud je vozidlo vybaveno systémem pro chlazení prostoru cestujících, musí být toto zařízení </w:t>
      </w:r>
      <w:r w:rsidR="00924A36">
        <w:rPr>
          <w:rFonts w:ascii="Tahoma" w:hAnsi="Tahoma" w:cs="Tahoma"/>
        </w:rPr>
        <w:t>používáno</w:t>
      </w:r>
      <w:r w:rsidR="00AA7CF8">
        <w:rPr>
          <w:rFonts w:ascii="Tahoma" w:hAnsi="Tahoma" w:cs="Tahoma"/>
        </w:rPr>
        <w:t>,</w:t>
      </w:r>
      <w:r>
        <w:rPr>
          <w:rFonts w:ascii="Tahoma" w:hAnsi="Tahoma" w:cs="Tahoma"/>
        </w:rPr>
        <w:t xml:space="preserve"> pokud </w:t>
      </w:r>
      <w:r w:rsidR="003B3AF8">
        <w:rPr>
          <w:rFonts w:ascii="Tahoma" w:hAnsi="Tahoma" w:cs="Tahoma"/>
        </w:rPr>
        <w:t xml:space="preserve">teplota ve vozidle </w:t>
      </w:r>
      <w:r>
        <w:rPr>
          <w:rFonts w:ascii="Tahoma" w:hAnsi="Tahoma" w:cs="Tahoma"/>
        </w:rPr>
        <w:t xml:space="preserve">stoupne nad </w:t>
      </w:r>
      <w:r w:rsidRPr="00044F5C">
        <w:rPr>
          <w:rFonts w:ascii="Tahoma" w:hAnsi="Tahoma" w:cs="Tahoma"/>
        </w:rPr>
        <w:t>25 °C</w:t>
      </w:r>
      <w:r>
        <w:rPr>
          <w:rFonts w:ascii="Tahoma" w:hAnsi="Tahoma" w:cs="Tahoma"/>
        </w:rPr>
        <w:t>.</w:t>
      </w:r>
      <w:r w:rsidR="00AA7CF8">
        <w:rPr>
          <w:rFonts w:ascii="Tahoma" w:hAnsi="Tahoma" w:cs="Tahoma"/>
        </w:rPr>
        <w:t xml:space="preserve"> </w:t>
      </w:r>
      <w:r w:rsidR="00B32782">
        <w:rPr>
          <w:rFonts w:ascii="Tahoma" w:hAnsi="Tahoma" w:cs="Tahoma"/>
        </w:rPr>
        <w:t xml:space="preserve">Teplota </w:t>
      </w:r>
      <w:r w:rsidR="005950E5">
        <w:rPr>
          <w:rFonts w:ascii="Tahoma" w:hAnsi="Tahoma" w:cs="Tahoma"/>
        </w:rPr>
        <w:t xml:space="preserve">v </w:t>
      </w:r>
      <w:r w:rsidR="00AA7CF8">
        <w:rPr>
          <w:rFonts w:ascii="Tahoma" w:hAnsi="Tahoma" w:cs="Tahoma"/>
        </w:rPr>
        <w:t>interiéru vozidla nesmí při použití tohoto zařízení poklesnout pod 22 °C.</w:t>
      </w:r>
    </w:p>
    <w:p w14:paraId="65C3E3EC" w14:textId="77777777" w:rsidR="00022D24" w:rsidRDefault="00AA7CF8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Vozidla nevybavená systémem pro chlazení prostoru pro cestující musí mít minimálně </w:t>
      </w:r>
      <w:r w:rsidR="0029003D">
        <w:rPr>
          <w:rFonts w:ascii="Tahoma" w:hAnsi="Tahoma" w:cs="Tahoma"/>
        </w:rPr>
        <w:t xml:space="preserve">50 % bočních oken </w:t>
      </w:r>
      <w:r>
        <w:rPr>
          <w:rFonts w:ascii="Tahoma" w:hAnsi="Tahoma" w:cs="Tahoma"/>
        </w:rPr>
        <w:t xml:space="preserve">s posuvnými </w:t>
      </w:r>
      <w:r w:rsidRPr="003C76E5">
        <w:rPr>
          <w:rFonts w:ascii="Tahoma" w:hAnsi="Tahoma" w:cs="Tahoma"/>
        </w:rPr>
        <w:t>ventilačními prostory vysoký</w:t>
      </w:r>
      <w:r w:rsidR="00B65F69">
        <w:rPr>
          <w:rFonts w:ascii="Tahoma" w:hAnsi="Tahoma" w:cs="Tahoma"/>
        </w:rPr>
        <w:t>mi minimálně 15 cm a </w:t>
      </w:r>
      <w:r w:rsidR="008959AB" w:rsidRPr="003C76E5">
        <w:rPr>
          <w:rFonts w:ascii="Tahoma" w:hAnsi="Tahoma" w:cs="Tahoma"/>
        </w:rPr>
        <w:t>délce přes </w:t>
      </w:r>
      <w:r w:rsidR="00C528AF" w:rsidRPr="003C76E5">
        <w:rPr>
          <w:rFonts w:ascii="Tahoma" w:hAnsi="Tahoma" w:cs="Tahoma"/>
        </w:rPr>
        <w:t>polovinu šířky</w:t>
      </w:r>
      <w:r w:rsidR="00924CDB">
        <w:rPr>
          <w:rFonts w:ascii="Tahoma" w:hAnsi="Tahoma" w:cs="Tahoma"/>
        </w:rPr>
        <w:t xml:space="preserve"> okna.</w:t>
      </w:r>
      <w:r w:rsidR="0029003D">
        <w:rPr>
          <w:rFonts w:ascii="Tahoma" w:hAnsi="Tahoma" w:cs="Tahoma"/>
        </w:rPr>
        <w:t xml:space="preserve"> Vozidla s nefunkčním systémem chlazení prostoru </w:t>
      </w:r>
      <w:r w:rsidR="0080600F">
        <w:rPr>
          <w:rFonts w:ascii="Tahoma" w:hAnsi="Tahoma" w:cs="Tahoma"/>
        </w:rPr>
        <w:t>cestujících jsou považována za</w:t>
      </w:r>
      <w:r w:rsidR="0029003D">
        <w:rPr>
          <w:rFonts w:ascii="Tahoma" w:hAnsi="Tahoma" w:cs="Tahoma"/>
        </w:rPr>
        <w:t xml:space="preserve"> vozidla tímto systémem nevybavená.</w:t>
      </w:r>
    </w:p>
    <w:p w14:paraId="270BB2EC" w14:textId="77777777" w:rsidR="006B5B4A" w:rsidRDefault="00615C6A" w:rsidP="006B5B4A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E62ACE">
        <w:rPr>
          <w:rFonts w:ascii="Tahoma" w:hAnsi="Tahoma" w:cs="Tahoma"/>
        </w:rPr>
        <w:t>Vozidla uvedená do provozu před započetím provozování dopravy na základě Smlouvy a vozidla ve zkušebním provozu určeným k vyzkoušení jejich technických a provozních vlastností, která nebudou provozována déle než dva měsíce, mohou být vybavena taktéž výklopnými okny.</w:t>
      </w:r>
      <w:bookmarkStart w:id="60" w:name="_Toc388953791"/>
    </w:p>
    <w:p w14:paraId="06DBC794" w14:textId="77777777" w:rsidR="007B494F" w:rsidRPr="00064785" w:rsidRDefault="007B494F" w:rsidP="00F76CF2">
      <w:pPr>
        <w:pStyle w:val="Nadpis3"/>
        <w:numPr>
          <w:ilvl w:val="1"/>
          <w:numId w:val="10"/>
        </w:numPr>
        <w:ind w:left="720" w:hanging="720"/>
        <w:jc w:val="both"/>
        <w:rPr>
          <w:rFonts w:ascii="Tahoma" w:hAnsi="Tahoma" w:cs="Tahoma"/>
          <w:sz w:val="24"/>
          <w:szCs w:val="24"/>
        </w:rPr>
      </w:pPr>
      <w:bookmarkStart w:id="61" w:name="_Toc388953792"/>
      <w:bookmarkStart w:id="62" w:name="_Toc36121282"/>
      <w:bookmarkEnd w:id="60"/>
      <w:r>
        <w:rPr>
          <w:rFonts w:ascii="Tahoma" w:hAnsi="Tahoma" w:cs="Tahoma"/>
          <w:sz w:val="24"/>
          <w:szCs w:val="24"/>
        </w:rPr>
        <w:t>Čistota a vzhled vozidel</w:t>
      </w:r>
      <w:bookmarkEnd w:id="61"/>
      <w:bookmarkEnd w:id="62"/>
    </w:p>
    <w:p w14:paraId="388422F3" w14:textId="77777777" w:rsidR="007B494F" w:rsidRDefault="007459D8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Vozidla provozovaná v ODIS musí být </w:t>
      </w:r>
      <w:r w:rsidR="001F0518">
        <w:rPr>
          <w:rFonts w:ascii="Tahoma" w:hAnsi="Tahoma" w:cs="Tahoma"/>
        </w:rPr>
        <w:t>denně</w:t>
      </w:r>
      <w:r>
        <w:rPr>
          <w:rFonts w:ascii="Tahoma" w:hAnsi="Tahoma" w:cs="Tahoma"/>
        </w:rPr>
        <w:t xml:space="preserve"> uvnitř čistá. </w:t>
      </w:r>
      <w:r w:rsidR="0045447F">
        <w:rPr>
          <w:rFonts w:ascii="Tahoma" w:hAnsi="Tahoma" w:cs="Tahoma"/>
        </w:rPr>
        <w:t xml:space="preserve">Vně </w:t>
      </w:r>
      <w:r w:rsidR="008F2EF1">
        <w:rPr>
          <w:rFonts w:ascii="Tahoma" w:hAnsi="Tahoma" w:cs="Tahoma"/>
        </w:rPr>
        <w:t>čištěna</w:t>
      </w:r>
      <w:r w:rsidR="00773BD9">
        <w:rPr>
          <w:rFonts w:ascii="Tahoma" w:hAnsi="Tahoma" w:cs="Tahoma"/>
        </w:rPr>
        <w:t xml:space="preserve"> </w:t>
      </w:r>
      <w:r w:rsidR="0045447F">
        <w:rPr>
          <w:rFonts w:ascii="Tahoma" w:hAnsi="Tahoma" w:cs="Tahoma"/>
        </w:rPr>
        <w:t>musí být dle </w:t>
      </w:r>
      <w:r w:rsidR="001F0518">
        <w:rPr>
          <w:rFonts w:ascii="Tahoma" w:hAnsi="Tahoma" w:cs="Tahoma"/>
        </w:rPr>
        <w:t xml:space="preserve">klimatických poměrů tak, aby byla vždy zajištěna čitelnost všech povinných údajů dle norem a tohoto dokumentu a také, aby byla zajištěna čistota vnějších tlačítek poptávkového otevírání dveří. </w:t>
      </w:r>
      <w:r>
        <w:rPr>
          <w:rFonts w:ascii="Tahoma" w:hAnsi="Tahoma" w:cs="Tahoma"/>
        </w:rPr>
        <w:t>Dopravci jsou po</w:t>
      </w:r>
      <w:r w:rsidR="0045447F">
        <w:rPr>
          <w:rFonts w:ascii="Tahoma" w:hAnsi="Tahoma" w:cs="Tahoma"/>
        </w:rPr>
        <w:t>vinni vést průkaznou evidenci o </w:t>
      </w:r>
      <w:r>
        <w:rPr>
          <w:rFonts w:ascii="Tahoma" w:hAnsi="Tahoma" w:cs="Tahoma"/>
        </w:rPr>
        <w:t>prováděném čistění vozidel tak, aby mohla být prováděna</w:t>
      </w:r>
      <w:r w:rsidR="0094466D">
        <w:rPr>
          <w:rFonts w:ascii="Tahoma" w:hAnsi="Tahoma" w:cs="Tahoma"/>
        </w:rPr>
        <w:t xml:space="preserve"> kontrola pracovníky objednatele či jím pověřeného subjektu</w:t>
      </w:r>
      <w:r>
        <w:rPr>
          <w:rFonts w:ascii="Tahoma" w:hAnsi="Tahoma" w:cs="Tahoma"/>
        </w:rPr>
        <w:t>.</w:t>
      </w:r>
    </w:p>
    <w:p w14:paraId="403DA83B" w14:textId="77777777" w:rsidR="005C0845" w:rsidRPr="00064785" w:rsidRDefault="005C0845" w:rsidP="00F76CF2">
      <w:pPr>
        <w:pStyle w:val="Nadpis3"/>
        <w:numPr>
          <w:ilvl w:val="1"/>
          <w:numId w:val="10"/>
        </w:numPr>
        <w:ind w:left="720" w:hanging="720"/>
        <w:jc w:val="both"/>
        <w:rPr>
          <w:rFonts w:ascii="Tahoma" w:hAnsi="Tahoma" w:cs="Tahoma"/>
          <w:sz w:val="24"/>
          <w:szCs w:val="24"/>
        </w:rPr>
      </w:pPr>
      <w:bookmarkStart w:id="63" w:name="_Toc388953793"/>
      <w:bookmarkStart w:id="64" w:name="_Toc36121283"/>
      <w:r>
        <w:rPr>
          <w:rFonts w:ascii="Tahoma" w:hAnsi="Tahoma" w:cs="Tahoma"/>
          <w:sz w:val="24"/>
          <w:szCs w:val="24"/>
        </w:rPr>
        <w:t xml:space="preserve">Uspořádání </w:t>
      </w:r>
      <w:bookmarkEnd w:id="63"/>
      <w:r w:rsidR="00A45E39">
        <w:rPr>
          <w:rFonts w:ascii="Tahoma" w:hAnsi="Tahoma" w:cs="Tahoma"/>
          <w:sz w:val="24"/>
          <w:szCs w:val="24"/>
        </w:rPr>
        <w:t>vozidla</w:t>
      </w:r>
      <w:bookmarkEnd w:id="64"/>
    </w:p>
    <w:p w14:paraId="186BC51D" w14:textId="744AD2E1" w:rsidR="00A45E39" w:rsidRDefault="00A45E39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Vozidla kategorie </w:t>
      </w:r>
      <w:r w:rsidR="00337BC9">
        <w:rPr>
          <w:rFonts w:ascii="Tahoma" w:hAnsi="Tahoma" w:cs="Tahoma"/>
          <w:b/>
          <w:bCs/>
        </w:rPr>
        <w:t xml:space="preserve">MAD </w:t>
      </w:r>
      <w:r>
        <w:rPr>
          <w:rFonts w:ascii="Tahoma" w:hAnsi="Tahoma" w:cs="Tahoma"/>
        </w:rPr>
        <w:t xml:space="preserve">budou </w:t>
      </w:r>
      <w:r w:rsidR="00BC2726">
        <w:rPr>
          <w:rFonts w:ascii="Tahoma" w:hAnsi="Tahoma" w:cs="Tahoma"/>
        </w:rPr>
        <w:t>vybaven</w:t>
      </w:r>
      <w:r w:rsidR="00AF5BB2">
        <w:rPr>
          <w:rFonts w:ascii="Tahoma" w:hAnsi="Tahoma" w:cs="Tahoma"/>
        </w:rPr>
        <w:t>a</w:t>
      </w:r>
      <w:r>
        <w:rPr>
          <w:rFonts w:ascii="Tahoma" w:hAnsi="Tahoma" w:cs="Tahoma"/>
        </w:rPr>
        <w:t xml:space="preserve"> </w:t>
      </w:r>
      <w:r w:rsidR="00BC2726">
        <w:rPr>
          <w:rFonts w:ascii="Tahoma" w:hAnsi="Tahoma" w:cs="Tahoma"/>
        </w:rPr>
        <w:t xml:space="preserve">minimálně 70 místy pro cestující, z nichž </w:t>
      </w:r>
      <w:r>
        <w:rPr>
          <w:rFonts w:ascii="Tahoma" w:hAnsi="Tahoma" w:cs="Tahoma"/>
        </w:rPr>
        <w:t xml:space="preserve">minimálně </w:t>
      </w:r>
      <w:r w:rsidR="004F490B">
        <w:rPr>
          <w:rFonts w:ascii="Tahoma" w:hAnsi="Tahoma" w:cs="Tahoma"/>
        </w:rPr>
        <w:t>30</w:t>
      </w:r>
      <w:r>
        <w:rPr>
          <w:rFonts w:ascii="Tahoma" w:hAnsi="Tahoma" w:cs="Tahoma"/>
        </w:rPr>
        <w:t xml:space="preserve"> </w:t>
      </w:r>
      <w:r w:rsidR="00BC2726">
        <w:rPr>
          <w:rFonts w:ascii="Tahoma" w:hAnsi="Tahoma" w:cs="Tahoma"/>
        </w:rPr>
        <w:t>bude určeno k sezení.</w:t>
      </w:r>
      <w:r w:rsidR="004F490B">
        <w:rPr>
          <w:rFonts w:ascii="Tahoma" w:hAnsi="Tahoma" w:cs="Tahoma"/>
        </w:rPr>
        <w:t xml:space="preserve"> 10 % sedadel může být vyhotoveno ve sklopné variantě.</w:t>
      </w:r>
      <w:r w:rsidR="00464071">
        <w:rPr>
          <w:rFonts w:ascii="Tahoma" w:hAnsi="Tahoma" w:cs="Tahoma"/>
        </w:rPr>
        <w:t xml:space="preserve"> Alespoň 6 sedadel musí být přístupných přímo z podlahy vozu bez překonání schodu.</w:t>
      </w:r>
    </w:p>
    <w:p w14:paraId="7588F427" w14:textId="35B62886" w:rsidR="00E81ECC" w:rsidRDefault="00E81ECC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Délka vozidel byla stanovena na 11,5 – 13 m.</w:t>
      </w:r>
    </w:p>
    <w:p w14:paraId="7975AFAA" w14:textId="77777777" w:rsidR="005C0845" w:rsidRDefault="005C0845" w:rsidP="000E24D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6510F6">
        <w:rPr>
          <w:rFonts w:ascii="Tahoma" w:hAnsi="Tahoma" w:cs="Tahoma"/>
        </w:rPr>
        <w:t>Ve vozidlech n</w:t>
      </w:r>
      <w:r w:rsidRPr="0064110F">
        <w:rPr>
          <w:rFonts w:ascii="Tahoma" w:hAnsi="Tahoma" w:cs="Tahoma"/>
        </w:rPr>
        <w:t>esmí</w:t>
      </w:r>
      <w:r>
        <w:rPr>
          <w:rFonts w:ascii="Tahoma" w:hAnsi="Tahoma" w:cs="Tahoma"/>
        </w:rPr>
        <w:t xml:space="preserve"> být vzdálenost mezi přední stranou opírací části a zadní stranou opírací části sedadla před ním </w:t>
      </w:r>
      <w:r w:rsidR="00940BAE">
        <w:rPr>
          <w:rFonts w:ascii="Tahoma" w:hAnsi="Tahoma" w:cs="Tahoma"/>
        </w:rPr>
        <w:t xml:space="preserve">v případě sedadel směřujících stejným směrem </w:t>
      </w:r>
      <w:r>
        <w:rPr>
          <w:rFonts w:ascii="Tahoma" w:hAnsi="Tahoma" w:cs="Tahoma"/>
        </w:rPr>
        <w:t>měřená vodorovně a ve všech výškách nad podlahou mezi úrovní vrcholu sedáku a bodem ležícím 620 mm nad podlahou menší n</w:t>
      </w:r>
      <w:r w:rsidR="00A6442E">
        <w:rPr>
          <w:rFonts w:ascii="Tahoma" w:hAnsi="Tahoma" w:cs="Tahoma"/>
        </w:rPr>
        <w:t>ež 650 </w:t>
      </w:r>
      <w:r>
        <w:rPr>
          <w:rFonts w:ascii="Tahoma" w:hAnsi="Tahoma" w:cs="Tahoma"/>
        </w:rPr>
        <w:t>mm.</w:t>
      </w:r>
      <w:r w:rsidR="0002269C">
        <w:rPr>
          <w:rFonts w:ascii="Tahoma" w:hAnsi="Tahoma" w:cs="Tahoma"/>
        </w:rPr>
        <w:t xml:space="preserve"> Sedadla bu</w:t>
      </w:r>
      <w:r w:rsidR="00A45E39">
        <w:rPr>
          <w:rFonts w:ascii="Tahoma" w:hAnsi="Tahoma" w:cs="Tahoma"/>
        </w:rPr>
        <w:t>d</w:t>
      </w:r>
      <w:r w:rsidR="0002269C">
        <w:rPr>
          <w:rFonts w:ascii="Tahoma" w:hAnsi="Tahoma" w:cs="Tahoma"/>
        </w:rPr>
        <w:t xml:space="preserve">ou plastová, polstrovaná. Polstrování bude vyvedeno </w:t>
      </w:r>
      <w:r w:rsidR="0069679F">
        <w:rPr>
          <w:rFonts w:ascii="Tahoma" w:hAnsi="Tahoma" w:cs="Tahoma"/>
        </w:rPr>
        <w:t xml:space="preserve">jak v sedací, tak opěrné části </w:t>
      </w:r>
      <w:r w:rsidR="0002269C">
        <w:rPr>
          <w:rFonts w:ascii="Tahoma" w:hAnsi="Tahoma" w:cs="Tahoma"/>
        </w:rPr>
        <w:t xml:space="preserve">molitanovou výplní minimální výšky 20 mm potaženou látkou umožňující strojové čištění. Vzor látky </w:t>
      </w:r>
      <w:r w:rsidR="0002269C">
        <w:rPr>
          <w:rFonts w:ascii="Tahoma" w:hAnsi="Tahoma" w:cs="Tahoma"/>
        </w:rPr>
        <w:lastRenderedPageBreak/>
        <w:t xml:space="preserve">podléhá schválení objednatele a musí se vizuálně přibližovat </w:t>
      </w:r>
      <w:r w:rsidR="00266B7E">
        <w:rPr>
          <w:rFonts w:ascii="Tahoma" w:hAnsi="Tahoma" w:cs="Tahoma"/>
        </w:rPr>
        <w:t>barevnému řešení vozidla dle Přílohy č. 1 tohoto dokumentu.</w:t>
      </w:r>
    </w:p>
    <w:p w14:paraId="32E10D90" w14:textId="77777777" w:rsidR="00445035" w:rsidRDefault="00445035" w:rsidP="00445035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Vozidlo </w:t>
      </w:r>
      <w:r w:rsidR="00D218EF">
        <w:rPr>
          <w:rFonts w:ascii="Tahoma" w:hAnsi="Tahoma" w:cs="Tahoma"/>
        </w:rPr>
        <w:t>ne</w:t>
      </w:r>
      <w:r>
        <w:rPr>
          <w:rFonts w:ascii="Tahoma" w:hAnsi="Tahoma" w:cs="Tahoma"/>
        </w:rPr>
        <w:t xml:space="preserve">může být vybaveno policemi určenými k přepravě zavazadel umístěnými nad sedadly. </w:t>
      </w:r>
      <w:r w:rsidR="00545109">
        <w:rPr>
          <w:rFonts w:ascii="Tahoma" w:hAnsi="Tahoma" w:cs="Tahoma"/>
        </w:rPr>
        <w:t xml:space="preserve">Vozidla budou vybavena madly provedenými z nerezové oceli, podlahová krytina bude provedena v odstínu šedé barvy. </w:t>
      </w:r>
      <w:r w:rsidR="00F21410">
        <w:rPr>
          <w:rFonts w:ascii="Tahoma" w:hAnsi="Tahoma" w:cs="Tahoma"/>
        </w:rPr>
        <w:t xml:space="preserve">V prostoru dveří bude podlahová krytina ve žlutém provedení. Ve shodném provedení bude provedena taktéž podlahová krytina v prostoru výhledu řidiče v přední části vozidla. </w:t>
      </w:r>
      <w:r w:rsidR="00545109">
        <w:rPr>
          <w:rFonts w:ascii="Tahoma" w:hAnsi="Tahoma" w:cs="Tahoma"/>
        </w:rPr>
        <w:t>Návrh provedení podlahové krytiny podléhá schválení objednatele.</w:t>
      </w:r>
    </w:p>
    <w:p w14:paraId="7ED20A13" w14:textId="77777777" w:rsidR="00847AB9" w:rsidRDefault="00847AB9" w:rsidP="00847AB9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Ve vozidle musí být vyhrazen prostor minimálně pro jeden kočárek nebo jeden vozík pro invalidy. Prostory určené pro přepravu cestujících na invalidním vozíku musí být vybaveny i úchyty pro invalidní vozík.</w:t>
      </w:r>
    </w:p>
    <w:p w14:paraId="5AD98704" w14:textId="77777777" w:rsidR="00B420AF" w:rsidRDefault="00B420AF" w:rsidP="00B420A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Vozidlo musí umožňovat nástup, přepravu a výstup cestujících na elektrickém invalidním vozíku nebo elektrické tříkolce pro invalidy. V každém vozidle musí být alespoň 1 místo vyhrazené pro invalidní vozík. Aspoň u jedněch dveří musí být nástup možný z úrovně komunikace bez nutnosti překonat schody.</w:t>
      </w:r>
    </w:p>
    <w:p w14:paraId="661D9811" w14:textId="77777777" w:rsidR="00B420AF" w:rsidRDefault="00B420AF" w:rsidP="00B420AF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  <w:color w:val="000000"/>
        </w:rPr>
      </w:pPr>
      <w:r w:rsidRPr="0072780E">
        <w:rPr>
          <w:rFonts w:ascii="Tahoma" w:hAnsi="Tahoma" w:cs="Tahoma"/>
          <w:color w:val="000000"/>
        </w:rPr>
        <w:t>Vozidlo vybavené zvedací plošinou nebo výklopnou plošinou, které neumožňuje nástup z úrovně komunikace bez nutnosti překonání schodů, tento standard nesplňuje.</w:t>
      </w:r>
    </w:p>
    <w:p w14:paraId="185FA86F" w14:textId="77777777" w:rsidR="007A1DBE" w:rsidRDefault="00B56116" w:rsidP="00F76CF2">
      <w:pPr>
        <w:pStyle w:val="Nadpis2"/>
        <w:numPr>
          <w:ilvl w:val="0"/>
          <w:numId w:val="10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65" w:name="_Toc388953804"/>
      <w:bookmarkStart w:id="66" w:name="_Toc36121284"/>
      <w:r>
        <w:rPr>
          <w:rFonts w:ascii="Tahoma" w:hAnsi="Tahoma" w:cs="Tahoma"/>
          <w:i w:val="0"/>
          <w:iCs w:val="0"/>
        </w:rPr>
        <w:t>Prohlášení o shodě</w:t>
      </w:r>
      <w:bookmarkEnd w:id="65"/>
      <w:bookmarkEnd w:id="66"/>
    </w:p>
    <w:p w14:paraId="28CD5F27" w14:textId="77777777" w:rsidR="007A1DBE" w:rsidRDefault="007A1DBE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Veškerá vozidla </w:t>
      </w:r>
      <w:r w:rsidR="00B56116">
        <w:rPr>
          <w:rFonts w:ascii="Tahoma" w:hAnsi="Tahoma" w:cs="Tahoma"/>
        </w:rPr>
        <w:t xml:space="preserve">včetně vybavení </w:t>
      </w:r>
      <w:r>
        <w:rPr>
          <w:rFonts w:ascii="Tahoma" w:hAnsi="Tahoma" w:cs="Tahoma"/>
        </w:rPr>
        <w:t xml:space="preserve">provozovaná na linkách na základě </w:t>
      </w:r>
      <w:r w:rsidR="00537729">
        <w:rPr>
          <w:rFonts w:ascii="Tahoma" w:hAnsi="Tahoma" w:cs="Tahoma"/>
        </w:rPr>
        <w:t xml:space="preserve">Smlouvy </w:t>
      </w:r>
      <w:r w:rsidRPr="00537729">
        <w:rPr>
          <w:rFonts w:ascii="Tahoma" w:hAnsi="Tahoma" w:cs="Tahoma"/>
        </w:rPr>
        <w:t>po</w:t>
      </w:r>
      <w:r w:rsidR="00784AA2" w:rsidRPr="00537729">
        <w:rPr>
          <w:rFonts w:ascii="Tahoma" w:hAnsi="Tahoma" w:cs="Tahoma"/>
        </w:rPr>
        <w:t xml:space="preserve">dléhají </w:t>
      </w:r>
      <w:r w:rsidR="00D97A4B" w:rsidRPr="00537729">
        <w:rPr>
          <w:rFonts w:ascii="Tahoma" w:hAnsi="Tahoma" w:cs="Tahoma"/>
        </w:rPr>
        <w:t>procesu prohlášení o shodě</w:t>
      </w:r>
      <w:r w:rsidR="00D97A4B">
        <w:rPr>
          <w:rFonts w:ascii="Tahoma" w:hAnsi="Tahoma" w:cs="Tahoma"/>
        </w:rPr>
        <w:t xml:space="preserve"> s Technickými a</w:t>
      </w:r>
      <w:r w:rsidR="00537729">
        <w:rPr>
          <w:rFonts w:ascii="Tahoma" w:hAnsi="Tahoma" w:cs="Tahoma"/>
        </w:rPr>
        <w:t> </w:t>
      </w:r>
      <w:r w:rsidR="00D97A4B">
        <w:rPr>
          <w:rFonts w:ascii="Tahoma" w:hAnsi="Tahoma" w:cs="Tahoma"/>
        </w:rPr>
        <w:t>provozními standardy</w:t>
      </w:r>
      <w:r w:rsidR="00E10FAE">
        <w:rPr>
          <w:rFonts w:ascii="Tahoma" w:hAnsi="Tahoma" w:cs="Tahoma"/>
        </w:rPr>
        <w:t xml:space="preserve">. </w:t>
      </w:r>
    </w:p>
    <w:p w14:paraId="69C810D0" w14:textId="77777777" w:rsidR="00C8449D" w:rsidRDefault="00C8449D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Proces </w:t>
      </w:r>
      <w:r w:rsidR="00D97A4B">
        <w:rPr>
          <w:rFonts w:ascii="Tahoma" w:hAnsi="Tahoma" w:cs="Tahoma"/>
        </w:rPr>
        <w:t xml:space="preserve">prohlášení o shodě </w:t>
      </w:r>
      <w:r>
        <w:rPr>
          <w:rFonts w:ascii="Tahoma" w:hAnsi="Tahoma" w:cs="Tahoma"/>
        </w:rPr>
        <w:t>především ověřuje kompatib</w:t>
      </w:r>
      <w:r w:rsidR="00DB1453">
        <w:rPr>
          <w:rFonts w:ascii="Tahoma" w:hAnsi="Tahoma" w:cs="Tahoma"/>
        </w:rPr>
        <w:t>ilitu vozidla a jeho vybavení s </w:t>
      </w:r>
      <w:r>
        <w:rPr>
          <w:rFonts w:ascii="Tahoma" w:hAnsi="Tahoma" w:cs="Tahoma"/>
        </w:rPr>
        <w:t xml:space="preserve">technickými a provozními standardy, zařízeními a systémy dosud provozovanými v ODIS. Pokud není zajištěna úplná kompatibilita, nelze </w:t>
      </w:r>
      <w:r w:rsidR="00D97A4B">
        <w:rPr>
          <w:rFonts w:ascii="Tahoma" w:hAnsi="Tahoma" w:cs="Tahoma"/>
        </w:rPr>
        <w:t xml:space="preserve">prohlášení o shodě </w:t>
      </w:r>
      <w:r>
        <w:rPr>
          <w:rFonts w:ascii="Tahoma" w:hAnsi="Tahoma" w:cs="Tahoma"/>
        </w:rPr>
        <w:t>vydat.</w:t>
      </w:r>
    </w:p>
    <w:p w14:paraId="3B39FDDD" w14:textId="77777777" w:rsidR="00C8449D" w:rsidRDefault="00C8449D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Před tím, než začne vozidlo zabezpečovat dopravu, dopravce požádá</w:t>
      </w:r>
      <w:r w:rsidR="00ED0036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o vydání </w:t>
      </w:r>
      <w:r w:rsidR="00A85D46">
        <w:rPr>
          <w:rFonts w:ascii="Tahoma" w:hAnsi="Tahoma" w:cs="Tahoma"/>
        </w:rPr>
        <w:t xml:space="preserve">prohlášení o shodě </w:t>
      </w:r>
      <w:r>
        <w:rPr>
          <w:rFonts w:ascii="Tahoma" w:hAnsi="Tahoma" w:cs="Tahoma"/>
        </w:rPr>
        <w:t xml:space="preserve">pro vozidlo a jeho vybavení. Zástupce </w:t>
      </w:r>
      <w:r w:rsidR="00ED0036">
        <w:rPr>
          <w:rFonts w:ascii="Tahoma" w:hAnsi="Tahoma" w:cs="Tahoma"/>
        </w:rPr>
        <w:t>objednatele či jím pověřeného subjektu</w:t>
      </w:r>
      <w:r>
        <w:rPr>
          <w:rFonts w:ascii="Tahoma" w:hAnsi="Tahoma" w:cs="Tahoma"/>
        </w:rPr>
        <w:t xml:space="preserve"> na dohodnutém místě (obvykle v místě provozovny dopravce) prověří soulad vozidla a jeho vybavení s Techn</w:t>
      </w:r>
      <w:r w:rsidR="00DB1453">
        <w:rPr>
          <w:rFonts w:ascii="Tahoma" w:hAnsi="Tahoma" w:cs="Tahoma"/>
        </w:rPr>
        <w:t>ickými a provozními standardy</w:t>
      </w:r>
      <w:r w:rsidR="00B81A72">
        <w:rPr>
          <w:rFonts w:ascii="Tahoma" w:hAnsi="Tahoma" w:cs="Tahoma"/>
        </w:rPr>
        <w:t>. Pokud neshledá závady, vyd</w:t>
      </w:r>
      <w:r>
        <w:rPr>
          <w:rFonts w:ascii="Tahoma" w:hAnsi="Tahoma" w:cs="Tahoma"/>
        </w:rPr>
        <w:t xml:space="preserve">á do 15 dnů </w:t>
      </w:r>
      <w:r w:rsidR="00A85D46">
        <w:rPr>
          <w:rFonts w:ascii="Tahoma" w:hAnsi="Tahoma" w:cs="Tahoma"/>
        </w:rPr>
        <w:t>prohlášení o shodě</w:t>
      </w:r>
      <w:r>
        <w:rPr>
          <w:rFonts w:ascii="Tahoma" w:hAnsi="Tahoma" w:cs="Tahoma"/>
        </w:rPr>
        <w:t xml:space="preserve"> vozidla s Technickými a provozními standardy.</w:t>
      </w:r>
    </w:p>
    <w:p w14:paraId="3ACCDC41" w14:textId="77777777" w:rsidR="00C8449D" w:rsidRDefault="00C8449D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 případě shledání závad nebo nesouladu vozidla nebo jeho vybavení s Technickými a provozními standardy nebude </w:t>
      </w:r>
      <w:r w:rsidR="00A85D46">
        <w:rPr>
          <w:rFonts w:ascii="Tahoma" w:hAnsi="Tahoma" w:cs="Tahoma"/>
        </w:rPr>
        <w:t xml:space="preserve">prohlášení o shodě </w:t>
      </w:r>
      <w:r>
        <w:rPr>
          <w:rFonts w:ascii="Tahoma" w:hAnsi="Tahoma" w:cs="Tahoma"/>
        </w:rPr>
        <w:t>dopravci vydán</w:t>
      </w:r>
      <w:r w:rsidR="00A85D46">
        <w:rPr>
          <w:rFonts w:ascii="Tahoma" w:hAnsi="Tahoma" w:cs="Tahoma"/>
        </w:rPr>
        <w:t>o</w:t>
      </w:r>
      <w:r>
        <w:rPr>
          <w:rFonts w:ascii="Tahoma" w:hAnsi="Tahoma" w:cs="Tahoma"/>
        </w:rPr>
        <w:t>. Z uvedených důvodů může být dopravci již udělen</w:t>
      </w:r>
      <w:r w:rsidR="00A85D46">
        <w:rPr>
          <w:rFonts w:ascii="Tahoma" w:hAnsi="Tahoma" w:cs="Tahoma"/>
        </w:rPr>
        <w:t>é</w:t>
      </w:r>
      <w:r>
        <w:rPr>
          <w:rFonts w:ascii="Tahoma" w:hAnsi="Tahoma" w:cs="Tahoma"/>
        </w:rPr>
        <w:t xml:space="preserve"> </w:t>
      </w:r>
      <w:r w:rsidR="00A85D46">
        <w:rPr>
          <w:rFonts w:ascii="Tahoma" w:hAnsi="Tahoma" w:cs="Tahoma"/>
        </w:rPr>
        <w:t xml:space="preserve">prohlášení o shodě </w:t>
      </w:r>
      <w:r>
        <w:rPr>
          <w:rFonts w:ascii="Tahoma" w:hAnsi="Tahoma" w:cs="Tahoma"/>
        </w:rPr>
        <w:t>i odebrán</w:t>
      </w:r>
      <w:r w:rsidR="00A85D46">
        <w:rPr>
          <w:rFonts w:ascii="Tahoma" w:hAnsi="Tahoma" w:cs="Tahoma"/>
        </w:rPr>
        <w:t>o</w:t>
      </w:r>
      <w:r>
        <w:rPr>
          <w:rFonts w:ascii="Tahoma" w:hAnsi="Tahoma" w:cs="Tahoma"/>
        </w:rPr>
        <w:t>.</w:t>
      </w:r>
    </w:p>
    <w:p w14:paraId="602A82B4" w14:textId="77777777" w:rsidR="00C8449D" w:rsidRDefault="00C8449D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Je možné vydat hromadn</w:t>
      </w:r>
      <w:r w:rsidR="005C1413">
        <w:rPr>
          <w:rFonts w:ascii="Tahoma" w:hAnsi="Tahoma" w:cs="Tahoma"/>
        </w:rPr>
        <w:t>é</w:t>
      </w:r>
      <w:r>
        <w:rPr>
          <w:rFonts w:ascii="Tahoma" w:hAnsi="Tahoma" w:cs="Tahoma"/>
        </w:rPr>
        <w:t xml:space="preserve"> </w:t>
      </w:r>
      <w:r w:rsidR="005C1413">
        <w:rPr>
          <w:rFonts w:ascii="Tahoma" w:hAnsi="Tahoma" w:cs="Tahoma"/>
        </w:rPr>
        <w:t xml:space="preserve">prohlášení o shodě </w:t>
      </w:r>
      <w:r>
        <w:rPr>
          <w:rFonts w:ascii="Tahoma" w:hAnsi="Tahoma" w:cs="Tahoma"/>
        </w:rPr>
        <w:t>pro určitý druh vozidel a jejich vybavení.</w:t>
      </w:r>
    </w:p>
    <w:p w14:paraId="59E50C1B" w14:textId="77777777" w:rsidR="00801806" w:rsidRDefault="00474E6D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 případě vozidel určených k nasazení do provozu na dobu kratší než </w:t>
      </w:r>
      <w:r w:rsidR="00F94AFD" w:rsidRPr="002934F3">
        <w:rPr>
          <w:rFonts w:ascii="Tahoma" w:hAnsi="Tahoma" w:cs="Tahoma"/>
        </w:rPr>
        <w:t>2</w:t>
      </w:r>
      <w:r w:rsidRPr="002934F3">
        <w:rPr>
          <w:rFonts w:ascii="Tahoma" w:hAnsi="Tahoma" w:cs="Tahoma"/>
        </w:rPr>
        <w:t xml:space="preserve"> měsíc</w:t>
      </w:r>
      <w:r w:rsidR="00F94AFD" w:rsidRPr="002934F3">
        <w:rPr>
          <w:rFonts w:ascii="Tahoma" w:hAnsi="Tahoma" w:cs="Tahoma"/>
        </w:rPr>
        <w:t>e</w:t>
      </w:r>
      <w:r>
        <w:rPr>
          <w:rFonts w:ascii="Tahoma" w:hAnsi="Tahoma" w:cs="Tahoma"/>
        </w:rPr>
        <w:t xml:space="preserve"> (obvykle zkušební vozidla) je </w:t>
      </w:r>
      <w:r w:rsidR="00521F40">
        <w:rPr>
          <w:rFonts w:ascii="Tahoma" w:hAnsi="Tahoma" w:cs="Tahoma"/>
        </w:rPr>
        <w:t>objednatel či jím pověřený subjekt</w:t>
      </w:r>
      <w:r>
        <w:rPr>
          <w:rFonts w:ascii="Tahoma" w:hAnsi="Tahoma" w:cs="Tahoma"/>
        </w:rPr>
        <w:t xml:space="preserve"> oprávněn</w:t>
      </w:r>
      <w:r w:rsidR="002479DD">
        <w:rPr>
          <w:rFonts w:ascii="Tahoma" w:hAnsi="Tahoma" w:cs="Tahoma"/>
        </w:rPr>
        <w:t>a</w:t>
      </w:r>
      <w:r>
        <w:rPr>
          <w:rFonts w:ascii="Tahoma" w:hAnsi="Tahoma" w:cs="Tahoma"/>
        </w:rPr>
        <w:t xml:space="preserve"> vhodným způsobem upravit požadavky na technické vybavení těchto vozidel.</w:t>
      </w:r>
    </w:p>
    <w:p w14:paraId="430E440C" w14:textId="77777777" w:rsidR="00AC3792" w:rsidRDefault="00AC3792" w:rsidP="00F76CF2">
      <w:pPr>
        <w:pStyle w:val="Nadpis2"/>
        <w:numPr>
          <w:ilvl w:val="0"/>
          <w:numId w:val="10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67" w:name="_Toc388953805"/>
      <w:bookmarkStart w:id="68" w:name="_Toc36121285"/>
      <w:r>
        <w:rPr>
          <w:rFonts w:ascii="Tahoma" w:hAnsi="Tahoma" w:cs="Tahoma"/>
          <w:i w:val="0"/>
          <w:iCs w:val="0"/>
        </w:rPr>
        <w:t>Evidence vozidel provozovaných v ODIS</w:t>
      </w:r>
      <w:bookmarkEnd w:id="67"/>
      <w:bookmarkEnd w:id="68"/>
    </w:p>
    <w:p w14:paraId="15554AD7" w14:textId="77777777" w:rsidR="00AC3792" w:rsidRDefault="00FF0655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FF0655">
        <w:rPr>
          <w:rFonts w:ascii="Tahoma" w:hAnsi="Tahoma" w:cs="Tahoma"/>
        </w:rPr>
        <w:t xml:space="preserve">Dopravci jsou povinni </w:t>
      </w:r>
      <w:r w:rsidR="00C63D15">
        <w:rPr>
          <w:rFonts w:ascii="Tahoma" w:hAnsi="Tahoma" w:cs="Tahoma"/>
        </w:rPr>
        <w:t>pro potřeby</w:t>
      </w:r>
      <w:r w:rsidR="00032FDE">
        <w:rPr>
          <w:rFonts w:ascii="Tahoma" w:hAnsi="Tahoma" w:cs="Tahoma"/>
        </w:rPr>
        <w:t xml:space="preserve"> správné funkčnosti </w:t>
      </w:r>
      <w:r w:rsidR="0002224D">
        <w:rPr>
          <w:rFonts w:ascii="Tahoma" w:hAnsi="Tahoma" w:cs="Tahoma"/>
        </w:rPr>
        <w:t>CED</w:t>
      </w:r>
      <w:r w:rsidR="00032FDE">
        <w:rPr>
          <w:rFonts w:ascii="Tahoma" w:hAnsi="Tahoma" w:cs="Tahoma"/>
        </w:rPr>
        <w:t xml:space="preserve"> </w:t>
      </w:r>
      <w:r w:rsidR="0002224D">
        <w:rPr>
          <w:rFonts w:ascii="Tahoma" w:hAnsi="Tahoma" w:cs="Tahoma"/>
        </w:rPr>
        <w:t xml:space="preserve">společnost </w:t>
      </w:r>
      <w:r w:rsidRPr="00B91414">
        <w:rPr>
          <w:rFonts w:ascii="Tahoma" w:hAnsi="Tahoma" w:cs="Tahoma"/>
        </w:rPr>
        <w:t>KODIS</w:t>
      </w:r>
      <w:r>
        <w:rPr>
          <w:rFonts w:ascii="Tahoma" w:hAnsi="Tahoma" w:cs="Tahoma"/>
        </w:rPr>
        <w:t xml:space="preserve"> informovat o</w:t>
      </w:r>
      <w:r w:rsidR="00047F4D">
        <w:rPr>
          <w:rFonts w:ascii="Tahoma" w:hAnsi="Tahoma" w:cs="Tahoma"/>
        </w:rPr>
        <w:t xml:space="preserve"> vozidlech nově zařazovaných do </w:t>
      </w:r>
      <w:r>
        <w:rPr>
          <w:rFonts w:ascii="Tahoma" w:hAnsi="Tahoma" w:cs="Tahoma"/>
        </w:rPr>
        <w:t>provozu v rámci ODIS a o vozidlech, která z provozu vyřazují.</w:t>
      </w:r>
    </w:p>
    <w:p w14:paraId="0424E2B7" w14:textId="77777777" w:rsidR="0079378F" w:rsidRDefault="00FF0655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 xml:space="preserve">Před nasazením vozidel na linky ODIS je dopravce povinen seznámit </w:t>
      </w:r>
      <w:r w:rsidR="0002224D">
        <w:rPr>
          <w:rFonts w:ascii="Tahoma" w:hAnsi="Tahoma" w:cs="Tahoma"/>
        </w:rPr>
        <w:t xml:space="preserve">společnost </w:t>
      </w:r>
      <w:r w:rsidRPr="00B91414">
        <w:rPr>
          <w:rFonts w:ascii="Tahoma" w:hAnsi="Tahoma" w:cs="Tahoma"/>
        </w:rPr>
        <w:t>KODIS</w:t>
      </w:r>
      <w:r>
        <w:rPr>
          <w:rFonts w:ascii="Tahoma" w:hAnsi="Tahoma" w:cs="Tahoma"/>
        </w:rPr>
        <w:t xml:space="preserve"> s úplností a funkčností vybavení</w:t>
      </w:r>
      <w:r w:rsidR="00794F6D">
        <w:rPr>
          <w:rFonts w:ascii="Tahoma" w:hAnsi="Tahoma" w:cs="Tahoma"/>
        </w:rPr>
        <w:t xml:space="preserve"> každého vozidla</w:t>
      </w:r>
      <w:r>
        <w:rPr>
          <w:rFonts w:ascii="Tahoma" w:hAnsi="Tahoma" w:cs="Tahoma"/>
        </w:rPr>
        <w:t xml:space="preserve">, předat </w:t>
      </w:r>
      <w:r w:rsidR="0002224D">
        <w:rPr>
          <w:rFonts w:ascii="Tahoma" w:hAnsi="Tahoma" w:cs="Tahoma"/>
        </w:rPr>
        <w:t>společnosti KODIS</w:t>
      </w:r>
      <w:r>
        <w:rPr>
          <w:rFonts w:ascii="Tahoma" w:hAnsi="Tahoma" w:cs="Tahoma"/>
        </w:rPr>
        <w:t xml:space="preserve"> v písemné nebo elektronické podobě veškeré údaje týkající se vozidla</w:t>
      </w:r>
      <w:r w:rsidR="00CF74E0">
        <w:rPr>
          <w:rFonts w:ascii="Tahoma" w:hAnsi="Tahoma" w:cs="Tahoma"/>
        </w:rPr>
        <w:t xml:space="preserve"> (</w:t>
      </w:r>
      <w:r w:rsidR="00CF74E0" w:rsidRPr="0055225A">
        <w:rPr>
          <w:rFonts w:ascii="Tahoma" w:hAnsi="Tahoma" w:cs="Tahoma"/>
        </w:rPr>
        <w:t xml:space="preserve">čísla pokladny, čísla </w:t>
      </w:r>
      <w:r w:rsidR="005F5DBB" w:rsidRPr="0055225A">
        <w:rPr>
          <w:rFonts w:ascii="Tahoma" w:hAnsi="Tahoma" w:cs="Tahoma"/>
        </w:rPr>
        <w:t>IMEI</w:t>
      </w:r>
      <w:r w:rsidR="00CF74E0" w:rsidRPr="0055225A">
        <w:rPr>
          <w:rFonts w:ascii="Tahoma" w:hAnsi="Tahoma" w:cs="Tahoma"/>
        </w:rPr>
        <w:t xml:space="preserve">, </w:t>
      </w:r>
      <w:r w:rsidR="005F5DBB" w:rsidRPr="0055225A">
        <w:rPr>
          <w:rFonts w:ascii="Tahoma" w:hAnsi="Tahoma" w:cs="Tahoma"/>
        </w:rPr>
        <w:t xml:space="preserve">čísla modemu, </w:t>
      </w:r>
      <w:r w:rsidR="00CF74E0" w:rsidRPr="0055225A">
        <w:rPr>
          <w:rFonts w:ascii="Tahoma" w:hAnsi="Tahoma" w:cs="Tahoma"/>
        </w:rPr>
        <w:t>apod.</w:t>
      </w:r>
      <w:r w:rsidR="00CF74E0">
        <w:rPr>
          <w:rFonts w:ascii="Tahoma" w:hAnsi="Tahoma" w:cs="Tahoma"/>
        </w:rPr>
        <w:t>). Tato povinnost p</w:t>
      </w:r>
      <w:r w:rsidR="0002224D">
        <w:rPr>
          <w:rFonts w:ascii="Tahoma" w:hAnsi="Tahoma" w:cs="Tahoma"/>
        </w:rPr>
        <w:t>latí pro vozidla provozovaná ve </w:t>
      </w:r>
      <w:r w:rsidR="00CF74E0">
        <w:rPr>
          <w:rFonts w:ascii="Tahoma" w:hAnsi="Tahoma" w:cs="Tahoma"/>
        </w:rPr>
        <w:t>všech standardech. V případě změn některého z uvedených údajů je dopravce pov</w:t>
      </w:r>
      <w:r w:rsidR="0079378F">
        <w:rPr>
          <w:rFonts w:ascii="Tahoma" w:hAnsi="Tahoma" w:cs="Tahoma"/>
        </w:rPr>
        <w:t xml:space="preserve">inen okamžitě informovat </w:t>
      </w:r>
      <w:r w:rsidR="0002224D">
        <w:rPr>
          <w:rFonts w:ascii="Tahoma" w:hAnsi="Tahoma" w:cs="Tahoma"/>
        </w:rPr>
        <w:t xml:space="preserve">společnost </w:t>
      </w:r>
      <w:r w:rsidR="0079378F" w:rsidRPr="00B91414">
        <w:rPr>
          <w:rFonts w:ascii="Tahoma" w:hAnsi="Tahoma" w:cs="Tahoma"/>
        </w:rPr>
        <w:t>KODIS</w:t>
      </w:r>
      <w:r w:rsidR="0079378F">
        <w:rPr>
          <w:rFonts w:ascii="Tahoma" w:hAnsi="Tahoma" w:cs="Tahoma"/>
        </w:rPr>
        <w:t xml:space="preserve">. </w:t>
      </w:r>
    </w:p>
    <w:p w14:paraId="161A3A55" w14:textId="77777777" w:rsidR="00CF74E0" w:rsidRDefault="0002224D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Společnost </w:t>
      </w:r>
      <w:r w:rsidR="00FD5326" w:rsidRPr="00B91414">
        <w:rPr>
          <w:rFonts w:ascii="Tahoma" w:hAnsi="Tahoma" w:cs="Tahoma"/>
        </w:rPr>
        <w:t>KODIS</w:t>
      </w:r>
      <w:r w:rsidR="00FD5326" w:rsidRPr="002A1CAF">
        <w:rPr>
          <w:rFonts w:ascii="Tahoma" w:hAnsi="Tahoma" w:cs="Tahoma"/>
        </w:rPr>
        <w:t xml:space="preserve"> následně přidělí jednotlivým vozidlům evidenční čísla, která dopravci umístí zřetelně na svá</w:t>
      </w:r>
      <w:r w:rsidR="00032FDE">
        <w:rPr>
          <w:rFonts w:ascii="Tahoma" w:hAnsi="Tahoma" w:cs="Tahoma"/>
        </w:rPr>
        <w:t xml:space="preserve"> vozidla</w:t>
      </w:r>
      <w:r w:rsidR="00FD5326" w:rsidRPr="002A1CAF">
        <w:rPr>
          <w:rFonts w:ascii="Tahoma" w:hAnsi="Tahoma" w:cs="Tahoma"/>
        </w:rPr>
        <w:t>.</w:t>
      </w:r>
    </w:p>
    <w:p w14:paraId="073C9D08" w14:textId="77777777" w:rsidR="0093037A" w:rsidRPr="001D2033" w:rsidRDefault="0093037A" w:rsidP="00F76CF2">
      <w:pPr>
        <w:pStyle w:val="Nadpis3"/>
        <w:numPr>
          <w:ilvl w:val="1"/>
          <w:numId w:val="10"/>
        </w:numPr>
        <w:ind w:left="720" w:hanging="720"/>
        <w:jc w:val="both"/>
        <w:rPr>
          <w:rFonts w:ascii="Tahoma" w:hAnsi="Tahoma" w:cs="Tahoma"/>
          <w:sz w:val="24"/>
          <w:szCs w:val="24"/>
        </w:rPr>
      </w:pPr>
      <w:bookmarkStart w:id="69" w:name="_Toc36121286"/>
      <w:r w:rsidRPr="001D2033">
        <w:rPr>
          <w:rFonts w:ascii="Tahoma" w:hAnsi="Tahoma" w:cs="Tahoma"/>
          <w:sz w:val="24"/>
          <w:szCs w:val="24"/>
        </w:rPr>
        <w:t>Vzhled a umístění evidenčního čísla na vozidle</w:t>
      </w:r>
      <w:bookmarkEnd w:id="69"/>
    </w:p>
    <w:p w14:paraId="3B6100B1" w14:textId="77777777" w:rsidR="0093037A" w:rsidRPr="00D75B01" w:rsidRDefault="0093037A" w:rsidP="001D203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D75B01">
        <w:rPr>
          <w:rFonts w:ascii="Tahoma" w:hAnsi="Tahoma" w:cs="Tahoma"/>
        </w:rPr>
        <w:t>Evidenční číslo je ve formátu AB-xxxx bez mezer, přičemž pozice A představuje číslo oblasti, pozice B číslo dopravce</w:t>
      </w:r>
      <w:r w:rsidR="00A44DEA">
        <w:rPr>
          <w:rFonts w:ascii="Tahoma" w:hAnsi="Tahoma" w:cs="Tahoma"/>
        </w:rPr>
        <w:t xml:space="preserve"> či provozovny</w:t>
      </w:r>
      <w:r w:rsidRPr="00D75B01">
        <w:rPr>
          <w:rFonts w:ascii="Tahoma" w:hAnsi="Tahoma" w:cs="Tahoma"/>
        </w:rPr>
        <w:t xml:space="preserve"> v oblasti a pozice xxxx pak samotné evidenční číslo vozidla, které </w:t>
      </w:r>
      <w:r w:rsidR="00A44DEA">
        <w:rPr>
          <w:rFonts w:ascii="Tahoma" w:hAnsi="Tahoma" w:cs="Tahoma"/>
        </w:rPr>
        <w:t>určí společnost KODIS</w:t>
      </w:r>
      <w:r w:rsidRPr="00D75B01">
        <w:rPr>
          <w:rFonts w:ascii="Tahoma" w:hAnsi="Tahoma" w:cs="Tahoma"/>
        </w:rPr>
        <w:t>. Ve většině případů se jedná o pořadové číslo vozidla</w:t>
      </w:r>
      <w:r w:rsidR="000D4CAC">
        <w:rPr>
          <w:rFonts w:ascii="Tahoma" w:hAnsi="Tahoma" w:cs="Tahoma"/>
        </w:rPr>
        <w:t xml:space="preserve"> se zohledněním jeho typu</w:t>
      </w:r>
      <w:r w:rsidRPr="00D75B01">
        <w:rPr>
          <w:rFonts w:ascii="Tahoma" w:hAnsi="Tahoma" w:cs="Tahoma"/>
        </w:rPr>
        <w:t>. Výška evidenčního čísla je stanovena na 8 cm a je vyvedeno písmem Switzerland Narrow (tučné) v</w:t>
      </w:r>
      <w:r w:rsidR="00F153C2">
        <w:rPr>
          <w:rFonts w:ascii="Tahoma" w:hAnsi="Tahoma" w:cs="Tahoma"/>
        </w:rPr>
        <w:t> </w:t>
      </w:r>
      <w:r w:rsidR="00FD6415">
        <w:rPr>
          <w:rFonts w:ascii="Tahoma" w:hAnsi="Tahoma" w:cs="Tahoma"/>
        </w:rPr>
        <w:t>barvě odpovídající požadovanému vzhledu vozidla dle Přílohy č. 1 tohoto dokumentu</w:t>
      </w:r>
      <w:r w:rsidRPr="00D75B01">
        <w:rPr>
          <w:rFonts w:ascii="Tahoma" w:hAnsi="Tahoma" w:cs="Tahoma"/>
        </w:rPr>
        <w:t xml:space="preserve"> (</w:t>
      </w:r>
      <w:r w:rsidRPr="00C7776B">
        <w:rPr>
          <w:rFonts w:ascii="Tahoma" w:hAnsi="Tahoma" w:cs="Tahoma"/>
        </w:rPr>
        <w:t>PANTONE 280</w:t>
      </w:r>
      <w:r>
        <w:rPr>
          <w:rFonts w:ascii="Tahoma" w:hAnsi="Tahoma" w:cs="Tahoma"/>
        </w:rPr>
        <w:t>;</w:t>
      </w:r>
      <w:r w:rsidRPr="00D75B01">
        <w:rPr>
          <w:rFonts w:ascii="Tahoma" w:hAnsi="Tahoma" w:cs="Tahoma"/>
        </w:rPr>
        <w:t xml:space="preserve"> </w:t>
      </w:r>
      <w:r w:rsidRPr="00C7776B">
        <w:rPr>
          <w:rFonts w:ascii="Tahoma" w:hAnsi="Tahoma" w:cs="Tahoma"/>
        </w:rPr>
        <w:t>CMYK:</w:t>
      </w:r>
      <w:r w:rsidRPr="00D75B01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C–100%, M–72%, Y–0%, K–</w:t>
      </w:r>
      <w:r w:rsidRPr="00C7776B">
        <w:rPr>
          <w:rFonts w:ascii="Tahoma" w:hAnsi="Tahoma" w:cs="Tahoma"/>
        </w:rPr>
        <w:t>18%</w:t>
      </w:r>
      <w:r>
        <w:rPr>
          <w:rFonts w:ascii="Tahoma" w:hAnsi="Tahoma" w:cs="Tahoma"/>
        </w:rPr>
        <w:t xml:space="preserve">; </w:t>
      </w:r>
      <w:r w:rsidRPr="00C7776B">
        <w:rPr>
          <w:rFonts w:ascii="Tahoma" w:hAnsi="Tahoma" w:cs="Tahoma"/>
        </w:rPr>
        <w:t>RGB:</w:t>
      </w:r>
      <w:r>
        <w:rPr>
          <w:rFonts w:ascii="Tahoma" w:hAnsi="Tahoma" w:cs="Tahoma"/>
        </w:rPr>
        <w:t xml:space="preserve"> R–8, G–70, B–</w:t>
      </w:r>
      <w:r w:rsidRPr="00C7776B">
        <w:rPr>
          <w:rFonts w:ascii="Tahoma" w:hAnsi="Tahoma" w:cs="Tahoma"/>
        </w:rPr>
        <w:t>134</w:t>
      </w:r>
      <w:r>
        <w:rPr>
          <w:rFonts w:ascii="Tahoma" w:hAnsi="Tahoma" w:cs="Tahoma"/>
        </w:rPr>
        <w:t xml:space="preserve">; </w:t>
      </w:r>
      <w:r w:rsidRPr="00C7776B">
        <w:rPr>
          <w:rFonts w:ascii="Tahoma" w:hAnsi="Tahoma" w:cs="Tahoma"/>
        </w:rPr>
        <w:t>RAL:</w:t>
      </w:r>
      <w:r>
        <w:rPr>
          <w:rFonts w:ascii="Tahoma" w:hAnsi="Tahoma" w:cs="Tahoma"/>
        </w:rPr>
        <w:t xml:space="preserve"> </w:t>
      </w:r>
      <w:r w:rsidRPr="00C7776B">
        <w:rPr>
          <w:rFonts w:ascii="Tahoma" w:hAnsi="Tahoma" w:cs="Tahoma"/>
        </w:rPr>
        <w:t>5002</w:t>
      </w:r>
      <w:r>
        <w:rPr>
          <w:rFonts w:ascii="Tahoma" w:hAnsi="Tahoma" w:cs="Tahoma"/>
        </w:rPr>
        <w:t>)</w:t>
      </w:r>
      <w:r w:rsidR="00F153C2">
        <w:rPr>
          <w:rFonts w:ascii="Tahoma" w:hAnsi="Tahoma" w:cs="Tahoma"/>
        </w:rPr>
        <w:t>.</w:t>
      </w:r>
    </w:p>
    <w:p w14:paraId="13645667" w14:textId="77777777" w:rsidR="0093037A" w:rsidRDefault="0093037A" w:rsidP="001D203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Evidenční číslo je umístěno:</w:t>
      </w:r>
    </w:p>
    <w:p w14:paraId="0B536791" w14:textId="77777777" w:rsidR="0093037A" w:rsidRDefault="0093037A" w:rsidP="00F76CF2">
      <w:pPr>
        <w:pStyle w:val="Styl1"/>
        <w:numPr>
          <w:ilvl w:val="0"/>
          <w:numId w:val="33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na předním čele vozidla v prostoru mezi levým světlometem a čelním sklem,</w:t>
      </w:r>
    </w:p>
    <w:p w14:paraId="19B8D75B" w14:textId="77777777" w:rsidR="0093037A" w:rsidRDefault="0093037A" w:rsidP="00F76CF2">
      <w:pPr>
        <w:pStyle w:val="Styl1"/>
        <w:numPr>
          <w:ilvl w:val="0"/>
          <w:numId w:val="33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na pravé straně vozidla nad podběhem přední nápravy,</w:t>
      </w:r>
    </w:p>
    <w:p w14:paraId="632A81F1" w14:textId="77777777" w:rsidR="00246024" w:rsidRDefault="0093037A" w:rsidP="00246024">
      <w:pPr>
        <w:pStyle w:val="Styl1"/>
        <w:numPr>
          <w:ilvl w:val="0"/>
          <w:numId w:val="33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na zadním čele vozidla přibližně uprostřed volného prostoru mezi místem pro registrační značku a zadním sklem.</w:t>
      </w:r>
    </w:p>
    <w:p w14:paraId="70C7EA1E" w14:textId="77777777" w:rsidR="00246024" w:rsidRPr="00246024" w:rsidRDefault="00246024" w:rsidP="00246024">
      <w:pPr>
        <w:pStyle w:val="Styl1"/>
        <w:numPr>
          <w:ilvl w:val="0"/>
          <w:numId w:val="33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uvnitř vozidla v jeho přední části takovým způsobem, aby bylo číslo viditelné z pozice cestujícího</w:t>
      </w:r>
      <w:r w:rsidR="00FE145B" w:rsidRPr="00FE145B">
        <w:rPr>
          <w:rFonts w:ascii="Tahoma" w:hAnsi="Tahoma" w:cs="Tahoma"/>
          <w:color w:val="FF0000"/>
        </w:rPr>
        <w:t>.</w:t>
      </w:r>
    </w:p>
    <w:p w14:paraId="406D6C7F" w14:textId="77777777" w:rsidR="00B3441D" w:rsidRPr="00E11878" w:rsidRDefault="00B3441D" w:rsidP="00B3441D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</w:p>
    <w:p w14:paraId="40E817AF" w14:textId="77777777" w:rsidR="00F25EDE" w:rsidRPr="001E2CBA" w:rsidRDefault="00F25EDE" w:rsidP="00F76CF2">
      <w:pPr>
        <w:pStyle w:val="Nadpis1"/>
        <w:pageBreakBefore/>
        <w:numPr>
          <w:ilvl w:val="0"/>
          <w:numId w:val="27"/>
        </w:numPr>
        <w:ind w:left="709"/>
        <w:jc w:val="both"/>
        <w:rPr>
          <w:rFonts w:ascii="Tahoma" w:hAnsi="Tahoma" w:cs="Tahoma"/>
          <w:noProof/>
        </w:rPr>
      </w:pPr>
      <w:bookmarkStart w:id="70" w:name="_Toc388953806"/>
      <w:bookmarkStart w:id="71" w:name="_Toc36121287"/>
      <w:r w:rsidRPr="001E2CBA">
        <w:rPr>
          <w:rFonts w:ascii="Tahoma" w:hAnsi="Tahoma" w:cs="Tahoma"/>
          <w:noProof/>
        </w:rPr>
        <w:lastRenderedPageBreak/>
        <w:t>STANDARD </w:t>
      </w:r>
      <w:r>
        <w:rPr>
          <w:rFonts w:ascii="Tahoma" w:hAnsi="Tahoma" w:cs="Tahoma"/>
          <w:noProof/>
        </w:rPr>
        <w:t>PROVOZNÍ ZÁLOHY</w:t>
      </w:r>
      <w:bookmarkEnd w:id="70"/>
      <w:bookmarkEnd w:id="71"/>
    </w:p>
    <w:p w14:paraId="22E15C5C" w14:textId="77777777" w:rsidR="00F25EDE" w:rsidRDefault="00F62ADE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FD4862">
        <w:rPr>
          <w:rFonts w:ascii="Tahoma" w:hAnsi="Tahoma" w:cs="Tahoma"/>
          <w:b/>
        </w:rPr>
        <w:t>Provozní zálohou</w:t>
      </w:r>
      <w:r>
        <w:rPr>
          <w:rFonts w:ascii="Tahoma" w:hAnsi="Tahoma" w:cs="Tahoma"/>
        </w:rPr>
        <w:t xml:space="preserve"> se rozumí vozidlo připravené</w:t>
      </w:r>
      <w:r w:rsidR="00081ECF">
        <w:rPr>
          <w:rFonts w:ascii="Tahoma" w:hAnsi="Tahoma" w:cs="Tahoma"/>
        </w:rPr>
        <w:t xml:space="preserve"> vyjet na trať </w:t>
      </w:r>
      <w:r w:rsidR="00A50BC4" w:rsidRPr="00CA1F50">
        <w:rPr>
          <w:rFonts w:ascii="Tahoma" w:hAnsi="Tahoma" w:cs="Tahoma"/>
        </w:rPr>
        <w:t>nejpozději 10 minut</w:t>
      </w:r>
      <w:r w:rsidR="00081ECF">
        <w:rPr>
          <w:rFonts w:ascii="Tahoma" w:hAnsi="Tahoma" w:cs="Tahoma"/>
        </w:rPr>
        <w:t xml:space="preserve"> po </w:t>
      </w:r>
      <w:r>
        <w:rPr>
          <w:rFonts w:ascii="Tahoma" w:hAnsi="Tahoma" w:cs="Tahoma"/>
        </w:rPr>
        <w:t>ohlášení výpadku</w:t>
      </w:r>
      <w:r w:rsidR="00780EEA" w:rsidRPr="00780EEA">
        <w:rPr>
          <w:rFonts w:ascii="Tahoma" w:hAnsi="Tahoma" w:cs="Tahoma"/>
        </w:rPr>
        <w:t xml:space="preserve"> </w:t>
      </w:r>
      <w:r w:rsidR="00780EEA">
        <w:rPr>
          <w:rFonts w:ascii="Tahoma" w:hAnsi="Tahoma" w:cs="Tahoma"/>
        </w:rPr>
        <w:t>tak, aby na místo</w:t>
      </w:r>
      <w:r w:rsidR="00981470">
        <w:rPr>
          <w:rFonts w:ascii="Tahoma" w:hAnsi="Tahoma" w:cs="Tahoma"/>
        </w:rPr>
        <w:t>,</w:t>
      </w:r>
      <w:r w:rsidR="00780EEA">
        <w:rPr>
          <w:rFonts w:ascii="Tahoma" w:hAnsi="Tahoma" w:cs="Tahoma"/>
        </w:rPr>
        <w:t xml:space="preserve"> odkud bude hradit</w:t>
      </w:r>
      <w:r w:rsidR="00981470">
        <w:rPr>
          <w:rFonts w:ascii="Tahoma" w:hAnsi="Tahoma" w:cs="Tahoma"/>
        </w:rPr>
        <w:t>,</w:t>
      </w:r>
      <w:r w:rsidR="00780EEA">
        <w:rPr>
          <w:rFonts w:ascii="Tahoma" w:hAnsi="Tahoma" w:cs="Tahoma"/>
        </w:rPr>
        <w:t xml:space="preserve"> </w:t>
      </w:r>
      <w:r w:rsidR="00780EEA" w:rsidRPr="00B10187">
        <w:rPr>
          <w:rFonts w:ascii="Tahoma" w:hAnsi="Tahoma" w:cs="Tahoma"/>
        </w:rPr>
        <w:t>dojelo nej</w:t>
      </w:r>
      <w:r w:rsidR="000A4567" w:rsidRPr="00B10187">
        <w:rPr>
          <w:rFonts w:ascii="Tahoma" w:hAnsi="Tahoma" w:cs="Tahoma"/>
        </w:rPr>
        <w:t xml:space="preserve">později </w:t>
      </w:r>
      <w:r w:rsidR="00B10187" w:rsidRPr="00B10187">
        <w:rPr>
          <w:rFonts w:ascii="Tahoma" w:hAnsi="Tahoma" w:cs="Tahoma"/>
        </w:rPr>
        <w:t>30</w:t>
      </w:r>
      <w:r w:rsidR="000A4567" w:rsidRPr="00B10187">
        <w:rPr>
          <w:rFonts w:ascii="Tahoma" w:hAnsi="Tahoma" w:cs="Tahoma"/>
        </w:rPr>
        <w:t> </w:t>
      </w:r>
      <w:r w:rsidR="00780EEA" w:rsidRPr="00B10187">
        <w:rPr>
          <w:rFonts w:ascii="Tahoma" w:hAnsi="Tahoma" w:cs="Tahoma"/>
        </w:rPr>
        <w:t>minut od svého výjezdu</w:t>
      </w:r>
      <w:r w:rsidR="00B10187" w:rsidRPr="00B10187">
        <w:rPr>
          <w:rFonts w:ascii="Tahoma" w:hAnsi="Tahoma" w:cs="Tahoma"/>
        </w:rPr>
        <w:t>.</w:t>
      </w:r>
      <w:r w:rsidR="00B10187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K vozidlu sloužícímu jako provozní záloha nemusí být </w:t>
      </w:r>
      <w:r w:rsidR="00D91845">
        <w:rPr>
          <w:rFonts w:ascii="Tahoma" w:hAnsi="Tahoma" w:cs="Tahoma"/>
        </w:rPr>
        <w:t xml:space="preserve">přímo </w:t>
      </w:r>
      <w:r>
        <w:rPr>
          <w:rFonts w:ascii="Tahoma" w:hAnsi="Tahoma" w:cs="Tahoma"/>
        </w:rPr>
        <w:t>přidělen řidič. Za provozní zálohu se nepovažují vozidla, která jsou ve stavu oprav.</w:t>
      </w:r>
    </w:p>
    <w:p w14:paraId="3AA0E959" w14:textId="77777777" w:rsidR="00F70C2E" w:rsidRDefault="00F70C2E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Dopravce je povinen udržovat takovou provozní zálohu, aby byl schopen zabezpečit všechny </w:t>
      </w:r>
      <w:r w:rsidR="00396D3D">
        <w:rPr>
          <w:rFonts w:ascii="Tahoma" w:hAnsi="Tahoma" w:cs="Tahoma"/>
        </w:rPr>
        <w:t xml:space="preserve">jím provozované </w:t>
      </w:r>
      <w:r>
        <w:rPr>
          <w:rFonts w:ascii="Tahoma" w:hAnsi="Tahoma" w:cs="Tahoma"/>
        </w:rPr>
        <w:t>spoje uvedené v jízdním řádu.</w:t>
      </w:r>
    </w:p>
    <w:p w14:paraId="4A24D073" w14:textId="77777777" w:rsidR="00E0069B" w:rsidRPr="001E2CBA" w:rsidRDefault="00E0069B" w:rsidP="00F76CF2">
      <w:pPr>
        <w:pStyle w:val="Nadpis1"/>
        <w:pageBreakBefore/>
        <w:numPr>
          <w:ilvl w:val="0"/>
          <w:numId w:val="27"/>
        </w:numPr>
        <w:ind w:left="709"/>
        <w:jc w:val="both"/>
        <w:rPr>
          <w:rFonts w:ascii="Tahoma" w:hAnsi="Tahoma" w:cs="Tahoma"/>
          <w:noProof/>
        </w:rPr>
      </w:pPr>
      <w:bookmarkStart w:id="72" w:name="_Toc388953807"/>
      <w:bookmarkStart w:id="73" w:name="_Toc36121288"/>
      <w:r w:rsidRPr="001E2CBA">
        <w:rPr>
          <w:rFonts w:ascii="Tahoma" w:hAnsi="Tahoma" w:cs="Tahoma"/>
          <w:noProof/>
        </w:rPr>
        <w:lastRenderedPageBreak/>
        <w:t>STANDARD </w:t>
      </w:r>
      <w:r>
        <w:rPr>
          <w:rFonts w:ascii="Tahoma" w:hAnsi="Tahoma" w:cs="Tahoma"/>
          <w:noProof/>
        </w:rPr>
        <w:t>GARANCE NÁVAZNOSTÍ, ČEKACÍCH DOB A DISPEČERSKÉHO ŘÍZENÍ</w:t>
      </w:r>
      <w:bookmarkEnd w:id="72"/>
      <w:bookmarkEnd w:id="73"/>
    </w:p>
    <w:p w14:paraId="015DB2CF" w14:textId="77777777" w:rsidR="00E0069B" w:rsidRDefault="00E0069B" w:rsidP="00F76CF2">
      <w:pPr>
        <w:pStyle w:val="Nadpis2"/>
        <w:numPr>
          <w:ilvl w:val="0"/>
          <w:numId w:val="17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74" w:name="_Toc388953808"/>
      <w:bookmarkStart w:id="75" w:name="_Toc36121289"/>
      <w:r>
        <w:rPr>
          <w:rFonts w:ascii="Tahoma" w:hAnsi="Tahoma" w:cs="Tahoma"/>
          <w:i w:val="0"/>
          <w:iCs w:val="0"/>
        </w:rPr>
        <w:t>Mimořádnosti v dopravě</w:t>
      </w:r>
      <w:bookmarkEnd w:id="74"/>
      <w:bookmarkEnd w:id="75"/>
    </w:p>
    <w:p w14:paraId="02A15950" w14:textId="77777777" w:rsidR="00E0069B" w:rsidRDefault="00E0069B" w:rsidP="00F76CF2">
      <w:pPr>
        <w:pStyle w:val="Nadpis3"/>
        <w:numPr>
          <w:ilvl w:val="1"/>
          <w:numId w:val="17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76" w:name="_Toc388953809"/>
      <w:bookmarkStart w:id="77" w:name="_Toc36121290"/>
      <w:r>
        <w:rPr>
          <w:rFonts w:ascii="Tahoma" w:hAnsi="Tahoma" w:cs="Tahoma"/>
          <w:sz w:val="24"/>
          <w:szCs w:val="24"/>
        </w:rPr>
        <w:t>Mimořádnosti v dopravě způsobené dopravcem</w:t>
      </w:r>
      <w:bookmarkEnd w:id="76"/>
      <w:bookmarkEnd w:id="77"/>
    </w:p>
    <w:p w14:paraId="02EC08B1" w14:textId="77777777" w:rsidR="00E0069B" w:rsidRDefault="0085253E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Za mimořádnosti v dopravě způsobené dopravcem se považují takové události, které byly způsobeny vinou na straně dopravce. Jedná se zejména o poruchu vozidla, nezpůsobilost řidiče k další jízdě, dopravní nehoda zaviněná řidičem vozidla, nefunkční odbavovací</w:t>
      </w:r>
      <w:r w:rsidR="00DB4604">
        <w:rPr>
          <w:rFonts w:ascii="Tahoma" w:hAnsi="Tahoma" w:cs="Tahoma"/>
        </w:rPr>
        <w:t xml:space="preserve"> a prodejní</w:t>
      </w:r>
      <w:r>
        <w:rPr>
          <w:rFonts w:ascii="Tahoma" w:hAnsi="Tahoma" w:cs="Tahoma"/>
        </w:rPr>
        <w:t xml:space="preserve"> zařízení, apod.</w:t>
      </w:r>
    </w:p>
    <w:p w14:paraId="341616E0" w14:textId="77777777" w:rsidR="0085253E" w:rsidRDefault="0085253E" w:rsidP="00F76CF2">
      <w:pPr>
        <w:pStyle w:val="Nadpis3"/>
        <w:numPr>
          <w:ilvl w:val="1"/>
          <w:numId w:val="17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78" w:name="_Toc388953810"/>
      <w:bookmarkStart w:id="79" w:name="_Toc36121291"/>
      <w:r>
        <w:rPr>
          <w:rFonts w:ascii="Tahoma" w:hAnsi="Tahoma" w:cs="Tahoma"/>
          <w:sz w:val="24"/>
          <w:szCs w:val="24"/>
        </w:rPr>
        <w:t>Mimořádnosti v dopravě nezávislé na dopravci</w:t>
      </w:r>
      <w:bookmarkEnd w:id="78"/>
      <w:bookmarkEnd w:id="79"/>
    </w:p>
    <w:p w14:paraId="4E784CCA" w14:textId="77777777" w:rsidR="0085253E" w:rsidRDefault="00401696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Za mimořádnosti v dopravě nezávislé na dopravci se považují takové události, které nebyly způsobeny vinou na straně dopravce</w:t>
      </w:r>
      <w:r w:rsidR="004671C2">
        <w:rPr>
          <w:rFonts w:ascii="Tahoma" w:hAnsi="Tahoma" w:cs="Tahoma"/>
        </w:rPr>
        <w:t xml:space="preserve"> (např. povětrnostní vlivy)</w:t>
      </w:r>
      <w:r>
        <w:rPr>
          <w:rFonts w:ascii="Tahoma" w:hAnsi="Tahoma" w:cs="Tahoma"/>
        </w:rPr>
        <w:t>.</w:t>
      </w:r>
    </w:p>
    <w:p w14:paraId="7826B1B4" w14:textId="77777777" w:rsidR="00EC4E7F" w:rsidRDefault="00EC4E7F" w:rsidP="00F76CF2">
      <w:pPr>
        <w:pStyle w:val="Nadpis2"/>
        <w:numPr>
          <w:ilvl w:val="0"/>
          <w:numId w:val="17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80" w:name="_Toc388953811"/>
      <w:bookmarkStart w:id="81" w:name="_Toc36121292"/>
      <w:r>
        <w:rPr>
          <w:rFonts w:ascii="Tahoma" w:hAnsi="Tahoma" w:cs="Tahoma"/>
          <w:i w:val="0"/>
          <w:iCs w:val="0"/>
        </w:rPr>
        <w:t>Postup v případě mimořádností v dopravě</w:t>
      </w:r>
      <w:bookmarkEnd w:id="80"/>
      <w:bookmarkEnd w:id="81"/>
    </w:p>
    <w:p w14:paraId="7F7C3BCD" w14:textId="77777777" w:rsidR="00EC4E7F" w:rsidRDefault="00EC4E7F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 případě výpadku v zajištění provozu spoje je dopravce povinen vykonat takové kroky, aby dopad na cestující byl co </w:t>
      </w:r>
      <w:r w:rsidR="004C3F3F">
        <w:rPr>
          <w:rFonts w:ascii="Tahoma" w:hAnsi="Tahoma" w:cs="Tahoma"/>
        </w:rPr>
        <w:t>nejmenší</w:t>
      </w:r>
      <w:r>
        <w:rPr>
          <w:rFonts w:ascii="Tahoma" w:hAnsi="Tahoma" w:cs="Tahoma"/>
        </w:rPr>
        <w:t>.</w:t>
      </w:r>
    </w:p>
    <w:p w14:paraId="5C0F1996" w14:textId="77777777" w:rsidR="001414A5" w:rsidRDefault="001414A5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V</w:t>
      </w:r>
      <w:r w:rsidR="00FE1056">
        <w:rPr>
          <w:rFonts w:ascii="Tahoma" w:hAnsi="Tahoma" w:cs="Tahoma"/>
        </w:rPr>
        <w:t> </w:t>
      </w:r>
      <w:r>
        <w:rPr>
          <w:rFonts w:ascii="Tahoma" w:hAnsi="Tahoma" w:cs="Tahoma"/>
        </w:rPr>
        <w:t>případě</w:t>
      </w:r>
      <w:r w:rsidR="00FE1056">
        <w:rPr>
          <w:rFonts w:ascii="Tahoma" w:hAnsi="Tahoma" w:cs="Tahoma"/>
        </w:rPr>
        <w:t xml:space="preserve"> poruchy vozidla, kdy jeho</w:t>
      </w:r>
      <w:r>
        <w:rPr>
          <w:rFonts w:ascii="Tahoma" w:hAnsi="Tahoma" w:cs="Tahoma"/>
        </w:rPr>
        <w:t xml:space="preserve"> technický stav </w:t>
      </w:r>
      <w:r w:rsidR="00FE1056">
        <w:rPr>
          <w:rFonts w:ascii="Tahoma" w:hAnsi="Tahoma" w:cs="Tahoma"/>
        </w:rPr>
        <w:t>umožňuje</w:t>
      </w:r>
      <w:r>
        <w:rPr>
          <w:rFonts w:ascii="Tahoma" w:hAnsi="Tahoma" w:cs="Tahoma"/>
        </w:rPr>
        <w:t xml:space="preserve"> dojezd do </w:t>
      </w:r>
      <w:r w:rsidR="00FE1056">
        <w:rPr>
          <w:rFonts w:ascii="Tahoma" w:hAnsi="Tahoma" w:cs="Tahoma"/>
        </w:rPr>
        <w:t>cílové</w:t>
      </w:r>
      <w:r>
        <w:rPr>
          <w:rFonts w:ascii="Tahoma" w:hAnsi="Tahoma" w:cs="Tahoma"/>
        </w:rPr>
        <w:t xml:space="preserve"> zastávky spoje, řidič pokračuje dále v cestě a dopravce je povinen zajistit výměnu vozidla </w:t>
      </w:r>
      <w:r w:rsidR="00FE1056">
        <w:rPr>
          <w:rFonts w:ascii="Tahoma" w:hAnsi="Tahoma" w:cs="Tahoma"/>
        </w:rPr>
        <w:t>na nejbližším vhodném místě</w:t>
      </w:r>
      <w:r>
        <w:rPr>
          <w:rFonts w:ascii="Tahoma" w:hAnsi="Tahoma" w:cs="Tahoma"/>
        </w:rPr>
        <w:t>.</w:t>
      </w:r>
    </w:p>
    <w:p w14:paraId="4A5581E8" w14:textId="77777777" w:rsidR="00402BA2" w:rsidRDefault="001F7140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Pokud technický stav vozidla </w:t>
      </w:r>
      <w:r w:rsidR="009A2352">
        <w:rPr>
          <w:rFonts w:ascii="Tahoma" w:hAnsi="Tahoma" w:cs="Tahoma"/>
        </w:rPr>
        <w:t>neumožňuje</w:t>
      </w:r>
      <w:r>
        <w:rPr>
          <w:rFonts w:ascii="Tahoma" w:hAnsi="Tahoma" w:cs="Tahoma"/>
        </w:rPr>
        <w:t xml:space="preserve"> jeho d</w:t>
      </w:r>
      <w:r w:rsidR="00402BA2">
        <w:rPr>
          <w:rFonts w:ascii="Tahoma" w:hAnsi="Tahoma" w:cs="Tahoma"/>
        </w:rPr>
        <w:t>alší jízdu, je v případě, že </w:t>
      </w:r>
      <w:r w:rsidR="009A2352">
        <w:rPr>
          <w:rFonts w:ascii="Tahoma" w:hAnsi="Tahoma" w:cs="Tahoma"/>
        </w:rPr>
        <w:t>do </w:t>
      </w:r>
      <w:r>
        <w:rPr>
          <w:rFonts w:ascii="Tahoma" w:hAnsi="Tahoma" w:cs="Tahoma"/>
        </w:rPr>
        <w:t xml:space="preserve">příjezdu dalšího spoje se stejnou trasou a stejnou </w:t>
      </w:r>
      <w:r w:rsidRPr="00CB7C78">
        <w:rPr>
          <w:rFonts w:ascii="Tahoma" w:hAnsi="Tahoma" w:cs="Tahoma"/>
        </w:rPr>
        <w:t xml:space="preserve">nebo vzdálenější </w:t>
      </w:r>
      <w:r w:rsidR="009A2352" w:rsidRPr="00CB7C78">
        <w:rPr>
          <w:rFonts w:ascii="Tahoma" w:hAnsi="Tahoma" w:cs="Tahoma"/>
        </w:rPr>
        <w:t>cílovou</w:t>
      </w:r>
      <w:r w:rsidRPr="00CB7C78">
        <w:rPr>
          <w:rFonts w:ascii="Tahoma" w:hAnsi="Tahoma" w:cs="Tahoma"/>
        </w:rPr>
        <w:t xml:space="preserve"> zastávkou zbývá více než 20 minut, dopravce povin</w:t>
      </w:r>
      <w:r w:rsidR="009A2352" w:rsidRPr="00CB7C78">
        <w:rPr>
          <w:rFonts w:ascii="Tahoma" w:hAnsi="Tahoma" w:cs="Tahoma"/>
        </w:rPr>
        <w:t>en zajistit přepravu</w:t>
      </w:r>
      <w:r w:rsidR="009A2352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z místa předčasného ukončení jízdy spoje a zabezpečit pravidelný odjezd náhradního spoje z </w:t>
      </w:r>
      <w:r w:rsidR="009A2352">
        <w:rPr>
          <w:rFonts w:ascii="Tahoma" w:hAnsi="Tahoma" w:cs="Tahoma"/>
        </w:rPr>
        <w:t>výchozí</w:t>
      </w:r>
      <w:r w:rsidR="002B7CF0">
        <w:rPr>
          <w:rFonts w:ascii="Tahoma" w:hAnsi="Tahoma" w:cs="Tahoma"/>
        </w:rPr>
        <w:t xml:space="preserve"> zastávky, a to s výjimkou situace popsané v kapitole III. tohoto dokumentu.</w:t>
      </w:r>
      <w:r>
        <w:rPr>
          <w:rFonts w:ascii="Tahoma" w:hAnsi="Tahoma" w:cs="Tahoma"/>
        </w:rPr>
        <w:t xml:space="preserve"> </w:t>
      </w:r>
    </w:p>
    <w:p w14:paraId="4D658922" w14:textId="77777777" w:rsidR="00AF732F" w:rsidRDefault="00AF732F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O každé mimořádnosti</w:t>
      </w:r>
      <w:r w:rsidR="00C83065">
        <w:rPr>
          <w:rFonts w:ascii="Tahoma" w:hAnsi="Tahoma" w:cs="Tahoma"/>
        </w:rPr>
        <w:t xml:space="preserve"> v dopravě způsobené dopravcem a jejím řešení musí dopravce vést průkazné záznamy a jejich seznam měsíčně zasílat </w:t>
      </w:r>
      <w:r w:rsidR="0008474A">
        <w:rPr>
          <w:rFonts w:ascii="Tahoma" w:hAnsi="Tahoma" w:cs="Tahoma"/>
        </w:rPr>
        <w:t xml:space="preserve">objednateli či jím pověřenému </w:t>
      </w:r>
      <w:r w:rsidR="008F2EF1">
        <w:rPr>
          <w:rFonts w:ascii="Tahoma" w:hAnsi="Tahoma" w:cs="Tahoma"/>
        </w:rPr>
        <w:t>subjektu</w:t>
      </w:r>
      <w:r w:rsidR="00C83065">
        <w:rPr>
          <w:rFonts w:ascii="Tahoma" w:hAnsi="Tahoma" w:cs="Tahoma"/>
        </w:rPr>
        <w:t>.</w:t>
      </w:r>
    </w:p>
    <w:p w14:paraId="4B4AADC0" w14:textId="77777777" w:rsidR="00EC4E7F" w:rsidRDefault="00C83065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Na vyžádání </w:t>
      </w:r>
      <w:r w:rsidR="0008474A">
        <w:rPr>
          <w:rFonts w:ascii="Tahoma" w:hAnsi="Tahoma" w:cs="Tahoma"/>
        </w:rPr>
        <w:t>objednatele či jím pověřeného subjektu</w:t>
      </w:r>
      <w:r>
        <w:rPr>
          <w:rFonts w:ascii="Tahoma" w:hAnsi="Tahoma" w:cs="Tahoma"/>
        </w:rPr>
        <w:t xml:space="preserve"> je dopravce povinen poskytnout záznamy o jednotlivé mimořádnosti do 48 hodin.</w:t>
      </w:r>
    </w:p>
    <w:p w14:paraId="0AF874C5" w14:textId="77777777" w:rsidR="00F26F1C" w:rsidRPr="002A0803" w:rsidRDefault="00F26F1C" w:rsidP="00F24974">
      <w:pPr>
        <w:pStyle w:val="Nadpis2"/>
        <w:numPr>
          <w:ilvl w:val="0"/>
          <w:numId w:val="17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82" w:name="_Toc388953812"/>
      <w:bookmarkStart w:id="83" w:name="_Toc36121293"/>
      <w:r w:rsidRPr="002A0803">
        <w:rPr>
          <w:rFonts w:ascii="Tahoma" w:hAnsi="Tahoma" w:cs="Tahoma"/>
          <w:i w:val="0"/>
          <w:iCs w:val="0"/>
        </w:rPr>
        <w:t>Garance návazností</w:t>
      </w:r>
      <w:bookmarkEnd w:id="82"/>
      <w:bookmarkEnd w:id="83"/>
    </w:p>
    <w:p w14:paraId="78A4711F" w14:textId="77777777" w:rsidR="00A4281E" w:rsidRPr="002A0803" w:rsidRDefault="00E84900" w:rsidP="00144B8E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2A0803">
        <w:rPr>
          <w:rFonts w:ascii="Tahoma" w:hAnsi="Tahoma" w:cs="Tahoma"/>
        </w:rPr>
        <w:t>Základní pravidla návazností a dispečerského řízení jsou řešena pomůckou „</w:t>
      </w:r>
      <w:r w:rsidRPr="00C121A8">
        <w:rPr>
          <w:rFonts w:ascii="Tahoma" w:hAnsi="Tahoma" w:cs="Tahoma"/>
        </w:rPr>
        <w:t>Garance návazností ODIS</w:t>
      </w:r>
      <w:r w:rsidRPr="00D100E7">
        <w:rPr>
          <w:rFonts w:ascii="Tahoma" w:hAnsi="Tahoma" w:cs="Tahoma"/>
        </w:rPr>
        <w:t>“</w:t>
      </w:r>
      <w:r w:rsidRPr="00B07160">
        <w:rPr>
          <w:rFonts w:ascii="Tahoma" w:hAnsi="Tahoma" w:cs="Tahoma"/>
        </w:rPr>
        <w:t>, která je vydávána pro příslušné období platnosti jízdního řádu</w:t>
      </w:r>
      <w:r w:rsidRPr="00B6564C">
        <w:rPr>
          <w:rFonts w:ascii="Tahoma" w:hAnsi="Tahoma" w:cs="Tahoma"/>
        </w:rPr>
        <w:t>,</w:t>
      </w:r>
      <w:r w:rsidRPr="004A697F">
        <w:rPr>
          <w:rFonts w:ascii="Tahoma" w:hAnsi="Tahoma" w:cs="Tahoma"/>
        </w:rPr>
        <w:t xml:space="preserve"> a ke které jsou během platnosti jízdního řádu </w:t>
      </w:r>
      <w:r w:rsidRPr="00F96E03">
        <w:rPr>
          <w:rFonts w:ascii="Tahoma" w:hAnsi="Tahoma" w:cs="Tahoma"/>
        </w:rPr>
        <w:t>vydá</w:t>
      </w:r>
      <w:r w:rsidRPr="000B2BCF">
        <w:rPr>
          <w:rFonts w:ascii="Tahoma" w:hAnsi="Tahoma" w:cs="Tahoma"/>
        </w:rPr>
        <w:t xml:space="preserve">vány dodatky. </w:t>
      </w:r>
    </w:p>
    <w:p w14:paraId="57949E02" w14:textId="77777777" w:rsidR="00A4281E" w:rsidRDefault="00A4281E" w:rsidP="00A4281E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2A0803">
        <w:rPr>
          <w:rFonts w:ascii="Tahoma" w:hAnsi="Tahoma" w:cs="Tahoma"/>
        </w:rPr>
        <w:t>Po prokazatelném obdržení pomůcky je dopravce povinen ji respekt</w:t>
      </w:r>
      <w:r w:rsidR="00C121A8">
        <w:rPr>
          <w:rFonts w:ascii="Tahoma" w:hAnsi="Tahoma" w:cs="Tahoma"/>
        </w:rPr>
        <w:t>ovat. Při nedodržení pravidel v </w:t>
      </w:r>
      <w:r w:rsidRPr="002A0803">
        <w:rPr>
          <w:rFonts w:ascii="Tahoma" w:hAnsi="Tahoma" w:cs="Tahoma"/>
        </w:rPr>
        <w:t xml:space="preserve">ní stanovených může být dopravce postižen dle </w:t>
      </w:r>
      <w:r w:rsidR="00D91968">
        <w:rPr>
          <w:rFonts w:ascii="Tahoma" w:hAnsi="Tahoma" w:cs="Tahoma"/>
        </w:rPr>
        <w:t>Smlouvy</w:t>
      </w:r>
      <w:r w:rsidRPr="00854731">
        <w:rPr>
          <w:rFonts w:ascii="Tahoma" w:hAnsi="Tahoma" w:cs="Tahoma"/>
        </w:rPr>
        <w:t>.</w:t>
      </w:r>
    </w:p>
    <w:p w14:paraId="7B7E945B" w14:textId="77777777" w:rsidR="00A238B4" w:rsidRDefault="00A238B4" w:rsidP="00A4281E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Dopravci jsou povinni poskytnout </w:t>
      </w:r>
      <w:r w:rsidR="000A38D5">
        <w:rPr>
          <w:rFonts w:ascii="Tahoma" w:hAnsi="Tahoma" w:cs="Tahoma"/>
        </w:rPr>
        <w:t>objednateli či jím pověřenému subjektu</w:t>
      </w:r>
      <w:r>
        <w:rPr>
          <w:rFonts w:ascii="Tahoma" w:hAnsi="Tahoma" w:cs="Tahoma"/>
        </w:rPr>
        <w:t xml:space="preserve"> oběhy vozidel ve formě služebních či vozových jízdních řádů nejpozději týden před započetím jejich platnosti při plánovaných změnách či neprodleně při změnách mimořádných.</w:t>
      </w:r>
    </w:p>
    <w:p w14:paraId="420E5AE6" w14:textId="77777777" w:rsidR="00F61C5D" w:rsidRPr="00773688" w:rsidRDefault="00F61C5D" w:rsidP="00F76CF2">
      <w:pPr>
        <w:pStyle w:val="Nadpis2"/>
        <w:numPr>
          <w:ilvl w:val="0"/>
          <w:numId w:val="17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84" w:name="_Toc388953813"/>
      <w:bookmarkStart w:id="85" w:name="_Toc36121294"/>
      <w:r w:rsidRPr="00773688">
        <w:rPr>
          <w:rFonts w:ascii="Tahoma" w:hAnsi="Tahoma" w:cs="Tahoma"/>
          <w:i w:val="0"/>
          <w:iCs w:val="0"/>
        </w:rPr>
        <w:lastRenderedPageBreak/>
        <w:t>Řízení provozu</w:t>
      </w:r>
      <w:bookmarkEnd w:id="84"/>
      <w:bookmarkEnd w:id="85"/>
    </w:p>
    <w:p w14:paraId="3BC1FC80" w14:textId="77777777" w:rsidR="00445F10" w:rsidRPr="00773688" w:rsidRDefault="00445F10" w:rsidP="00F76CF2">
      <w:pPr>
        <w:pStyle w:val="Nadpis3"/>
        <w:numPr>
          <w:ilvl w:val="1"/>
          <w:numId w:val="17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86" w:name="_Toc388953814"/>
      <w:bookmarkStart w:id="87" w:name="_Toc36121295"/>
      <w:r w:rsidRPr="00773688">
        <w:rPr>
          <w:rFonts w:ascii="Tahoma" w:hAnsi="Tahoma" w:cs="Tahoma"/>
          <w:sz w:val="24"/>
          <w:szCs w:val="24"/>
        </w:rPr>
        <w:t>Centrální dispečink ODIS</w:t>
      </w:r>
      <w:bookmarkEnd w:id="86"/>
      <w:bookmarkEnd w:id="87"/>
    </w:p>
    <w:p w14:paraId="1C009744" w14:textId="77777777" w:rsidR="00527D0E" w:rsidRPr="00527D0E" w:rsidRDefault="00527D0E" w:rsidP="005C2AFC">
      <w:pPr>
        <w:spacing w:before="120"/>
        <w:jc w:val="both"/>
        <w:rPr>
          <w:rFonts w:ascii="Tahoma" w:hAnsi="Tahoma" w:cs="Tahoma"/>
        </w:rPr>
      </w:pPr>
      <w:r w:rsidRPr="00527D0E">
        <w:rPr>
          <w:rFonts w:ascii="Tahoma" w:hAnsi="Tahoma" w:cs="Tahoma"/>
          <w:noProof/>
          <w:color w:val="000000"/>
        </w:rPr>
        <w:t>CED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je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provozován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="00681080">
        <w:rPr>
          <w:rFonts w:ascii="Tahoma" w:hAnsi="Tahoma" w:cs="Tahoma"/>
          <w:noProof/>
          <w:color w:val="000000"/>
        </w:rPr>
        <w:t xml:space="preserve">společností </w:t>
      </w:r>
      <w:r w:rsidRPr="00E02E2B">
        <w:rPr>
          <w:rFonts w:ascii="Tahoma" w:hAnsi="Tahoma" w:cs="Tahoma"/>
          <w:noProof/>
          <w:color w:val="000000"/>
        </w:rPr>
        <w:t>KODIS</w:t>
      </w:r>
      <w:r w:rsidRPr="00527D0E">
        <w:rPr>
          <w:rFonts w:ascii="Tahoma" w:hAnsi="Tahoma" w:cs="Tahoma"/>
          <w:noProof/>
          <w:color w:val="000000"/>
        </w:rPr>
        <w:t>.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Jeho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úkolem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je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dozorovat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a</w:t>
      </w:r>
      <w:r w:rsidR="005C2AFC">
        <w:rPr>
          <w:rFonts w:ascii="Tahoma" w:hAnsi="Tahoma" w:cs="Tahoma"/>
          <w:noProof/>
          <w:color w:val="000000"/>
        </w:rPr>
        <w:t xml:space="preserve">  </w:t>
      </w:r>
      <w:r w:rsidRPr="00527D0E">
        <w:rPr>
          <w:rFonts w:ascii="Tahoma" w:hAnsi="Tahoma" w:cs="Tahoma"/>
          <w:noProof/>
          <w:color w:val="000000"/>
        </w:rPr>
        <w:t>podporovat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bezproblémový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provoz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na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všech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linkách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ODIS,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zejména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dohlížet</w:t>
      </w:r>
      <w:r w:rsidR="005C2AFC">
        <w:rPr>
          <w:rFonts w:ascii="Tahoma" w:hAnsi="Tahoma" w:cs="Tahoma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na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dodržování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návazností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mezi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spoji.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Pravomoci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CED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vůči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jednotlivým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dopravcům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jsou</w:t>
      </w:r>
      <w:r w:rsidR="005C2AFC">
        <w:rPr>
          <w:rFonts w:ascii="Tahoma" w:hAnsi="Tahoma" w:cs="Tahoma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stanoveny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níže.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CED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je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vybaven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softwarovým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systémem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B429E1">
        <w:rPr>
          <w:rFonts w:ascii="Tahoma" w:hAnsi="Tahoma" w:cs="Tahoma"/>
          <w:noProof/>
          <w:color w:val="000000"/>
        </w:rPr>
        <w:t>MPV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vyhodnocujícím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polohu</w:t>
      </w:r>
      <w:r w:rsidR="005C2AFC">
        <w:rPr>
          <w:rFonts w:ascii="Tahoma" w:hAnsi="Tahoma" w:cs="Tahoma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vozidel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a</w:t>
      </w:r>
      <w:r w:rsidR="00681080">
        <w:rPr>
          <w:rFonts w:ascii="Tahoma" w:hAnsi="Tahoma" w:cs="Tahoma"/>
          <w:noProof/>
          <w:color w:val="000000"/>
        </w:rPr>
        <w:t> </w:t>
      </w:r>
      <w:r w:rsidRPr="00527D0E">
        <w:rPr>
          <w:rFonts w:ascii="Tahoma" w:hAnsi="Tahoma" w:cs="Tahoma"/>
          <w:noProof/>
          <w:color w:val="000000"/>
        </w:rPr>
        <w:t>automaticky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informujícím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řidiče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vozidel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o</w:t>
      </w:r>
      <w:r w:rsidR="00C2491F">
        <w:rPr>
          <w:rFonts w:ascii="Tahoma" w:hAnsi="Tahoma" w:cs="Tahoma"/>
          <w:noProof/>
          <w:color w:val="000000"/>
        </w:rPr>
        <w:t> </w:t>
      </w:r>
      <w:r w:rsidRPr="00527D0E">
        <w:rPr>
          <w:rFonts w:ascii="Tahoma" w:hAnsi="Tahoma" w:cs="Tahoma"/>
          <w:noProof/>
          <w:color w:val="000000"/>
        </w:rPr>
        <w:t>případném</w:t>
      </w:r>
      <w:r w:rsidR="005C2AFC">
        <w:rPr>
          <w:rFonts w:ascii="Tahoma" w:hAnsi="Tahoma" w:cs="Tahoma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zpoždění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přípojů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nebo</w:t>
      </w:r>
      <w:r w:rsidR="00402BA2">
        <w:rPr>
          <w:rFonts w:ascii="Tahoma" w:hAnsi="Tahoma" w:cs="Tahoma"/>
          <w:noProof/>
          <w:color w:val="000000"/>
        </w:rPr>
        <w:t> </w:t>
      </w:r>
      <w:r w:rsidRPr="00527D0E">
        <w:rPr>
          <w:rFonts w:ascii="Tahoma" w:hAnsi="Tahoma" w:cs="Tahoma"/>
          <w:noProof/>
          <w:color w:val="000000"/>
        </w:rPr>
        <w:t>navazujících</w:t>
      </w:r>
      <w:r w:rsidR="005C2AFC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spojů.</w:t>
      </w:r>
    </w:p>
    <w:p w14:paraId="5DB7BA3B" w14:textId="77777777" w:rsidR="00773688" w:rsidRPr="00527D0E" w:rsidRDefault="00527D0E" w:rsidP="00DF1B17">
      <w:pPr>
        <w:spacing w:before="120"/>
        <w:jc w:val="both"/>
        <w:rPr>
          <w:rFonts w:ascii="Tahoma" w:hAnsi="Tahoma" w:cs="Tahoma"/>
        </w:rPr>
      </w:pPr>
      <w:r w:rsidRPr="00527D0E">
        <w:rPr>
          <w:rFonts w:ascii="Tahoma" w:hAnsi="Tahoma" w:cs="Tahoma"/>
          <w:noProof/>
          <w:color w:val="000000"/>
        </w:rPr>
        <w:t>Všichni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dopravci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v</w:t>
      </w:r>
      <w:r w:rsidR="00DF1B17">
        <w:rPr>
          <w:rFonts w:ascii="Tahoma" w:hAnsi="Tahoma" w:cs="Tahoma"/>
          <w:noProof/>
          <w:color w:val="000000"/>
        </w:rPr>
        <w:t> </w:t>
      </w:r>
      <w:r w:rsidRPr="00527D0E">
        <w:rPr>
          <w:rFonts w:ascii="Tahoma" w:hAnsi="Tahoma" w:cs="Tahoma"/>
          <w:noProof/>
          <w:color w:val="000000"/>
        </w:rPr>
        <w:t>ODIS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musí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být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vybaveni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správně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nastavenými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systémy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umožňujícími</w:t>
      </w:r>
      <w:r w:rsidR="00DF1B17">
        <w:rPr>
          <w:rFonts w:ascii="Tahoma" w:hAnsi="Tahoma" w:cs="Tahoma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sledování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polohy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jejich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vozidel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v</w:t>
      </w:r>
      <w:r w:rsidR="00DF1B17">
        <w:rPr>
          <w:rFonts w:ascii="Tahoma" w:hAnsi="Tahoma" w:cs="Tahoma"/>
          <w:noProof/>
          <w:color w:val="000000"/>
        </w:rPr>
        <w:t> </w:t>
      </w:r>
      <w:r w:rsidRPr="00527D0E">
        <w:rPr>
          <w:rFonts w:ascii="Tahoma" w:hAnsi="Tahoma" w:cs="Tahoma"/>
          <w:noProof/>
          <w:color w:val="000000"/>
        </w:rPr>
        <w:t>reálném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čase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plně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kompatibilními</w:t>
      </w:r>
      <w:r w:rsidR="00DF1B17">
        <w:rPr>
          <w:rFonts w:ascii="Tahoma" w:hAnsi="Tahoma" w:cs="Tahoma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se</w:t>
      </w:r>
      <w:r w:rsidR="00681080">
        <w:rPr>
          <w:rFonts w:ascii="Tahoma" w:hAnsi="Tahoma" w:cs="Tahoma"/>
          <w:noProof/>
          <w:color w:val="000000"/>
        </w:rPr>
        <w:t> </w:t>
      </w:r>
      <w:r w:rsidRPr="00527D0E">
        <w:rPr>
          <w:rFonts w:ascii="Tahoma" w:hAnsi="Tahoma" w:cs="Tahoma"/>
          <w:noProof/>
          <w:color w:val="000000"/>
        </w:rPr>
        <w:t>systémem</w:t>
      </w:r>
      <w:r w:rsidR="00DF1B17">
        <w:rPr>
          <w:rFonts w:ascii="Tahoma" w:hAnsi="Tahoma" w:cs="Tahoma"/>
          <w:noProof/>
          <w:color w:val="000000"/>
        </w:rPr>
        <w:t xml:space="preserve"> </w:t>
      </w:r>
      <w:r w:rsidRPr="00527D0E">
        <w:rPr>
          <w:rFonts w:ascii="Tahoma" w:hAnsi="Tahoma" w:cs="Tahoma"/>
          <w:noProof/>
          <w:color w:val="000000"/>
        </w:rPr>
        <w:t>MPV.</w:t>
      </w:r>
    </w:p>
    <w:p w14:paraId="6C7061EA" w14:textId="77777777" w:rsidR="007B04BB" w:rsidRPr="00A61A8B" w:rsidRDefault="007B04BB" w:rsidP="00F76CF2">
      <w:pPr>
        <w:pStyle w:val="Nadpis3"/>
        <w:numPr>
          <w:ilvl w:val="1"/>
          <w:numId w:val="17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88" w:name="_Toc388953815"/>
      <w:bookmarkStart w:id="89" w:name="_Toc36121296"/>
      <w:r w:rsidRPr="00A61A8B">
        <w:rPr>
          <w:rFonts w:ascii="Tahoma" w:hAnsi="Tahoma" w:cs="Tahoma"/>
          <w:sz w:val="24"/>
          <w:szCs w:val="24"/>
        </w:rPr>
        <w:t>Povinnosti dopravců</w:t>
      </w:r>
      <w:r w:rsidR="00B60585">
        <w:rPr>
          <w:rFonts w:ascii="Tahoma" w:hAnsi="Tahoma" w:cs="Tahoma"/>
          <w:sz w:val="24"/>
          <w:szCs w:val="24"/>
        </w:rPr>
        <w:t xml:space="preserve"> bez vlastního dispečinku</w:t>
      </w:r>
      <w:bookmarkEnd w:id="88"/>
      <w:bookmarkEnd w:id="89"/>
    </w:p>
    <w:p w14:paraId="2E695135" w14:textId="77777777" w:rsidR="00A61A8B" w:rsidRPr="00A61A8B" w:rsidRDefault="00A61A8B" w:rsidP="00041445">
      <w:pPr>
        <w:spacing w:before="120"/>
        <w:jc w:val="both"/>
        <w:rPr>
          <w:rFonts w:ascii="Tahoma" w:hAnsi="Tahoma" w:cs="Tahoma"/>
          <w:noProof/>
          <w:color w:val="000000"/>
        </w:rPr>
      </w:pPr>
      <w:r w:rsidRPr="00A61A8B">
        <w:rPr>
          <w:rFonts w:ascii="Tahoma" w:hAnsi="Tahoma" w:cs="Tahoma"/>
          <w:noProof/>
          <w:color w:val="000000"/>
        </w:rPr>
        <w:t>Každé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vozidlo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musí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být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vybaveno</w:t>
      </w:r>
      <w:r>
        <w:rPr>
          <w:rFonts w:ascii="Tahoma" w:hAnsi="Tahoma" w:cs="Tahoma"/>
          <w:noProof/>
          <w:color w:val="000000"/>
        </w:rPr>
        <w:t xml:space="preserve"> palubním </w:t>
      </w:r>
      <w:r w:rsidRPr="00A61A8B">
        <w:rPr>
          <w:rFonts w:ascii="Tahoma" w:hAnsi="Tahoma" w:cs="Tahoma"/>
          <w:noProof/>
          <w:color w:val="000000"/>
        </w:rPr>
        <w:t>počítačem s komunikačním modemem GPRS, který zajišťuje komunikaci mezi vozidlem a software MPV provozovaným CED.</w:t>
      </w:r>
      <w:r>
        <w:rPr>
          <w:rFonts w:ascii="Tahoma" w:hAnsi="Tahoma" w:cs="Tahoma"/>
          <w:noProof/>
          <w:color w:val="000000"/>
        </w:rPr>
        <w:t xml:space="preserve"> Palubní počítač je </w:t>
      </w:r>
      <w:r w:rsidRPr="00A61A8B">
        <w:rPr>
          <w:rFonts w:ascii="Tahoma" w:hAnsi="Tahoma" w:cs="Tahoma"/>
          <w:noProof/>
          <w:color w:val="000000"/>
        </w:rPr>
        <w:t>plně</w:t>
      </w:r>
      <w:r>
        <w:rPr>
          <w:rFonts w:ascii="Tahoma" w:hAnsi="Tahoma" w:cs="Tahoma"/>
          <w:noProof/>
          <w:color w:val="000000"/>
        </w:rPr>
        <w:t xml:space="preserve"> kompatibilní </w:t>
      </w:r>
      <w:r w:rsidRPr="00A61A8B">
        <w:rPr>
          <w:rFonts w:ascii="Tahoma" w:hAnsi="Tahoma" w:cs="Tahoma"/>
          <w:noProof/>
          <w:color w:val="000000"/>
        </w:rPr>
        <w:t>se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softwarem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MPV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provozovaným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centrálním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dispečinkem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ODIS.</w:t>
      </w:r>
      <w:r w:rsidR="0084547E">
        <w:rPr>
          <w:rFonts w:ascii="Tahoma" w:hAnsi="Tahoma" w:cs="Tahoma"/>
          <w:noProof/>
          <w:color w:val="000000"/>
        </w:rPr>
        <w:t xml:space="preserve"> </w:t>
      </w:r>
      <w:r w:rsidR="00266480">
        <w:rPr>
          <w:rFonts w:ascii="Tahoma" w:hAnsi="Tahoma" w:cs="Tahoma"/>
          <w:noProof/>
          <w:color w:val="000000"/>
        </w:rPr>
        <w:t>Palubní počítač musí být schopen komunikovat s</w:t>
      </w:r>
      <w:r w:rsidR="00654C1A">
        <w:rPr>
          <w:rFonts w:ascii="Tahoma" w:hAnsi="Tahoma" w:cs="Tahoma"/>
          <w:noProof/>
          <w:color w:val="000000"/>
        </w:rPr>
        <w:t> odbavovacím a </w:t>
      </w:r>
      <w:r w:rsidR="00266480">
        <w:rPr>
          <w:rFonts w:ascii="Tahoma" w:hAnsi="Tahoma" w:cs="Tahoma"/>
          <w:noProof/>
          <w:color w:val="000000"/>
        </w:rPr>
        <w:t>prodejním zařízením.</w:t>
      </w:r>
      <w:r w:rsidR="00354644">
        <w:rPr>
          <w:rFonts w:ascii="Tahoma" w:hAnsi="Tahoma" w:cs="Tahoma"/>
          <w:noProof/>
          <w:color w:val="000000"/>
        </w:rPr>
        <w:t xml:space="preserve"> Komunikace probíhá na základě dokumentu „Technická specifikace vzájemné komunikace mezi vozidlem a dispečerským pracovištěm ODIS“.</w:t>
      </w:r>
    </w:p>
    <w:p w14:paraId="195D3A32" w14:textId="77777777" w:rsidR="00A61A8B" w:rsidRPr="00A61A8B" w:rsidRDefault="00A61A8B" w:rsidP="00041445">
      <w:pPr>
        <w:spacing w:before="120"/>
        <w:jc w:val="both"/>
        <w:rPr>
          <w:rFonts w:ascii="Tahoma" w:hAnsi="Tahoma" w:cs="Tahoma"/>
          <w:noProof/>
          <w:color w:val="000000"/>
        </w:rPr>
      </w:pPr>
      <w:r w:rsidRPr="00A61A8B">
        <w:rPr>
          <w:rFonts w:ascii="Tahoma" w:hAnsi="Tahoma" w:cs="Tahoma"/>
          <w:noProof/>
          <w:color w:val="000000"/>
        </w:rPr>
        <w:t>Náklady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na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pořízení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a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provoz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palubních počítačů a komunikačních modemů GPRS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hradí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dopravce.</w:t>
      </w:r>
    </w:p>
    <w:p w14:paraId="288E3EC5" w14:textId="77777777" w:rsidR="00781213" w:rsidRPr="00A61A8B" w:rsidRDefault="00781213" w:rsidP="00781213">
      <w:pPr>
        <w:spacing w:before="120"/>
        <w:jc w:val="both"/>
        <w:rPr>
          <w:rFonts w:ascii="Tahoma" w:hAnsi="Tahoma" w:cs="Tahoma"/>
          <w:noProof/>
          <w:color w:val="000000"/>
        </w:rPr>
      </w:pPr>
      <w:r w:rsidRPr="00A61A8B">
        <w:rPr>
          <w:rFonts w:ascii="Tahoma" w:hAnsi="Tahoma" w:cs="Tahoma"/>
          <w:noProof/>
          <w:color w:val="000000"/>
        </w:rPr>
        <w:t>Komunikace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mezi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CED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a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řidiči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probíhá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buď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ve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formě</w:t>
      </w:r>
      <w:r>
        <w:rPr>
          <w:rFonts w:ascii="Tahoma" w:hAnsi="Tahoma" w:cs="Tahoma"/>
          <w:noProof/>
          <w:color w:val="000000"/>
        </w:rPr>
        <w:t xml:space="preserve"> </w:t>
      </w:r>
      <w:r w:rsidRPr="00A61A8B">
        <w:rPr>
          <w:rFonts w:ascii="Tahoma" w:hAnsi="Tahoma" w:cs="Tahoma"/>
          <w:noProof/>
          <w:color w:val="000000"/>
        </w:rPr>
        <w:t>textových</w:t>
      </w:r>
      <w:r>
        <w:rPr>
          <w:rFonts w:ascii="Tahoma" w:hAnsi="Tahoma" w:cs="Tahoma"/>
          <w:noProof/>
          <w:color w:val="000000"/>
        </w:rPr>
        <w:t xml:space="preserve"> </w:t>
      </w:r>
      <w:r w:rsidRPr="00402BA2">
        <w:rPr>
          <w:rFonts w:ascii="Tahoma" w:hAnsi="Tahoma" w:cs="Tahoma"/>
          <w:noProof/>
        </w:rPr>
        <w:t>zpráv</w:t>
      </w:r>
      <w:r>
        <w:rPr>
          <w:rFonts w:ascii="Tahoma" w:hAnsi="Tahoma" w:cs="Tahoma"/>
          <w:noProof/>
        </w:rPr>
        <w:t xml:space="preserve">, zasílaných na displej </w:t>
      </w:r>
      <w:r w:rsidR="00470B72">
        <w:rPr>
          <w:rFonts w:ascii="Tahoma" w:hAnsi="Tahoma" w:cs="Tahoma"/>
          <w:noProof/>
        </w:rPr>
        <w:t xml:space="preserve">palubního počítače nebo </w:t>
      </w:r>
      <w:r>
        <w:rPr>
          <w:rFonts w:ascii="Tahoma" w:hAnsi="Tahoma" w:cs="Tahoma"/>
          <w:noProof/>
        </w:rPr>
        <w:t>odbavovacího</w:t>
      </w:r>
      <w:r w:rsidR="00DB4604">
        <w:rPr>
          <w:rFonts w:ascii="Tahoma" w:hAnsi="Tahoma" w:cs="Tahoma"/>
          <w:noProof/>
        </w:rPr>
        <w:t xml:space="preserve"> a prodejního</w:t>
      </w:r>
      <w:r>
        <w:rPr>
          <w:rFonts w:ascii="Tahoma" w:hAnsi="Tahoma" w:cs="Tahoma"/>
          <w:noProof/>
        </w:rPr>
        <w:t xml:space="preserve"> zařízení nebo</w:t>
      </w:r>
      <w:r w:rsidR="00DB4604">
        <w:rPr>
          <w:rFonts w:ascii="Tahoma" w:hAnsi="Tahoma" w:cs="Tahoma"/>
          <w:noProof/>
        </w:rPr>
        <w:t> </w:t>
      </w:r>
      <w:r>
        <w:rPr>
          <w:rFonts w:ascii="Tahoma" w:hAnsi="Tahoma" w:cs="Tahoma"/>
          <w:noProof/>
        </w:rPr>
        <w:t>prostřednictvím mobilního telefonu na speciálně zřízeném telefonním čísle dispečinku</w:t>
      </w:r>
      <w:r w:rsidRPr="00A61A8B">
        <w:rPr>
          <w:rFonts w:ascii="Tahoma" w:hAnsi="Tahoma" w:cs="Tahoma"/>
          <w:noProof/>
          <w:color w:val="000000"/>
        </w:rPr>
        <w:t>.</w:t>
      </w:r>
    </w:p>
    <w:p w14:paraId="740AE4A7" w14:textId="77777777" w:rsidR="00A61A8B" w:rsidRDefault="00C15ED6" w:rsidP="00C15ED6">
      <w:pPr>
        <w:spacing w:before="120"/>
        <w:jc w:val="both"/>
        <w:rPr>
          <w:rFonts w:ascii="Tahoma" w:hAnsi="Tahoma" w:cs="Tahoma"/>
          <w:noProof/>
          <w:color w:val="000000"/>
        </w:rPr>
      </w:pPr>
      <w:r>
        <w:rPr>
          <w:rFonts w:ascii="Tahoma" w:hAnsi="Tahoma" w:cs="Tahoma"/>
          <w:noProof/>
          <w:color w:val="000000"/>
        </w:rPr>
        <w:t xml:space="preserve">Zaslané </w:t>
      </w:r>
      <w:r w:rsidR="00A61A8B" w:rsidRPr="00A61A8B">
        <w:rPr>
          <w:rFonts w:ascii="Tahoma" w:hAnsi="Tahoma" w:cs="Tahoma"/>
          <w:noProof/>
          <w:color w:val="000000"/>
        </w:rPr>
        <w:t xml:space="preserve">zprávy z MPV </w:t>
      </w:r>
      <w:r w:rsidR="00470B72">
        <w:rPr>
          <w:rFonts w:ascii="Tahoma" w:hAnsi="Tahoma" w:cs="Tahoma"/>
          <w:noProof/>
          <w:color w:val="000000"/>
        </w:rPr>
        <w:t>do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vozidla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nenahrazuje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povinnost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řidičů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přesvědčit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se</w:t>
      </w:r>
      <w:r w:rsidR="00942169">
        <w:rPr>
          <w:rFonts w:ascii="Tahoma" w:hAnsi="Tahoma" w:cs="Tahoma"/>
          <w:noProof/>
          <w:color w:val="000000"/>
        </w:rPr>
        <w:t> </w:t>
      </w:r>
      <w:r w:rsidR="00A61A8B" w:rsidRPr="00A61A8B">
        <w:rPr>
          <w:rFonts w:ascii="Tahoma" w:hAnsi="Tahoma" w:cs="Tahoma"/>
          <w:noProof/>
          <w:color w:val="000000"/>
        </w:rPr>
        <w:t>o</w:t>
      </w:r>
      <w:r w:rsidR="00942169">
        <w:rPr>
          <w:rFonts w:ascii="Tahoma" w:hAnsi="Tahoma" w:cs="Tahoma"/>
          <w:noProof/>
          <w:color w:val="000000"/>
        </w:rPr>
        <w:t> </w:t>
      </w:r>
      <w:r w:rsidR="00A61A8B" w:rsidRPr="00A61A8B">
        <w:rPr>
          <w:rFonts w:ascii="Tahoma" w:hAnsi="Tahoma" w:cs="Tahoma"/>
          <w:noProof/>
          <w:color w:val="000000"/>
        </w:rPr>
        <w:t>příjezdu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navazujících</w:t>
      </w:r>
      <w:r>
        <w:rPr>
          <w:rFonts w:ascii="Tahoma" w:hAnsi="Tahoma" w:cs="Tahoma"/>
          <w:noProof/>
          <w:color w:val="000000"/>
        </w:rPr>
        <w:t xml:space="preserve"> </w:t>
      </w:r>
      <w:r w:rsidR="00C53D1A">
        <w:rPr>
          <w:rFonts w:ascii="Tahoma" w:hAnsi="Tahoma" w:cs="Tahoma"/>
          <w:noProof/>
          <w:color w:val="000000"/>
        </w:rPr>
        <w:t>spojů</w:t>
      </w:r>
      <w:r w:rsidR="00A61A8B" w:rsidRPr="00A61A8B">
        <w:rPr>
          <w:rFonts w:ascii="Tahoma" w:hAnsi="Tahoma" w:cs="Tahoma"/>
          <w:noProof/>
          <w:color w:val="000000"/>
        </w:rPr>
        <w:t>.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Řidičům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dává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především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informaci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o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tom,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zda</w:t>
      </w:r>
      <w:r w:rsidR="006D02B8">
        <w:rPr>
          <w:rFonts w:ascii="Tahoma" w:hAnsi="Tahoma" w:cs="Tahoma"/>
          <w:noProof/>
          <w:color w:val="000000"/>
        </w:rPr>
        <w:t> </w:t>
      </w:r>
      <w:r w:rsidR="00A61A8B" w:rsidRPr="00A61A8B">
        <w:rPr>
          <w:rFonts w:ascii="Tahoma" w:hAnsi="Tahoma" w:cs="Tahoma"/>
          <w:noProof/>
          <w:color w:val="000000"/>
        </w:rPr>
        <w:t>a</w:t>
      </w:r>
      <w:r w:rsidR="006D02B8">
        <w:rPr>
          <w:rFonts w:ascii="Tahoma" w:hAnsi="Tahoma" w:cs="Tahoma"/>
          <w:noProof/>
          <w:color w:val="000000"/>
        </w:rPr>
        <w:t> </w:t>
      </w:r>
      <w:r w:rsidR="00A61A8B" w:rsidRPr="00A61A8B">
        <w:rPr>
          <w:rFonts w:ascii="Tahoma" w:hAnsi="Tahoma" w:cs="Tahoma"/>
          <w:noProof/>
          <w:color w:val="000000"/>
        </w:rPr>
        <w:t>jak</w:t>
      </w:r>
      <w:r w:rsidR="00942169">
        <w:rPr>
          <w:rFonts w:ascii="Tahoma" w:hAnsi="Tahoma" w:cs="Tahoma"/>
          <w:noProof/>
          <w:color w:val="000000"/>
        </w:rPr>
        <w:t> </w:t>
      </w:r>
      <w:r w:rsidR="00A61A8B" w:rsidRPr="00A61A8B">
        <w:rPr>
          <w:rFonts w:ascii="Tahoma" w:hAnsi="Tahoma" w:cs="Tahoma"/>
          <w:noProof/>
          <w:color w:val="000000"/>
        </w:rPr>
        <w:t>dlouho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mají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na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zpožděné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přípoje</w:t>
      </w:r>
      <w:r>
        <w:rPr>
          <w:rFonts w:ascii="Tahoma" w:hAnsi="Tahoma" w:cs="Tahoma"/>
          <w:noProof/>
          <w:color w:val="000000"/>
        </w:rPr>
        <w:t xml:space="preserve"> vyč</w:t>
      </w:r>
      <w:r w:rsidR="00A61A8B" w:rsidRPr="00A61A8B">
        <w:rPr>
          <w:rFonts w:ascii="Tahoma" w:hAnsi="Tahoma" w:cs="Tahoma"/>
          <w:noProof/>
          <w:color w:val="000000"/>
        </w:rPr>
        <w:t>k</w:t>
      </w:r>
      <w:r>
        <w:rPr>
          <w:rFonts w:ascii="Tahoma" w:hAnsi="Tahoma" w:cs="Tahoma"/>
          <w:noProof/>
          <w:color w:val="000000"/>
        </w:rPr>
        <w:t>áv</w:t>
      </w:r>
      <w:r w:rsidR="00A61A8B" w:rsidRPr="00A61A8B">
        <w:rPr>
          <w:rFonts w:ascii="Tahoma" w:hAnsi="Tahoma" w:cs="Tahoma"/>
          <w:noProof/>
          <w:color w:val="000000"/>
        </w:rPr>
        <w:t>at.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Informace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o</w:t>
      </w:r>
      <w:r w:rsidR="00095461">
        <w:rPr>
          <w:rFonts w:ascii="Tahoma" w:hAnsi="Tahoma" w:cs="Tahoma"/>
          <w:noProof/>
          <w:color w:val="000000"/>
        </w:rPr>
        <w:t> </w:t>
      </w:r>
      <w:r w:rsidR="00A61A8B" w:rsidRPr="00A61A8B">
        <w:rPr>
          <w:rFonts w:ascii="Tahoma" w:hAnsi="Tahoma" w:cs="Tahoma"/>
          <w:noProof/>
          <w:color w:val="000000"/>
        </w:rPr>
        <w:t>přípojích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a</w:t>
      </w:r>
      <w:r w:rsidR="00A65C3B">
        <w:rPr>
          <w:rFonts w:ascii="Tahoma" w:hAnsi="Tahoma" w:cs="Tahoma"/>
          <w:noProof/>
          <w:color w:val="000000"/>
        </w:rPr>
        <w:t> </w:t>
      </w:r>
      <w:r w:rsidR="00A61A8B" w:rsidRPr="00A61A8B">
        <w:rPr>
          <w:rFonts w:ascii="Tahoma" w:hAnsi="Tahoma" w:cs="Tahoma"/>
          <w:noProof/>
          <w:color w:val="000000"/>
        </w:rPr>
        <w:t>navazujících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spojích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jsou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uvedeny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v</w:t>
      </w:r>
      <w:r w:rsidR="00654C1A">
        <w:rPr>
          <w:rFonts w:ascii="Tahoma" w:hAnsi="Tahoma" w:cs="Tahoma"/>
          <w:noProof/>
          <w:color w:val="000000"/>
        </w:rPr>
        <w:t> odbavovacím a</w:t>
      </w:r>
      <w:r>
        <w:rPr>
          <w:rFonts w:ascii="Tahoma" w:hAnsi="Tahoma" w:cs="Tahoma"/>
          <w:noProof/>
          <w:color w:val="000000"/>
        </w:rPr>
        <w:t xml:space="preserve"> </w:t>
      </w:r>
      <w:r w:rsidR="00470B72">
        <w:rPr>
          <w:rFonts w:ascii="Tahoma" w:hAnsi="Tahoma" w:cs="Tahoma"/>
          <w:noProof/>
          <w:color w:val="000000"/>
        </w:rPr>
        <w:t>prodejním</w:t>
      </w:r>
      <w:r>
        <w:rPr>
          <w:rFonts w:ascii="Tahoma" w:hAnsi="Tahoma" w:cs="Tahoma"/>
          <w:noProof/>
          <w:color w:val="000000"/>
        </w:rPr>
        <w:t xml:space="preserve"> </w:t>
      </w:r>
      <w:r w:rsidR="00A61A8B" w:rsidRPr="00A61A8B">
        <w:rPr>
          <w:rFonts w:ascii="Tahoma" w:hAnsi="Tahoma" w:cs="Tahoma"/>
          <w:noProof/>
          <w:color w:val="000000"/>
        </w:rPr>
        <w:t>zařízení.</w:t>
      </w:r>
    </w:p>
    <w:p w14:paraId="60F2D9BF" w14:textId="77777777" w:rsidR="00D3764A" w:rsidRPr="00F2766E" w:rsidRDefault="00D3764A" w:rsidP="00F76CF2">
      <w:pPr>
        <w:pStyle w:val="Nadpis4"/>
        <w:numPr>
          <w:ilvl w:val="2"/>
          <w:numId w:val="17"/>
        </w:numPr>
        <w:ind w:left="709"/>
        <w:rPr>
          <w:rFonts w:ascii="Tahoma" w:hAnsi="Tahoma" w:cs="Tahoma"/>
          <w:noProof/>
          <w:sz w:val="20"/>
          <w:szCs w:val="20"/>
        </w:rPr>
      </w:pPr>
      <w:bookmarkStart w:id="90" w:name="_Toc36121297"/>
      <w:r w:rsidRPr="00F2766E">
        <w:rPr>
          <w:rFonts w:ascii="Tahoma" w:hAnsi="Tahoma" w:cs="Tahoma"/>
          <w:noProof/>
          <w:sz w:val="20"/>
          <w:szCs w:val="20"/>
        </w:rPr>
        <w:t>Provozuschopnost GPRS modemu</w:t>
      </w:r>
      <w:bookmarkEnd w:id="90"/>
    </w:p>
    <w:p w14:paraId="5F98509F" w14:textId="77777777" w:rsidR="00D3764A" w:rsidRDefault="00F2766E" w:rsidP="00D3764A">
      <w:pPr>
        <w:spacing w:before="120"/>
        <w:jc w:val="both"/>
        <w:rPr>
          <w:rFonts w:ascii="Tahoma" w:hAnsi="Tahoma" w:cs="Tahoma"/>
          <w:noProof/>
          <w:color w:val="000000"/>
        </w:rPr>
      </w:pPr>
      <w:r>
        <w:rPr>
          <w:rFonts w:ascii="Tahoma" w:hAnsi="Tahoma" w:cs="Tahoma"/>
          <w:noProof/>
          <w:color w:val="000000"/>
        </w:rPr>
        <w:t>Dopravce je zodpovědný za provozuschopnost a především za správné nastavení palubního počítače a GPRS modemu.</w:t>
      </w:r>
    </w:p>
    <w:p w14:paraId="7159D49A" w14:textId="77777777" w:rsidR="00F2766E" w:rsidRDefault="00F2766E" w:rsidP="00D3764A">
      <w:pPr>
        <w:spacing w:before="120"/>
        <w:jc w:val="both"/>
        <w:rPr>
          <w:rFonts w:ascii="Tahoma" w:hAnsi="Tahoma" w:cs="Tahoma"/>
          <w:noProof/>
          <w:color w:val="000000"/>
        </w:rPr>
      </w:pPr>
      <w:r>
        <w:rPr>
          <w:rFonts w:ascii="Tahoma" w:hAnsi="Tahoma" w:cs="Tahoma"/>
          <w:noProof/>
          <w:color w:val="000000"/>
        </w:rPr>
        <w:t xml:space="preserve">Dopravce je povinen dodat </w:t>
      </w:r>
      <w:r w:rsidR="00095461">
        <w:rPr>
          <w:rFonts w:ascii="Tahoma" w:hAnsi="Tahoma" w:cs="Tahoma"/>
          <w:noProof/>
          <w:color w:val="000000"/>
        </w:rPr>
        <w:t>společnosti KODIS</w:t>
      </w:r>
      <w:r>
        <w:rPr>
          <w:rFonts w:ascii="Tahoma" w:hAnsi="Tahoma" w:cs="Tahoma"/>
          <w:noProof/>
          <w:color w:val="000000"/>
        </w:rPr>
        <w:t xml:space="preserve"> seznam vozidel s informacemi o jejich </w:t>
      </w:r>
      <w:r w:rsidR="00705973">
        <w:rPr>
          <w:rFonts w:ascii="Tahoma" w:hAnsi="Tahoma" w:cs="Tahoma"/>
          <w:noProof/>
          <w:color w:val="000000"/>
        </w:rPr>
        <w:t>registračních značkách</w:t>
      </w:r>
      <w:r w:rsidR="00470B72">
        <w:rPr>
          <w:rFonts w:ascii="Tahoma" w:hAnsi="Tahoma" w:cs="Tahoma"/>
          <w:noProof/>
          <w:color w:val="000000"/>
        </w:rPr>
        <w:t xml:space="preserve">, </w:t>
      </w:r>
      <w:r>
        <w:rPr>
          <w:rFonts w:ascii="Tahoma" w:hAnsi="Tahoma" w:cs="Tahoma"/>
          <w:noProof/>
          <w:color w:val="000000"/>
        </w:rPr>
        <w:t>evidenčním čísle vozidla a typu vozidla. Při změně jakéhokoliv údaje je dopravce povinen:</w:t>
      </w:r>
    </w:p>
    <w:p w14:paraId="1E3E06EB" w14:textId="77777777" w:rsidR="00F2766E" w:rsidRPr="0008792C" w:rsidRDefault="00F2766E" w:rsidP="00F76CF2">
      <w:pPr>
        <w:numPr>
          <w:ilvl w:val="0"/>
          <w:numId w:val="30"/>
        </w:numPr>
        <w:spacing w:before="120"/>
        <w:jc w:val="both"/>
        <w:rPr>
          <w:rFonts w:ascii="Tahoma" w:hAnsi="Tahoma" w:cs="Tahoma"/>
          <w:noProof/>
        </w:rPr>
      </w:pPr>
      <w:r w:rsidRPr="0008792C">
        <w:rPr>
          <w:rFonts w:ascii="Tahoma" w:hAnsi="Tahoma" w:cs="Tahoma"/>
          <w:noProof/>
        </w:rPr>
        <w:t xml:space="preserve">upravit databázi vzdáleně </w:t>
      </w:r>
      <w:r w:rsidR="009D2406">
        <w:rPr>
          <w:rFonts w:ascii="Tahoma" w:hAnsi="Tahoma" w:cs="Tahoma"/>
          <w:noProof/>
        </w:rPr>
        <w:t>přiděleným přístupem</w:t>
      </w:r>
      <w:r w:rsidRPr="0008792C">
        <w:rPr>
          <w:rFonts w:ascii="Tahoma" w:hAnsi="Tahoma" w:cs="Tahoma"/>
          <w:noProof/>
        </w:rPr>
        <w:t>,</w:t>
      </w:r>
    </w:p>
    <w:p w14:paraId="4C9C194C" w14:textId="77777777" w:rsidR="00F2766E" w:rsidRPr="0008792C" w:rsidRDefault="00F2766E" w:rsidP="00F76CF2">
      <w:pPr>
        <w:numPr>
          <w:ilvl w:val="0"/>
          <w:numId w:val="30"/>
        </w:numPr>
        <w:spacing w:before="120"/>
        <w:jc w:val="both"/>
        <w:rPr>
          <w:rFonts w:ascii="Tahoma" w:hAnsi="Tahoma" w:cs="Tahoma"/>
          <w:noProof/>
        </w:rPr>
      </w:pPr>
      <w:r w:rsidRPr="0008792C">
        <w:rPr>
          <w:rFonts w:ascii="Tahoma" w:hAnsi="Tahoma" w:cs="Tahoma"/>
          <w:noProof/>
        </w:rPr>
        <w:t xml:space="preserve">nahlásit každou změnu </w:t>
      </w:r>
      <w:r w:rsidR="00BD55BC">
        <w:rPr>
          <w:rFonts w:ascii="Tahoma" w:hAnsi="Tahoma" w:cs="Tahoma"/>
          <w:noProof/>
        </w:rPr>
        <w:t xml:space="preserve">společnosti </w:t>
      </w:r>
      <w:r w:rsidR="00BD55BC" w:rsidRPr="00BD55BC">
        <w:rPr>
          <w:rFonts w:ascii="Tahoma" w:hAnsi="Tahoma" w:cs="Tahoma"/>
          <w:noProof/>
        </w:rPr>
        <w:t>KODIS</w:t>
      </w:r>
      <w:r w:rsidRPr="0008792C">
        <w:rPr>
          <w:rFonts w:ascii="Tahoma" w:hAnsi="Tahoma" w:cs="Tahoma"/>
          <w:noProof/>
        </w:rPr>
        <w:t xml:space="preserve"> (CED).</w:t>
      </w:r>
    </w:p>
    <w:p w14:paraId="1B834DBB" w14:textId="77777777" w:rsidR="00F2766E" w:rsidRDefault="00F2766E" w:rsidP="00F2766E">
      <w:pPr>
        <w:spacing w:before="120"/>
        <w:jc w:val="both"/>
        <w:rPr>
          <w:rFonts w:ascii="Tahoma" w:hAnsi="Tahoma" w:cs="Tahoma"/>
          <w:noProof/>
          <w:color w:val="000000"/>
        </w:rPr>
      </w:pPr>
      <w:r>
        <w:rPr>
          <w:rFonts w:ascii="Tahoma" w:hAnsi="Tahoma" w:cs="Tahoma"/>
          <w:noProof/>
          <w:color w:val="000000"/>
        </w:rPr>
        <w:t xml:space="preserve">Vozidlo je CED identifikováno </w:t>
      </w:r>
      <w:r w:rsidR="00470B72">
        <w:rPr>
          <w:rFonts w:ascii="Tahoma" w:hAnsi="Tahoma" w:cs="Tahoma"/>
          <w:noProof/>
          <w:color w:val="000000"/>
        </w:rPr>
        <w:t xml:space="preserve">na základě zadání čísla linky, </w:t>
      </w:r>
      <w:r>
        <w:rPr>
          <w:rFonts w:ascii="Tahoma" w:hAnsi="Tahoma" w:cs="Tahoma"/>
          <w:noProof/>
          <w:color w:val="000000"/>
        </w:rPr>
        <w:t xml:space="preserve">spoje, </w:t>
      </w:r>
      <w:r w:rsidR="00470B72">
        <w:rPr>
          <w:rFonts w:ascii="Tahoma" w:hAnsi="Tahoma" w:cs="Tahoma"/>
          <w:noProof/>
          <w:color w:val="000000"/>
        </w:rPr>
        <w:t xml:space="preserve">registrační značky a čísla </w:t>
      </w:r>
      <w:r w:rsidR="00DB4604">
        <w:rPr>
          <w:rFonts w:ascii="Tahoma" w:hAnsi="Tahoma" w:cs="Tahoma"/>
          <w:noProof/>
          <w:color w:val="000000"/>
        </w:rPr>
        <w:t>odbavovacího a</w:t>
      </w:r>
      <w:r w:rsidR="00470B72">
        <w:rPr>
          <w:rFonts w:ascii="Tahoma" w:hAnsi="Tahoma" w:cs="Tahoma"/>
          <w:noProof/>
          <w:color w:val="000000"/>
        </w:rPr>
        <w:t xml:space="preserve"> prodejního zařízení, </w:t>
      </w:r>
      <w:r>
        <w:rPr>
          <w:rFonts w:ascii="Tahoma" w:hAnsi="Tahoma" w:cs="Tahoma"/>
          <w:noProof/>
          <w:color w:val="000000"/>
        </w:rPr>
        <w:t>které musí ři</w:t>
      </w:r>
      <w:r w:rsidR="006D02B8">
        <w:rPr>
          <w:rFonts w:ascii="Tahoma" w:hAnsi="Tahoma" w:cs="Tahoma"/>
          <w:noProof/>
          <w:color w:val="000000"/>
        </w:rPr>
        <w:t>dič správně zadat před </w:t>
      </w:r>
      <w:r>
        <w:rPr>
          <w:rFonts w:ascii="Tahoma" w:hAnsi="Tahoma" w:cs="Tahoma"/>
          <w:noProof/>
          <w:color w:val="000000"/>
        </w:rPr>
        <w:t>přistavením vozidla na výchozí zastávku.</w:t>
      </w:r>
    </w:p>
    <w:p w14:paraId="1749BF99" w14:textId="77777777" w:rsidR="005A7870" w:rsidRPr="00F2766E" w:rsidRDefault="005A7870" w:rsidP="00F76CF2">
      <w:pPr>
        <w:pStyle w:val="Nadpis4"/>
        <w:numPr>
          <w:ilvl w:val="2"/>
          <w:numId w:val="17"/>
        </w:numPr>
        <w:ind w:left="709"/>
        <w:rPr>
          <w:rFonts w:ascii="Tahoma" w:hAnsi="Tahoma" w:cs="Tahoma"/>
          <w:noProof/>
          <w:sz w:val="20"/>
          <w:szCs w:val="20"/>
        </w:rPr>
      </w:pPr>
      <w:bookmarkStart w:id="91" w:name="_Toc36121298"/>
      <w:r>
        <w:rPr>
          <w:rFonts w:ascii="Tahoma" w:hAnsi="Tahoma" w:cs="Tahoma"/>
          <w:noProof/>
          <w:sz w:val="20"/>
          <w:szCs w:val="20"/>
        </w:rPr>
        <w:lastRenderedPageBreak/>
        <w:t>Opoždění odjezdu spoje</w:t>
      </w:r>
      <w:bookmarkEnd w:id="91"/>
    </w:p>
    <w:p w14:paraId="0348210F" w14:textId="77777777" w:rsidR="005A7870" w:rsidRDefault="005A7870" w:rsidP="005A7870">
      <w:pPr>
        <w:spacing w:before="120"/>
        <w:jc w:val="both"/>
        <w:rPr>
          <w:rFonts w:ascii="Tahoma" w:hAnsi="Tahoma" w:cs="Tahoma"/>
          <w:noProof/>
          <w:color w:val="000000"/>
        </w:rPr>
      </w:pPr>
      <w:r>
        <w:rPr>
          <w:rFonts w:ascii="Tahoma" w:hAnsi="Tahoma" w:cs="Tahoma"/>
          <w:noProof/>
          <w:color w:val="000000"/>
        </w:rPr>
        <w:t xml:space="preserve">Systém MPV automaticky vyhodnocuje a s jízdními řády porovnává </w:t>
      </w:r>
      <w:r w:rsidR="005131CE">
        <w:rPr>
          <w:rFonts w:ascii="Tahoma" w:hAnsi="Tahoma" w:cs="Tahoma"/>
          <w:noProof/>
          <w:color w:val="000000"/>
        </w:rPr>
        <w:t>aktuální</w:t>
      </w:r>
      <w:r>
        <w:rPr>
          <w:rFonts w:ascii="Tahoma" w:hAnsi="Tahoma" w:cs="Tahoma"/>
          <w:noProof/>
          <w:color w:val="000000"/>
        </w:rPr>
        <w:t xml:space="preserve"> polohu vozidla. Pokud systém zjistí, že v některém případě je nutné pozdržet odjezd vozidla, vyšle do </w:t>
      </w:r>
      <w:r w:rsidR="005D0D9D">
        <w:rPr>
          <w:rFonts w:ascii="Tahoma" w:hAnsi="Tahoma" w:cs="Tahoma"/>
          <w:noProof/>
          <w:color w:val="000000"/>
        </w:rPr>
        <w:t>vozidla textovou informaci, jak </w:t>
      </w:r>
      <w:r>
        <w:rPr>
          <w:rFonts w:ascii="Tahoma" w:hAnsi="Tahoma" w:cs="Tahoma"/>
          <w:noProof/>
          <w:color w:val="000000"/>
        </w:rPr>
        <w:t>dlouho má řidič vyčkávat. Tato i</w:t>
      </w:r>
      <w:r w:rsidR="00942169">
        <w:rPr>
          <w:rFonts w:ascii="Tahoma" w:hAnsi="Tahoma" w:cs="Tahoma"/>
          <w:noProof/>
          <w:color w:val="000000"/>
        </w:rPr>
        <w:t>nformace je </w:t>
      </w:r>
      <w:r w:rsidR="000D1BA0">
        <w:rPr>
          <w:rFonts w:ascii="Tahoma" w:hAnsi="Tahoma" w:cs="Tahoma"/>
          <w:noProof/>
          <w:color w:val="000000"/>
        </w:rPr>
        <w:t>zobrazena na displeji</w:t>
      </w:r>
      <w:r>
        <w:rPr>
          <w:rFonts w:ascii="Tahoma" w:hAnsi="Tahoma" w:cs="Tahoma"/>
          <w:noProof/>
          <w:color w:val="000000"/>
        </w:rPr>
        <w:t xml:space="preserve"> palubního počítače.</w:t>
      </w:r>
    </w:p>
    <w:p w14:paraId="0128F313" w14:textId="77777777" w:rsidR="00854F50" w:rsidRPr="00854F50" w:rsidRDefault="00854F50" w:rsidP="005A7870">
      <w:pPr>
        <w:spacing w:before="120"/>
        <w:jc w:val="both"/>
        <w:rPr>
          <w:rFonts w:ascii="Tahoma" w:hAnsi="Tahoma" w:cs="Tahoma"/>
          <w:noProof/>
        </w:rPr>
      </w:pPr>
      <w:r w:rsidRPr="00493807">
        <w:rPr>
          <w:rFonts w:ascii="Tahoma" w:hAnsi="Tahoma" w:cs="Tahoma"/>
          <w:noProof/>
        </w:rPr>
        <w:t xml:space="preserve">V případě, že je potřeba pozdržet odjezd spoje o delší dobu, než vyplývá z pomůcky „Garance návazností ODIS“, </w:t>
      </w:r>
      <w:r>
        <w:rPr>
          <w:rFonts w:ascii="Tahoma" w:hAnsi="Tahoma" w:cs="Tahoma"/>
          <w:noProof/>
        </w:rPr>
        <w:t xml:space="preserve">rozhodne tak </w:t>
      </w:r>
      <w:r w:rsidRPr="00493807">
        <w:rPr>
          <w:rFonts w:ascii="Tahoma" w:hAnsi="Tahoma" w:cs="Tahoma"/>
          <w:noProof/>
        </w:rPr>
        <w:t>dispečer CED</w:t>
      </w:r>
      <w:r>
        <w:rPr>
          <w:rFonts w:ascii="Tahoma" w:hAnsi="Tahoma" w:cs="Tahoma"/>
          <w:noProof/>
        </w:rPr>
        <w:t>.</w:t>
      </w:r>
    </w:p>
    <w:p w14:paraId="1B01E358" w14:textId="77777777" w:rsidR="005A7870" w:rsidRDefault="005A7870" w:rsidP="005A7870">
      <w:pPr>
        <w:spacing w:before="120"/>
        <w:jc w:val="both"/>
        <w:rPr>
          <w:rFonts w:ascii="Tahoma" w:hAnsi="Tahoma" w:cs="Tahoma"/>
          <w:noProof/>
          <w:color w:val="000000"/>
        </w:rPr>
      </w:pPr>
      <w:r>
        <w:rPr>
          <w:rFonts w:ascii="Tahoma" w:hAnsi="Tahoma" w:cs="Tahoma"/>
          <w:noProof/>
          <w:color w:val="000000"/>
        </w:rPr>
        <w:t>Řidič je povinen rozhodnutí CED respektovat. Čekací doby jsou předem stanoveny v dokumentu „</w:t>
      </w:r>
      <w:r w:rsidRPr="00E751D0">
        <w:rPr>
          <w:rFonts w:ascii="Tahoma" w:hAnsi="Tahoma" w:cs="Tahoma"/>
          <w:noProof/>
        </w:rPr>
        <w:t>Garance návazností ODIS</w:t>
      </w:r>
      <w:r>
        <w:rPr>
          <w:rFonts w:ascii="Tahoma" w:hAnsi="Tahoma" w:cs="Tahoma"/>
          <w:noProof/>
          <w:color w:val="000000"/>
        </w:rPr>
        <w:t>“.</w:t>
      </w:r>
      <w:r w:rsidR="009A69B1">
        <w:rPr>
          <w:rFonts w:ascii="Tahoma" w:hAnsi="Tahoma" w:cs="Tahoma"/>
          <w:noProof/>
          <w:color w:val="000000"/>
        </w:rPr>
        <w:t xml:space="preserve"> </w:t>
      </w:r>
    </w:p>
    <w:p w14:paraId="327B5D5D" w14:textId="77777777" w:rsidR="00C91A96" w:rsidRPr="00F2766E" w:rsidRDefault="00C91A96" w:rsidP="00F76CF2">
      <w:pPr>
        <w:pStyle w:val="Nadpis4"/>
        <w:numPr>
          <w:ilvl w:val="2"/>
          <w:numId w:val="17"/>
        </w:numPr>
        <w:ind w:left="709"/>
        <w:rPr>
          <w:rFonts w:ascii="Tahoma" w:hAnsi="Tahoma" w:cs="Tahoma"/>
          <w:noProof/>
          <w:sz w:val="20"/>
          <w:szCs w:val="20"/>
        </w:rPr>
      </w:pPr>
      <w:bookmarkStart w:id="92" w:name="_Toc36121299"/>
      <w:r>
        <w:rPr>
          <w:rFonts w:ascii="Tahoma" w:hAnsi="Tahoma" w:cs="Tahoma"/>
          <w:noProof/>
          <w:sz w:val="20"/>
          <w:szCs w:val="20"/>
        </w:rPr>
        <w:t>Změna územní platnosti a prodloužení časové platnosti jízdenek ODIS</w:t>
      </w:r>
      <w:bookmarkEnd w:id="92"/>
    </w:p>
    <w:p w14:paraId="41B97A89" w14:textId="77777777" w:rsidR="00D02093" w:rsidRDefault="00C91A96" w:rsidP="005A7870">
      <w:pPr>
        <w:spacing w:before="120"/>
        <w:jc w:val="both"/>
        <w:rPr>
          <w:rStyle w:val="nodename"/>
          <w:rFonts w:ascii="Tahoma" w:hAnsi="Tahoma" w:cs="Tahoma"/>
        </w:rPr>
      </w:pPr>
      <w:r>
        <w:rPr>
          <w:rFonts w:ascii="Tahoma" w:hAnsi="Tahoma" w:cs="Tahoma"/>
          <w:noProof/>
        </w:rPr>
        <w:t xml:space="preserve">V případě kalamit, krizových stavů a nedodržení návazností dle </w:t>
      </w:r>
      <w:r w:rsidR="00512EC0">
        <w:rPr>
          <w:rFonts w:ascii="Tahoma" w:hAnsi="Tahoma" w:cs="Tahoma"/>
          <w:noProof/>
        </w:rPr>
        <w:t xml:space="preserve">dokumentu Garance návazností ODIS </w:t>
      </w:r>
      <w:r>
        <w:rPr>
          <w:rFonts w:ascii="Tahoma" w:hAnsi="Tahoma" w:cs="Tahoma"/>
          <w:noProof/>
        </w:rPr>
        <w:t>dá CED pokyn dopravci, aby v souladu s Vyhláškou č</w:t>
      </w:r>
      <w:r w:rsidRPr="00C91A96">
        <w:rPr>
          <w:rFonts w:ascii="Tahoma" w:hAnsi="Tahoma" w:cs="Tahoma"/>
          <w:noProof/>
        </w:rPr>
        <w:t xml:space="preserve">. 175/2000 Sb. </w:t>
      </w:r>
      <w:r w:rsidRPr="00C91A96">
        <w:rPr>
          <w:rStyle w:val="nodename"/>
          <w:rFonts w:ascii="Tahoma" w:hAnsi="Tahoma" w:cs="Tahoma"/>
        </w:rPr>
        <w:t>o přepravním řádu pro veřejnou drážní a silniční osobní dopravu</w:t>
      </w:r>
      <w:r w:rsidR="00512EC0">
        <w:rPr>
          <w:rStyle w:val="nodename"/>
          <w:rFonts w:ascii="Tahoma" w:hAnsi="Tahoma" w:cs="Tahoma"/>
        </w:rPr>
        <w:t xml:space="preserve"> změnil územní či </w:t>
      </w:r>
      <w:r>
        <w:rPr>
          <w:rStyle w:val="nodename"/>
          <w:rFonts w:ascii="Tahoma" w:hAnsi="Tahoma" w:cs="Tahoma"/>
        </w:rPr>
        <w:t>časovou platnost jízdenek ODIS. Tento pokyn předá pomocí MPV řidičům.</w:t>
      </w:r>
    </w:p>
    <w:p w14:paraId="039EAF61" w14:textId="77777777" w:rsidR="00FD4AE6" w:rsidRPr="00F2766E" w:rsidRDefault="00FD4AE6" w:rsidP="00F76CF2">
      <w:pPr>
        <w:pStyle w:val="Nadpis4"/>
        <w:numPr>
          <w:ilvl w:val="2"/>
          <w:numId w:val="17"/>
        </w:numPr>
        <w:ind w:left="709"/>
        <w:rPr>
          <w:rFonts w:ascii="Tahoma" w:hAnsi="Tahoma" w:cs="Tahoma"/>
          <w:noProof/>
          <w:sz w:val="20"/>
          <w:szCs w:val="20"/>
        </w:rPr>
      </w:pPr>
      <w:bookmarkStart w:id="93" w:name="_Toc36121300"/>
      <w:r>
        <w:rPr>
          <w:rFonts w:ascii="Tahoma" w:hAnsi="Tahoma" w:cs="Tahoma"/>
          <w:noProof/>
          <w:sz w:val="20"/>
          <w:szCs w:val="20"/>
        </w:rPr>
        <w:t>Vrácení spoje do přestupního místa</w:t>
      </w:r>
      <w:bookmarkEnd w:id="93"/>
    </w:p>
    <w:p w14:paraId="79BAD0AF" w14:textId="77777777" w:rsidR="00FD4AE6" w:rsidRDefault="00FD4AE6" w:rsidP="005A7870">
      <w:pPr>
        <w:spacing w:before="120"/>
        <w:jc w:val="both"/>
        <w:rPr>
          <w:rStyle w:val="nodename"/>
          <w:rFonts w:ascii="Tahoma" w:hAnsi="Tahoma" w:cs="Tahoma"/>
        </w:rPr>
      </w:pPr>
      <w:r>
        <w:rPr>
          <w:rStyle w:val="nodename"/>
          <w:rFonts w:ascii="Tahoma" w:hAnsi="Tahoma" w:cs="Tahoma"/>
        </w:rPr>
        <w:t xml:space="preserve">V případě, že ze strany dopravce budou porušena pravidla </w:t>
      </w:r>
      <w:r w:rsidR="00E84900">
        <w:rPr>
          <w:rStyle w:val="nodename"/>
          <w:rFonts w:ascii="Tahoma" w:hAnsi="Tahoma" w:cs="Tahoma"/>
        </w:rPr>
        <w:t>pomůcky</w:t>
      </w:r>
      <w:r>
        <w:rPr>
          <w:rStyle w:val="nodename"/>
          <w:rFonts w:ascii="Tahoma" w:hAnsi="Tahoma" w:cs="Tahoma"/>
        </w:rPr>
        <w:t xml:space="preserve"> „Garance návazností ODIS“, tj. dojde k nevyčkání na přípojný spoj, má CED právo rozhodnout o vrácení spoje do místa nevykonaného přestupu, případně provést taková opatření, aby došlo k eliminaci komplikací tímto způsobených cestujícím.</w:t>
      </w:r>
    </w:p>
    <w:p w14:paraId="0EE4CF79" w14:textId="77777777" w:rsidR="001A001D" w:rsidRPr="00F2766E" w:rsidRDefault="00E93F97" w:rsidP="00F76CF2">
      <w:pPr>
        <w:pStyle w:val="Nadpis4"/>
        <w:numPr>
          <w:ilvl w:val="2"/>
          <w:numId w:val="17"/>
        </w:numPr>
        <w:ind w:left="709"/>
        <w:rPr>
          <w:rFonts w:ascii="Tahoma" w:hAnsi="Tahoma" w:cs="Tahoma"/>
          <w:noProof/>
          <w:sz w:val="20"/>
          <w:szCs w:val="20"/>
        </w:rPr>
      </w:pPr>
      <w:bookmarkStart w:id="94" w:name="_Toc36121301"/>
      <w:r>
        <w:rPr>
          <w:rFonts w:ascii="Tahoma" w:hAnsi="Tahoma" w:cs="Tahoma"/>
          <w:noProof/>
          <w:sz w:val="20"/>
          <w:szCs w:val="20"/>
        </w:rPr>
        <w:t>Změna v trase, v času odjezdu, nevykonání spoje</w:t>
      </w:r>
      <w:bookmarkEnd w:id="94"/>
    </w:p>
    <w:p w14:paraId="7AF81F35" w14:textId="77777777" w:rsidR="001A001D" w:rsidRDefault="00E93F97" w:rsidP="005A7870">
      <w:pPr>
        <w:spacing w:before="120"/>
        <w:jc w:val="both"/>
        <w:rPr>
          <w:rStyle w:val="nodename"/>
          <w:rFonts w:ascii="Tahoma" w:hAnsi="Tahoma" w:cs="Tahoma"/>
        </w:rPr>
      </w:pPr>
      <w:r>
        <w:rPr>
          <w:rStyle w:val="nodename"/>
          <w:rFonts w:ascii="Tahoma" w:hAnsi="Tahoma" w:cs="Tahoma"/>
        </w:rPr>
        <w:t>V odůvodněných případech má CED právo navrhnout vykonání odjezdu po jiné trase nebo v jiném čase, případně navrhnout nevykonání spoje.</w:t>
      </w:r>
      <w:r w:rsidR="005D0D9D">
        <w:rPr>
          <w:rStyle w:val="nodename"/>
          <w:rFonts w:ascii="Tahoma" w:hAnsi="Tahoma" w:cs="Tahoma"/>
        </w:rPr>
        <w:t xml:space="preserve"> O těchto případech jsou vedeny záznamy doplněné o odůvodnění rozhodnutí.</w:t>
      </w:r>
    </w:p>
    <w:p w14:paraId="1BD234AF" w14:textId="77777777" w:rsidR="00DC6456" w:rsidRPr="00F2766E" w:rsidRDefault="00454146" w:rsidP="00F76CF2">
      <w:pPr>
        <w:pStyle w:val="Nadpis4"/>
        <w:numPr>
          <w:ilvl w:val="2"/>
          <w:numId w:val="17"/>
        </w:numPr>
        <w:ind w:left="709"/>
        <w:rPr>
          <w:rFonts w:ascii="Tahoma" w:hAnsi="Tahoma" w:cs="Tahoma"/>
          <w:noProof/>
          <w:sz w:val="20"/>
          <w:szCs w:val="20"/>
        </w:rPr>
      </w:pPr>
      <w:bookmarkStart w:id="95" w:name="_Toc36121302"/>
      <w:r>
        <w:rPr>
          <w:rFonts w:ascii="Tahoma" w:hAnsi="Tahoma" w:cs="Tahoma"/>
          <w:noProof/>
          <w:sz w:val="20"/>
          <w:szCs w:val="20"/>
        </w:rPr>
        <w:t>Komunikace</w:t>
      </w:r>
      <w:bookmarkEnd w:id="95"/>
    </w:p>
    <w:p w14:paraId="6A3BDDEF" w14:textId="77777777" w:rsidR="00E93F97" w:rsidRDefault="002E3B3C" w:rsidP="005A7870">
      <w:pPr>
        <w:spacing w:before="120"/>
        <w:jc w:val="both"/>
        <w:rPr>
          <w:rStyle w:val="nodename"/>
          <w:rFonts w:ascii="Tahoma" w:hAnsi="Tahoma" w:cs="Tahoma"/>
        </w:rPr>
      </w:pPr>
      <w:r>
        <w:rPr>
          <w:rStyle w:val="nodename"/>
          <w:rFonts w:ascii="Tahoma" w:hAnsi="Tahoma" w:cs="Tahoma"/>
        </w:rPr>
        <w:t>Vzhledem k tomu, že CED bude v kontaktu s řidiči, může vyplynout potřeba výměny vozu řidiče, případně operativní změny v obězích autobusu. Tento požadavek řidiče přenese CED k odpovědnému pracovníkovi dopravce. V uvedených případech komunikuje řidič přednostně s pověřeným prac</w:t>
      </w:r>
      <w:r w:rsidR="00454146">
        <w:rPr>
          <w:rStyle w:val="nodename"/>
          <w:rFonts w:ascii="Tahoma" w:hAnsi="Tahoma" w:cs="Tahoma"/>
        </w:rPr>
        <w:t>ovníkem dopravce.</w:t>
      </w:r>
    </w:p>
    <w:p w14:paraId="15BE1B27" w14:textId="77777777" w:rsidR="00E149A6" w:rsidRPr="00517692" w:rsidRDefault="00E149A6" w:rsidP="00F76CF2">
      <w:pPr>
        <w:pStyle w:val="Nadpis1"/>
        <w:pageBreakBefore/>
        <w:numPr>
          <w:ilvl w:val="0"/>
          <w:numId w:val="27"/>
        </w:numPr>
        <w:ind w:left="709"/>
        <w:jc w:val="both"/>
        <w:rPr>
          <w:rFonts w:ascii="Tahoma" w:hAnsi="Tahoma" w:cs="Tahoma"/>
          <w:noProof/>
        </w:rPr>
      </w:pPr>
      <w:bookmarkStart w:id="96" w:name="_Toc388953816"/>
      <w:bookmarkStart w:id="97" w:name="_Toc36121303"/>
      <w:r w:rsidRPr="00517692">
        <w:rPr>
          <w:rFonts w:ascii="Tahoma" w:hAnsi="Tahoma" w:cs="Tahoma"/>
          <w:noProof/>
        </w:rPr>
        <w:lastRenderedPageBreak/>
        <w:t>STANDARD VÝLUK A OMEZENÍ DOPRAVY</w:t>
      </w:r>
      <w:bookmarkEnd w:id="96"/>
      <w:bookmarkEnd w:id="97"/>
    </w:p>
    <w:p w14:paraId="39246E47" w14:textId="77777777" w:rsidR="00F26F1C" w:rsidRPr="00517692" w:rsidRDefault="00E149A6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517692">
        <w:rPr>
          <w:rFonts w:ascii="Tahoma" w:hAnsi="Tahoma" w:cs="Tahoma"/>
        </w:rPr>
        <w:t>Z hlediska druhu výluk</w:t>
      </w:r>
      <w:r w:rsidR="00F40CC2">
        <w:rPr>
          <w:rFonts w:ascii="Tahoma" w:hAnsi="Tahoma" w:cs="Tahoma"/>
        </w:rPr>
        <w:t xml:space="preserve"> </w:t>
      </w:r>
      <w:r w:rsidRPr="00517692">
        <w:rPr>
          <w:rFonts w:ascii="Tahoma" w:hAnsi="Tahoma" w:cs="Tahoma"/>
        </w:rPr>
        <w:t xml:space="preserve">a omezení dopravy a z hlediska projednávání jsou </w:t>
      </w:r>
      <w:r w:rsidR="00063518">
        <w:rPr>
          <w:rFonts w:ascii="Tahoma" w:hAnsi="Tahoma" w:cs="Tahoma"/>
        </w:rPr>
        <w:t>tyto</w:t>
      </w:r>
      <w:r w:rsidRPr="00517692">
        <w:rPr>
          <w:rFonts w:ascii="Tahoma" w:hAnsi="Tahoma" w:cs="Tahoma"/>
        </w:rPr>
        <w:t xml:space="preserve"> kategorizovány následujícím způsobem.</w:t>
      </w:r>
    </w:p>
    <w:p w14:paraId="45A75BBB" w14:textId="77777777" w:rsidR="00113E10" w:rsidRPr="00517692" w:rsidRDefault="004C37C9" w:rsidP="00F76CF2">
      <w:pPr>
        <w:pStyle w:val="Nadpis2"/>
        <w:numPr>
          <w:ilvl w:val="0"/>
          <w:numId w:val="18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98" w:name="_Toc36121304"/>
      <w:r>
        <w:rPr>
          <w:rFonts w:ascii="Tahoma" w:hAnsi="Tahoma" w:cs="Tahoma"/>
          <w:i w:val="0"/>
          <w:iCs w:val="0"/>
        </w:rPr>
        <w:t>Výluky</w:t>
      </w:r>
      <w:bookmarkEnd w:id="98"/>
    </w:p>
    <w:p w14:paraId="4076E8C7" w14:textId="77777777" w:rsidR="00C85FFC" w:rsidRPr="00517692" w:rsidRDefault="00C85FFC" w:rsidP="00F76CF2">
      <w:pPr>
        <w:pStyle w:val="Nadpis3"/>
        <w:numPr>
          <w:ilvl w:val="1"/>
          <w:numId w:val="18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99" w:name="_Toc388953818"/>
      <w:bookmarkStart w:id="100" w:name="_Toc36121305"/>
      <w:r w:rsidRPr="00517692">
        <w:rPr>
          <w:rFonts w:ascii="Tahoma" w:hAnsi="Tahoma" w:cs="Tahoma"/>
          <w:sz w:val="24"/>
          <w:szCs w:val="24"/>
        </w:rPr>
        <w:t xml:space="preserve">Rozsáhlé </w:t>
      </w:r>
      <w:r w:rsidR="004C37C9">
        <w:rPr>
          <w:rFonts w:ascii="Tahoma" w:hAnsi="Tahoma" w:cs="Tahoma"/>
          <w:sz w:val="24"/>
          <w:szCs w:val="24"/>
        </w:rPr>
        <w:t>výluky</w:t>
      </w:r>
      <w:r w:rsidR="00063518">
        <w:rPr>
          <w:rFonts w:ascii="Tahoma" w:hAnsi="Tahoma" w:cs="Tahoma"/>
          <w:sz w:val="24"/>
          <w:szCs w:val="24"/>
        </w:rPr>
        <w:t xml:space="preserve"> </w:t>
      </w:r>
      <w:r w:rsidRPr="00517692">
        <w:rPr>
          <w:rFonts w:ascii="Tahoma" w:hAnsi="Tahoma" w:cs="Tahoma"/>
          <w:sz w:val="24"/>
          <w:szCs w:val="24"/>
        </w:rPr>
        <w:t>se značným dopadem na dopravu</w:t>
      </w:r>
      <w:bookmarkEnd w:id="99"/>
      <w:bookmarkEnd w:id="100"/>
    </w:p>
    <w:p w14:paraId="2CCCFDF3" w14:textId="77777777" w:rsidR="00113E10" w:rsidRPr="00517692" w:rsidRDefault="00C85FFC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3C76E5">
        <w:rPr>
          <w:rFonts w:ascii="Tahoma" w:hAnsi="Tahoma" w:cs="Tahoma"/>
        </w:rPr>
        <w:t>Autob</w:t>
      </w:r>
      <w:r w:rsidR="00A36B27" w:rsidRPr="003C76E5">
        <w:rPr>
          <w:rFonts w:ascii="Tahoma" w:hAnsi="Tahoma" w:cs="Tahoma"/>
        </w:rPr>
        <w:t xml:space="preserve">usoví dopravci vyhodnotí dopady </w:t>
      </w:r>
      <w:r w:rsidR="00F40CC2">
        <w:rPr>
          <w:rFonts w:ascii="Tahoma" w:hAnsi="Tahoma" w:cs="Tahoma"/>
        </w:rPr>
        <w:t>výluk</w:t>
      </w:r>
      <w:r w:rsidRPr="003C76E5">
        <w:rPr>
          <w:rFonts w:ascii="Tahoma" w:hAnsi="Tahoma" w:cs="Tahoma"/>
        </w:rPr>
        <w:t xml:space="preserve"> nahlášených jim správcem komunikace a přesahují-li</w:t>
      </w:r>
      <w:r w:rsidRPr="00517692">
        <w:rPr>
          <w:rFonts w:ascii="Tahoma" w:hAnsi="Tahoma" w:cs="Tahoma"/>
        </w:rPr>
        <w:t xml:space="preserve"> dopady možnosti řešení dané pomůckou „</w:t>
      </w:r>
      <w:r w:rsidRPr="00701F86">
        <w:rPr>
          <w:rFonts w:ascii="Tahoma" w:hAnsi="Tahoma" w:cs="Tahoma"/>
        </w:rPr>
        <w:t>Garance návazností ODIS</w:t>
      </w:r>
      <w:r w:rsidRPr="00517692">
        <w:rPr>
          <w:rFonts w:ascii="Tahoma" w:hAnsi="Tahoma" w:cs="Tahoma"/>
        </w:rPr>
        <w:t xml:space="preserve">“, event. dílčími časově omezenými změnami této pomůcky, informují bez prodlení </w:t>
      </w:r>
      <w:r w:rsidR="004C427E">
        <w:rPr>
          <w:rFonts w:ascii="Tahoma" w:hAnsi="Tahoma" w:cs="Tahoma"/>
        </w:rPr>
        <w:t>objednatele či jím pověřený subjekt</w:t>
      </w:r>
      <w:r w:rsidRPr="00517692">
        <w:rPr>
          <w:rFonts w:ascii="Tahoma" w:hAnsi="Tahoma" w:cs="Tahoma"/>
        </w:rPr>
        <w:t>.</w:t>
      </w:r>
    </w:p>
    <w:p w14:paraId="4F371D15" w14:textId="77777777" w:rsidR="00F40CC2" w:rsidRPr="00A36B27" w:rsidRDefault="004C427E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Objednatel či jím pověřený subjekt</w:t>
      </w:r>
      <w:r w:rsidR="00C85FFC" w:rsidRPr="00517692">
        <w:rPr>
          <w:rFonts w:ascii="Tahoma" w:hAnsi="Tahoma" w:cs="Tahoma"/>
        </w:rPr>
        <w:t xml:space="preserve"> v tomto případě ve spolupráci s </w:t>
      </w:r>
      <w:r w:rsidR="00C85FFC" w:rsidRPr="00A36B27">
        <w:rPr>
          <w:rFonts w:ascii="Tahoma" w:hAnsi="Tahoma" w:cs="Tahoma"/>
        </w:rPr>
        <w:t xml:space="preserve">autobusovými </w:t>
      </w:r>
      <w:r w:rsidR="00E31493">
        <w:rPr>
          <w:rFonts w:ascii="Tahoma" w:hAnsi="Tahoma" w:cs="Tahoma"/>
        </w:rPr>
        <w:t xml:space="preserve">a </w:t>
      </w:r>
      <w:r w:rsidR="00A76316">
        <w:rPr>
          <w:rFonts w:ascii="Tahoma" w:hAnsi="Tahoma" w:cs="Tahoma"/>
        </w:rPr>
        <w:t>železničními</w:t>
      </w:r>
      <w:r w:rsidR="00E31493">
        <w:rPr>
          <w:rFonts w:ascii="Tahoma" w:hAnsi="Tahoma" w:cs="Tahoma"/>
        </w:rPr>
        <w:t xml:space="preserve"> </w:t>
      </w:r>
      <w:r w:rsidR="00C85FFC" w:rsidRPr="00A36B27">
        <w:rPr>
          <w:rFonts w:ascii="Tahoma" w:hAnsi="Tahoma" w:cs="Tahoma"/>
        </w:rPr>
        <w:t xml:space="preserve">dopravci zpracuje pro </w:t>
      </w:r>
      <w:r w:rsidR="00F40CC2">
        <w:rPr>
          <w:rFonts w:ascii="Tahoma" w:hAnsi="Tahoma" w:cs="Tahoma"/>
        </w:rPr>
        <w:t>výluku</w:t>
      </w:r>
      <w:r w:rsidR="00C85FFC" w:rsidRPr="00A36B27">
        <w:rPr>
          <w:rFonts w:ascii="Tahoma" w:hAnsi="Tahoma" w:cs="Tahoma"/>
        </w:rPr>
        <w:t xml:space="preserve"> příslušný „Výlukový pokyn</w:t>
      </w:r>
      <w:r w:rsidR="00F1348C" w:rsidRPr="00A36B27">
        <w:rPr>
          <w:rFonts w:ascii="Tahoma" w:hAnsi="Tahoma" w:cs="Tahoma"/>
        </w:rPr>
        <w:t>“ a </w:t>
      </w:r>
      <w:r w:rsidR="00A36B27" w:rsidRPr="00A36B27">
        <w:rPr>
          <w:rFonts w:ascii="Tahoma" w:hAnsi="Tahoma" w:cs="Tahoma"/>
        </w:rPr>
        <w:t>předá jej </w:t>
      </w:r>
      <w:r w:rsidR="00C85FFC" w:rsidRPr="00A36B27">
        <w:rPr>
          <w:rFonts w:ascii="Tahoma" w:hAnsi="Tahoma" w:cs="Tahoma"/>
        </w:rPr>
        <w:t xml:space="preserve">všem dotčeným dopravcům, kteří tento dokument </w:t>
      </w:r>
      <w:r w:rsidR="00A36B27" w:rsidRPr="00A36B27">
        <w:rPr>
          <w:rFonts w:ascii="Tahoma" w:hAnsi="Tahoma" w:cs="Tahoma"/>
        </w:rPr>
        <w:t>dle potřeby dále rozpracují pro </w:t>
      </w:r>
      <w:r w:rsidR="00C85FFC" w:rsidRPr="00A36B27">
        <w:rPr>
          <w:rFonts w:ascii="Tahoma" w:hAnsi="Tahoma" w:cs="Tahoma"/>
        </w:rPr>
        <w:t>své pracovníky nebo minimálně své pracovníky informují</w:t>
      </w:r>
      <w:r w:rsidR="00B27E78" w:rsidRPr="00A36B27">
        <w:rPr>
          <w:rFonts w:ascii="Tahoma" w:hAnsi="Tahoma" w:cs="Tahoma"/>
        </w:rPr>
        <w:t>.</w:t>
      </w:r>
    </w:p>
    <w:p w14:paraId="10638540" w14:textId="77777777" w:rsidR="00B27E78" w:rsidRPr="00517692" w:rsidRDefault="00B27E78" w:rsidP="00F76CF2">
      <w:pPr>
        <w:pStyle w:val="Nadpis3"/>
        <w:numPr>
          <w:ilvl w:val="1"/>
          <w:numId w:val="18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101" w:name="_Toc388953819"/>
      <w:bookmarkStart w:id="102" w:name="_Toc36121306"/>
      <w:r w:rsidRPr="00517692">
        <w:rPr>
          <w:rFonts w:ascii="Tahoma" w:hAnsi="Tahoma" w:cs="Tahoma"/>
          <w:sz w:val="24"/>
          <w:szCs w:val="24"/>
        </w:rPr>
        <w:t>Drobné výluky s omezeným dopadem na dopravu</w:t>
      </w:r>
      <w:bookmarkEnd w:id="101"/>
      <w:bookmarkEnd w:id="102"/>
    </w:p>
    <w:p w14:paraId="54FB9AD3" w14:textId="77777777" w:rsidR="00B27E78" w:rsidRPr="00517692" w:rsidRDefault="00AD48CC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517692">
        <w:rPr>
          <w:rFonts w:ascii="Tahoma" w:hAnsi="Tahoma" w:cs="Tahoma"/>
        </w:rPr>
        <w:t>Pokud jsou dopady výluky</w:t>
      </w:r>
      <w:r w:rsidR="009E35B0">
        <w:rPr>
          <w:rFonts w:ascii="Tahoma" w:hAnsi="Tahoma" w:cs="Tahoma"/>
        </w:rPr>
        <w:t xml:space="preserve"> </w:t>
      </w:r>
      <w:r w:rsidRPr="00517692">
        <w:rPr>
          <w:rFonts w:ascii="Tahoma" w:hAnsi="Tahoma" w:cs="Tahoma"/>
        </w:rPr>
        <w:t>řešitelné pomůckou „</w:t>
      </w:r>
      <w:r w:rsidR="001937D6" w:rsidRPr="009E35B0">
        <w:rPr>
          <w:rFonts w:ascii="Tahoma" w:hAnsi="Tahoma" w:cs="Tahoma"/>
        </w:rPr>
        <w:t>G</w:t>
      </w:r>
      <w:r w:rsidRPr="009E35B0">
        <w:rPr>
          <w:rFonts w:ascii="Tahoma" w:hAnsi="Tahoma" w:cs="Tahoma"/>
        </w:rPr>
        <w:t>arance návazností ODIS</w:t>
      </w:r>
      <w:r w:rsidRPr="00517692">
        <w:rPr>
          <w:rFonts w:ascii="Tahoma" w:hAnsi="Tahoma" w:cs="Tahoma"/>
        </w:rPr>
        <w:t>“, případně jejími dílčími a časově omezenými úpravami</w:t>
      </w:r>
      <w:r w:rsidR="00F40CC2">
        <w:rPr>
          <w:rFonts w:ascii="Tahoma" w:hAnsi="Tahoma" w:cs="Tahoma"/>
        </w:rPr>
        <w:t xml:space="preserve"> a výluka se týká pouze jednoho dopravce</w:t>
      </w:r>
      <w:r w:rsidRPr="00517692">
        <w:rPr>
          <w:rFonts w:ascii="Tahoma" w:hAnsi="Tahoma" w:cs="Tahoma"/>
        </w:rPr>
        <w:t xml:space="preserve">, autobusový dopravce sdělí informaci o výluce </w:t>
      </w:r>
      <w:r w:rsidR="00EE2BB6">
        <w:rPr>
          <w:rFonts w:ascii="Tahoma" w:hAnsi="Tahoma" w:cs="Tahoma"/>
        </w:rPr>
        <w:t>objednateli či jím pověřenému subjektu</w:t>
      </w:r>
      <w:r w:rsidRPr="00517692">
        <w:rPr>
          <w:rFonts w:ascii="Tahoma" w:hAnsi="Tahoma" w:cs="Tahoma"/>
        </w:rPr>
        <w:t xml:space="preserve">. Případné opatření pak zpracuje výlukou dotčený autobusový dopravce ve spolupráci </w:t>
      </w:r>
      <w:r w:rsidR="00EE2BB6">
        <w:rPr>
          <w:rFonts w:ascii="Tahoma" w:hAnsi="Tahoma" w:cs="Tahoma"/>
        </w:rPr>
        <w:t>s objednatelem či jím pověřeným subjektem</w:t>
      </w:r>
      <w:r w:rsidRPr="00517692">
        <w:rPr>
          <w:rFonts w:ascii="Tahoma" w:hAnsi="Tahoma" w:cs="Tahoma"/>
        </w:rPr>
        <w:t>.</w:t>
      </w:r>
    </w:p>
    <w:p w14:paraId="536F81CB" w14:textId="77777777" w:rsidR="00AD48CC" w:rsidRPr="00517692" w:rsidRDefault="00392348" w:rsidP="007A2EA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O</w:t>
      </w:r>
      <w:r w:rsidR="00AD48CC" w:rsidRPr="00517692">
        <w:rPr>
          <w:rFonts w:ascii="Tahoma" w:hAnsi="Tahoma" w:cs="Tahoma"/>
        </w:rPr>
        <w:t xml:space="preserve">patření </w:t>
      </w:r>
      <w:r>
        <w:rPr>
          <w:rFonts w:ascii="Tahoma" w:hAnsi="Tahoma" w:cs="Tahoma"/>
        </w:rPr>
        <w:t xml:space="preserve">vyplývající z </w:t>
      </w:r>
      <w:r w:rsidR="00F40CC2">
        <w:rPr>
          <w:rFonts w:ascii="Tahoma" w:hAnsi="Tahoma" w:cs="Tahoma"/>
        </w:rPr>
        <w:t>výluky</w:t>
      </w:r>
      <w:r>
        <w:rPr>
          <w:rFonts w:ascii="Tahoma" w:hAnsi="Tahoma" w:cs="Tahoma"/>
        </w:rPr>
        <w:t xml:space="preserve"> </w:t>
      </w:r>
      <w:r w:rsidR="00AD48CC" w:rsidRPr="00517692">
        <w:rPr>
          <w:rFonts w:ascii="Tahoma" w:hAnsi="Tahoma" w:cs="Tahoma"/>
        </w:rPr>
        <w:t>mající dopad na garantované návaznosti podléhají schválen</w:t>
      </w:r>
      <w:r w:rsidR="006B4A83">
        <w:rPr>
          <w:rFonts w:ascii="Tahoma" w:hAnsi="Tahoma" w:cs="Tahoma"/>
        </w:rPr>
        <w:t>í</w:t>
      </w:r>
      <w:r w:rsidR="00AD48CC" w:rsidRPr="00517692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společnosti KODIS</w:t>
      </w:r>
      <w:r w:rsidR="00AD48CC" w:rsidRPr="00517692">
        <w:rPr>
          <w:rFonts w:ascii="Tahoma" w:hAnsi="Tahoma" w:cs="Tahoma"/>
        </w:rPr>
        <w:t xml:space="preserve">. Nedojde-li k dohodě mezi dopravci, rozhodne sporný případ </w:t>
      </w:r>
      <w:r w:rsidR="00EE2BB6">
        <w:rPr>
          <w:rFonts w:ascii="Tahoma" w:hAnsi="Tahoma" w:cs="Tahoma"/>
        </w:rPr>
        <w:t>objednatel či jím pověřený subjekt</w:t>
      </w:r>
      <w:r w:rsidR="00AD48CC" w:rsidRPr="00517692">
        <w:rPr>
          <w:rFonts w:ascii="Tahoma" w:hAnsi="Tahoma" w:cs="Tahoma"/>
        </w:rPr>
        <w:t>.</w:t>
      </w:r>
    </w:p>
    <w:p w14:paraId="77D32D39" w14:textId="77777777" w:rsidR="00605950" w:rsidRDefault="00AD48CC" w:rsidP="00AD48CC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517692">
        <w:rPr>
          <w:rFonts w:ascii="Tahoma" w:hAnsi="Tahoma" w:cs="Tahoma"/>
        </w:rPr>
        <w:t>Dále se postupuje v souladu s pomůckou „</w:t>
      </w:r>
      <w:r w:rsidRPr="00482675">
        <w:rPr>
          <w:rFonts w:ascii="Tahoma" w:hAnsi="Tahoma" w:cs="Tahoma"/>
        </w:rPr>
        <w:t>Garance návazností ODIS</w:t>
      </w:r>
      <w:r w:rsidRPr="00517692">
        <w:rPr>
          <w:rFonts w:ascii="Tahoma" w:hAnsi="Tahoma" w:cs="Tahoma"/>
        </w:rPr>
        <w:t>“, případně s jejím dočasně upraveným zněním.</w:t>
      </w:r>
    </w:p>
    <w:p w14:paraId="7B7AD3CC" w14:textId="77777777" w:rsidR="00F40CC2" w:rsidRPr="00517692" w:rsidRDefault="00F40CC2" w:rsidP="00AD48CC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 případě drobné výluky, kdy dojde k nárůstu výkonů, je dopravce povinen </w:t>
      </w:r>
      <w:r w:rsidR="008E67FD">
        <w:rPr>
          <w:rFonts w:ascii="Tahoma" w:hAnsi="Tahoma" w:cs="Tahoma"/>
        </w:rPr>
        <w:t xml:space="preserve">informovat bez prodlení společnost </w:t>
      </w:r>
      <w:r w:rsidR="00EE2BB6">
        <w:rPr>
          <w:rFonts w:ascii="Tahoma" w:hAnsi="Tahoma" w:cs="Tahoma"/>
        </w:rPr>
        <w:t>objednatele či jím pověřený subjekt</w:t>
      </w:r>
      <w:r w:rsidR="008E67FD">
        <w:rPr>
          <w:rFonts w:ascii="Tahoma" w:hAnsi="Tahoma" w:cs="Tahoma"/>
        </w:rPr>
        <w:t>.</w:t>
      </w:r>
    </w:p>
    <w:p w14:paraId="321C2F1F" w14:textId="77777777" w:rsidR="00255721" w:rsidRPr="001E2CBA" w:rsidRDefault="00255721" w:rsidP="00F76CF2">
      <w:pPr>
        <w:pStyle w:val="Nadpis1"/>
        <w:pageBreakBefore/>
        <w:numPr>
          <w:ilvl w:val="0"/>
          <w:numId w:val="27"/>
        </w:numPr>
        <w:ind w:left="709"/>
        <w:jc w:val="both"/>
        <w:rPr>
          <w:rFonts w:ascii="Tahoma" w:hAnsi="Tahoma" w:cs="Tahoma"/>
          <w:noProof/>
        </w:rPr>
      </w:pPr>
      <w:bookmarkStart w:id="103" w:name="_Toc388953821"/>
      <w:bookmarkStart w:id="104" w:name="_Toc36121307"/>
      <w:r w:rsidRPr="001E2CBA">
        <w:rPr>
          <w:rFonts w:ascii="Tahoma" w:hAnsi="Tahoma" w:cs="Tahoma"/>
          <w:noProof/>
        </w:rPr>
        <w:lastRenderedPageBreak/>
        <w:t>STANDARD </w:t>
      </w:r>
      <w:r>
        <w:rPr>
          <w:rFonts w:ascii="Tahoma" w:hAnsi="Tahoma" w:cs="Tahoma"/>
          <w:noProof/>
        </w:rPr>
        <w:t>JÍZDNÍCH DOKLADŮ</w:t>
      </w:r>
      <w:bookmarkEnd w:id="103"/>
      <w:bookmarkEnd w:id="104"/>
    </w:p>
    <w:p w14:paraId="7E489565" w14:textId="77777777" w:rsidR="00540BEC" w:rsidRPr="00540BEC" w:rsidRDefault="00540BEC" w:rsidP="00F76CF2">
      <w:pPr>
        <w:pStyle w:val="Nadpis2"/>
        <w:numPr>
          <w:ilvl w:val="0"/>
          <w:numId w:val="19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05" w:name="_Toc388953822"/>
      <w:bookmarkStart w:id="106" w:name="_Toc36121308"/>
      <w:r>
        <w:rPr>
          <w:rFonts w:ascii="Tahoma" w:hAnsi="Tahoma" w:cs="Tahoma"/>
          <w:i w:val="0"/>
          <w:iCs w:val="0"/>
        </w:rPr>
        <w:t>Obsah jízdních dokladů</w:t>
      </w:r>
      <w:bookmarkEnd w:id="105"/>
      <w:bookmarkEnd w:id="106"/>
    </w:p>
    <w:p w14:paraId="41983B6D" w14:textId="77777777" w:rsidR="00286F63" w:rsidRDefault="00286F63" w:rsidP="00286F6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Papírové jízdní doklady ODIS musí obsahovat údaje dle </w:t>
      </w:r>
      <w:r w:rsidRPr="00D964A7">
        <w:rPr>
          <w:rFonts w:ascii="Tahoma" w:hAnsi="Tahoma" w:cs="Tahoma"/>
        </w:rPr>
        <w:t>§ 5</w:t>
      </w:r>
      <w:r>
        <w:t xml:space="preserve"> </w:t>
      </w:r>
      <w:r>
        <w:rPr>
          <w:rFonts w:ascii="Tahoma" w:hAnsi="Tahoma" w:cs="Tahoma"/>
        </w:rPr>
        <w:t xml:space="preserve">Vyhlášky č. 175/2000 Sb. O přepravním řádu pro veřejnou drážní a silniční osobní dopravu, dále musí obsahovat další údaje </w:t>
      </w:r>
      <w:r w:rsidRPr="001A2D4E">
        <w:rPr>
          <w:rFonts w:ascii="Tahoma" w:hAnsi="Tahoma" w:cs="Tahoma"/>
        </w:rPr>
        <w:t xml:space="preserve">dle následující tabulky č. </w:t>
      </w:r>
      <w:r w:rsidR="00A91B77">
        <w:rPr>
          <w:rFonts w:ascii="Tahoma" w:hAnsi="Tahoma" w:cs="Tahoma"/>
        </w:rPr>
        <w:t>1.:</w:t>
      </w:r>
    </w:p>
    <w:p w14:paraId="082CA8A1" w14:textId="77777777" w:rsidR="00A91B77" w:rsidRPr="00F277F1" w:rsidRDefault="00A91B77" w:rsidP="00A91B77">
      <w:pPr>
        <w:pStyle w:val="Titulek"/>
        <w:spacing w:before="120" w:after="0"/>
        <w:rPr>
          <w:rFonts w:ascii="Tahoma" w:hAnsi="Tahoma" w:cs="Tahoma"/>
          <w:color w:val="auto"/>
          <w:sz w:val="20"/>
          <w:szCs w:val="20"/>
        </w:rPr>
      </w:pPr>
      <w:r w:rsidRPr="00F277F1">
        <w:rPr>
          <w:rFonts w:ascii="Tahoma" w:hAnsi="Tahoma" w:cs="Tahoma"/>
          <w:color w:val="auto"/>
          <w:sz w:val="20"/>
          <w:szCs w:val="20"/>
        </w:rPr>
        <w:t xml:space="preserve">Tabulka č. </w:t>
      </w:r>
      <w:r w:rsidR="008C3482">
        <w:rPr>
          <w:rFonts w:ascii="Tahoma" w:hAnsi="Tahoma" w:cs="Tahoma"/>
          <w:color w:val="auto"/>
          <w:sz w:val="20"/>
          <w:szCs w:val="20"/>
        </w:rPr>
        <w:t>2</w:t>
      </w:r>
      <w:r w:rsidRPr="00F277F1">
        <w:rPr>
          <w:rFonts w:ascii="Tahoma" w:hAnsi="Tahoma" w:cs="Tahoma"/>
          <w:color w:val="auto"/>
          <w:sz w:val="20"/>
          <w:szCs w:val="20"/>
        </w:rPr>
        <w:t>: Standard papírových jízdních dokladů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55"/>
        <w:gridCol w:w="1311"/>
        <w:gridCol w:w="1242"/>
        <w:gridCol w:w="1354"/>
      </w:tblGrid>
      <w:tr w:rsidR="00A91B77" w:rsidRPr="007C3D94" w14:paraId="4BF32251" w14:textId="77777777" w:rsidTr="00A91B77">
        <w:trPr>
          <w:jc w:val="center"/>
        </w:trPr>
        <w:tc>
          <w:tcPr>
            <w:tcW w:w="5358" w:type="dxa"/>
            <w:vMerge w:val="restart"/>
            <w:shd w:val="clear" w:color="auto" w:fill="auto"/>
            <w:vAlign w:val="center"/>
          </w:tcPr>
          <w:p w14:paraId="344DEEC6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572" w:type="dxa"/>
            <w:gridSpan w:val="2"/>
            <w:shd w:val="clear" w:color="auto" w:fill="auto"/>
            <w:vAlign w:val="center"/>
          </w:tcPr>
          <w:p w14:paraId="2CCDE3F1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7C3D94">
              <w:rPr>
                <w:rFonts w:ascii="Tahoma" w:hAnsi="Tahoma" w:cs="Tahoma"/>
                <w:sz w:val="20"/>
                <w:szCs w:val="20"/>
              </w:rPr>
              <w:t>Jednotlivé jízdenky MĚSTO, 24hodinové jízdenky</w:t>
            </w:r>
          </w:p>
        </w:tc>
        <w:tc>
          <w:tcPr>
            <w:tcW w:w="1358" w:type="dxa"/>
            <w:vMerge w:val="restart"/>
            <w:shd w:val="clear" w:color="auto" w:fill="auto"/>
            <w:vAlign w:val="center"/>
          </w:tcPr>
          <w:p w14:paraId="71AE6F5C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7C3D94">
              <w:rPr>
                <w:rFonts w:ascii="Tahoma" w:hAnsi="Tahoma" w:cs="Tahoma"/>
                <w:sz w:val="20"/>
                <w:szCs w:val="20"/>
              </w:rPr>
              <w:t>Dlouhodobé časové jízdenky</w:t>
            </w:r>
          </w:p>
        </w:tc>
      </w:tr>
      <w:tr w:rsidR="00A91B77" w:rsidRPr="007C3D94" w14:paraId="502FA963" w14:textId="77777777" w:rsidTr="00A91B77">
        <w:trPr>
          <w:jc w:val="center"/>
        </w:trPr>
        <w:tc>
          <w:tcPr>
            <w:tcW w:w="5358" w:type="dxa"/>
            <w:vMerge/>
            <w:shd w:val="clear" w:color="auto" w:fill="auto"/>
            <w:vAlign w:val="center"/>
          </w:tcPr>
          <w:p w14:paraId="49786E0B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3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C227610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7C3D94">
              <w:rPr>
                <w:rFonts w:ascii="Tahoma" w:hAnsi="Tahoma" w:cs="Tahoma"/>
                <w:sz w:val="20"/>
                <w:szCs w:val="20"/>
              </w:rPr>
              <w:t>předprodej</w:t>
            </w:r>
          </w:p>
        </w:tc>
        <w:tc>
          <w:tcPr>
            <w:tcW w:w="125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1180407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odbavení u řidiče</w:t>
            </w:r>
          </w:p>
        </w:tc>
        <w:tc>
          <w:tcPr>
            <w:tcW w:w="1358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15F4D92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91B77" w:rsidRPr="007C3D94" w14:paraId="6DA02167" w14:textId="77777777" w:rsidTr="00A91B77">
        <w:trPr>
          <w:jc w:val="center"/>
        </w:trPr>
        <w:tc>
          <w:tcPr>
            <w:tcW w:w="5358" w:type="dxa"/>
            <w:shd w:val="clear" w:color="auto" w:fill="auto"/>
            <w:vAlign w:val="center"/>
          </w:tcPr>
          <w:p w14:paraId="4F822284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7C3D94">
              <w:rPr>
                <w:rFonts w:ascii="Tahoma" w:hAnsi="Tahoma" w:cs="Tahoma"/>
                <w:sz w:val="20"/>
                <w:szCs w:val="20"/>
              </w:rPr>
              <w:t>Název a logo ODIS, číslo jízdenky</w:t>
            </w:r>
          </w:p>
        </w:tc>
        <w:tc>
          <w:tcPr>
            <w:tcW w:w="1318" w:type="dxa"/>
            <w:tcBorders>
              <w:bottom w:val="single" w:sz="4" w:space="0" w:color="auto"/>
            </w:tcBorders>
            <w:shd w:val="clear" w:color="auto" w:fill="66FF66"/>
            <w:vAlign w:val="center"/>
          </w:tcPr>
          <w:p w14:paraId="4E72FCD7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254" w:type="dxa"/>
            <w:tcBorders>
              <w:bottom w:val="single" w:sz="4" w:space="0" w:color="auto"/>
            </w:tcBorders>
            <w:shd w:val="clear" w:color="auto" w:fill="66FF66"/>
            <w:vAlign w:val="center"/>
          </w:tcPr>
          <w:p w14:paraId="2C5AAA9C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358" w:type="dxa"/>
            <w:tcBorders>
              <w:bottom w:val="single" w:sz="4" w:space="0" w:color="auto"/>
            </w:tcBorders>
            <w:shd w:val="clear" w:color="auto" w:fill="66FF66"/>
            <w:vAlign w:val="center"/>
          </w:tcPr>
          <w:p w14:paraId="2D4FE8BB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91B77" w:rsidRPr="007C3D94" w14:paraId="3FC24877" w14:textId="77777777" w:rsidTr="00A91B77">
        <w:trPr>
          <w:jc w:val="center"/>
        </w:trPr>
        <w:tc>
          <w:tcPr>
            <w:tcW w:w="5358" w:type="dxa"/>
            <w:shd w:val="clear" w:color="auto" w:fill="auto"/>
            <w:vAlign w:val="center"/>
          </w:tcPr>
          <w:p w14:paraId="332E5398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7C3D94">
              <w:rPr>
                <w:rFonts w:ascii="Tahoma" w:hAnsi="Tahoma" w:cs="Tahoma"/>
                <w:sz w:val="20"/>
                <w:szCs w:val="20"/>
              </w:rPr>
              <w:t>Číslo linky, řidiče, zařízení, kód jízdenky</w:t>
            </w:r>
          </w:p>
        </w:tc>
        <w:tc>
          <w:tcPr>
            <w:tcW w:w="1318" w:type="dxa"/>
            <w:tcBorders>
              <w:bottom w:val="single" w:sz="4" w:space="0" w:color="auto"/>
            </w:tcBorders>
            <w:shd w:val="clear" w:color="auto" w:fill="FF5050"/>
            <w:vAlign w:val="center"/>
          </w:tcPr>
          <w:p w14:paraId="1349CCB5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254" w:type="dxa"/>
            <w:tcBorders>
              <w:bottom w:val="single" w:sz="4" w:space="0" w:color="auto"/>
            </w:tcBorders>
            <w:shd w:val="clear" w:color="auto" w:fill="66FF66"/>
            <w:vAlign w:val="center"/>
          </w:tcPr>
          <w:p w14:paraId="113EF11B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358" w:type="dxa"/>
            <w:tcBorders>
              <w:bottom w:val="single" w:sz="4" w:space="0" w:color="auto"/>
            </w:tcBorders>
            <w:shd w:val="clear" w:color="auto" w:fill="FF5050"/>
            <w:vAlign w:val="center"/>
          </w:tcPr>
          <w:p w14:paraId="36B458E0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91B77" w:rsidRPr="007C3D94" w14:paraId="14F4E554" w14:textId="77777777" w:rsidTr="00A91B77">
        <w:trPr>
          <w:jc w:val="center"/>
        </w:trPr>
        <w:tc>
          <w:tcPr>
            <w:tcW w:w="5358" w:type="dxa"/>
            <w:shd w:val="clear" w:color="auto" w:fill="auto"/>
            <w:vAlign w:val="center"/>
          </w:tcPr>
          <w:p w14:paraId="1B62D4D3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7C3D94">
              <w:rPr>
                <w:rFonts w:ascii="Tahoma" w:hAnsi="Tahoma" w:cs="Tahoma"/>
                <w:sz w:val="20"/>
                <w:szCs w:val="20"/>
              </w:rPr>
              <w:t>Datum a čas vydání</w:t>
            </w:r>
          </w:p>
        </w:tc>
        <w:tc>
          <w:tcPr>
            <w:tcW w:w="1318" w:type="dxa"/>
            <w:shd w:val="clear" w:color="auto" w:fill="FF5050"/>
            <w:vAlign w:val="center"/>
          </w:tcPr>
          <w:p w14:paraId="398B6317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254" w:type="dxa"/>
            <w:shd w:val="clear" w:color="auto" w:fill="66FF66"/>
            <w:vAlign w:val="center"/>
          </w:tcPr>
          <w:p w14:paraId="33654B4A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358" w:type="dxa"/>
            <w:tcBorders>
              <w:bottom w:val="single" w:sz="4" w:space="0" w:color="auto"/>
            </w:tcBorders>
            <w:shd w:val="clear" w:color="auto" w:fill="66FF66"/>
            <w:vAlign w:val="center"/>
          </w:tcPr>
          <w:p w14:paraId="500618DE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91B77" w:rsidRPr="007C3D94" w14:paraId="16981235" w14:textId="77777777" w:rsidTr="00A91B77">
        <w:trPr>
          <w:jc w:val="center"/>
        </w:trPr>
        <w:tc>
          <w:tcPr>
            <w:tcW w:w="5358" w:type="dxa"/>
            <w:shd w:val="clear" w:color="auto" w:fill="auto"/>
            <w:vAlign w:val="center"/>
          </w:tcPr>
          <w:p w14:paraId="120E717B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Uznané zóny, možnosti přestupu, starý a nový zůstatek elektronické peněženky (při platbě ODISkou). Číslo ODIsky, PanMass BK</w:t>
            </w:r>
          </w:p>
        </w:tc>
        <w:tc>
          <w:tcPr>
            <w:tcW w:w="1318" w:type="dxa"/>
            <w:shd w:val="clear" w:color="auto" w:fill="FF5050"/>
            <w:vAlign w:val="center"/>
          </w:tcPr>
          <w:p w14:paraId="4F24245E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254" w:type="dxa"/>
            <w:shd w:val="clear" w:color="auto" w:fill="66FF66"/>
            <w:vAlign w:val="center"/>
          </w:tcPr>
          <w:p w14:paraId="38941C31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358" w:type="dxa"/>
            <w:tcBorders>
              <w:bottom w:val="single" w:sz="4" w:space="0" w:color="auto"/>
            </w:tcBorders>
            <w:shd w:val="clear" w:color="auto" w:fill="FF5050"/>
            <w:vAlign w:val="center"/>
          </w:tcPr>
          <w:p w14:paraId="250A48D0" w14:textId="77777777" w:rsidR="00A91B77" w:rsidRPr="007C3D94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91B77" w:rsidRPr="007C3D94" w14:paraId="6399A231" w14:textId="77777777" w:rsidTr="00A91B77">
        <w:trPr>
          <w:jc w:val="center"/>
        </w:trPr>
        <w:tc>
          <w:tcPr>
            <w:tcW w:w="5358" w:type="dxa"/>
            <w:shd w:val="clear" w:color="auto" w:fill="auto"/>
            <w:vAlign w:val="center"/>
          </w:tcPr>
          <w:p w14:paraId="62FF2909" w14:textId="77777777" w:rsidR="00A91B77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Zakoupené zóny, platnost časová a územní, starý a nový zůstatek elektronické peněženky (při platbě ODISkou). Číslo ODIsky, PanMass BK</w:t>
            </w:r>
          </w:p>
        </w:tc>
        <w:tc>
          <w:tcPr>
            <w:tcW w:w="1318" w:type="dxa"/>
            <w:shd w:val="clear" w:color="auto" w:fill="FF5050"/>
            <w:vAlign w:val="center"/>
          </w:tcPr>
          <w:p w14:paraId="71D6176E" w14:textId="77777777" w:rsidR="00A91B77" w:rsidRPr="00F1641B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  <w:highlight w:val="green"/>
              </w:rPr>
            </w:pPr>
          </w:p>
        </w:tc>
        <w:tc>
          <w:tcPr>
            <w:tcW w:w="1254" w:type="dxa"/>
            <w:shd w:val="clear" w:color="auto" w:fill="66FF66"/>
            <w:vAlign w:val="center"/>
          </w:tcPr>
          <w:p w14:paraId="3D4DDD02" w14:textId="77777777" w:rsidR="00A91B77" w:rsidRPr="00F1641B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  <w:highlight w:val="green"/>
              </w:rPr>
            </w:pPr>
          </w:p>
        </w:tc>
        <w:tc>
          <w:tcPr>
            <w:tcW w:w="1358" w:type="dxa"/>
            <w:shd w:val="clear" w:color="auto" w:fill="66FF66"/>
            <w:vAlign w:val="center"/>
          </w:tcPr>
          <w:p w14:paraId="6F246DEA" w14:textId="77777777" w:rsidR="00A91B77" w:rsidRPr="00F1641B" w:rsidRDefault="00A91B77" w:rsidP="00A91B77">
            <w:pPr>
              <w:pStyle w:val="Styl1"/>
              <w:numPr>
                <w:ilvl w:val="0"/>
                <w:numId w:val="0"/>
              </w:numPr>
              <w:jc w:val="center"/>
              <w:rPr>
                <w:rFonts w:ascii="Tahoma" w:hAnsi="Tahoma" w:cs="Tahoma"/>
                <w:sz w:val="20"/>
                <w:szCs w:val="20"/>
                <w:highlight w:val="green"/>
              </w:rPr>
            </w:pPr>
          </w:p>
        </w:tc>
      </w:tr>
    </w:tbl>
    <w:p w14:paraId="17F01921" w14:textId="77777777" w:rsidR="00A91B77" w:rsidRDefault="00A91B77" w:rsidP="00A91B77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Zelená barva označuje chtěný požadavek uvedený v levé části tabulky.</w:t>
      </w:r>
    </w:p>
    <w:p w14:paraId="7100CCF8" w14:textId="77777777" w:rsidR="00A91B77" w:rsidRDefault="00A91B77" w:rsidP="00286F6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</w:p>
    <w:p w14:paraId="46C438F5" w14:textId="77777777" w:rsidR="00286F63" w:rsidRDefault="00286F63" w:rsidP="00286F6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Jednotný vzhled a obsah jízdních dokladů pro celý ODIS po konzultaci s dopravci stanoví společnost </w:t>
      </w:r>
      <w:r w:rsidRPr="00167481">
        <w:rPr>
          <w:rFonts w:ascii="Tahoma" w:hAnsi="Tahoma" w:cs="Tahoma"/>
        </w:rPr>
        <w:t>KODIS</w:t>
      </w:r>
      <w:r>
        <w:rPr>
          <w:rFonts w:ascii="Tahoma" w:hAnsi="Tahoma" w:cs="Tahoma"/>
        </w:rPr>
        <w:t xml:space="preserve">. Všechny přestupní jízdenky jsou doplněny textem „Přestupní </w:t>
      </w:r>
      <w:r w:rsidR="00607BF4">
        <w:rPr>
          <w:rFonts w:ascii="Tahoma" w:hAnsi="Tahoma" w:cs="Tahoma"/>
        </w:rPr>
        <w:t xml:space="preserve">v ODIS </w:t>
      </w:r>
      <w:r>
        <w:rPr>
          <w:rFonts w:ascii="Tahoma" w:hAnsi="Tahoma" w:cs="Tahoma"/>
        </w:rPr>
        <w:t>po celou dobu platnosti“.</w:t>
      </w:r>
    </w:p>
    <w:p w14:paraId="70C9FA60" w14:textId="77777777" w:rsidR="004955E6" w:rsidRDefault="004955E6" w:rsidP="00286F6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 případě použití </w:t>
      </w:r>
      <w:r w:rsidR="00F73E98">
        <w:rPr>
          <w:rFonts w:ascii="Tahoma" w:hAnsi="Tahoma" w:cs="Tahoma"/>
        </w:rPr>
        <w:t>BK</w:t>
      </w:r>
      <w:r>
        <w:rPr>
          <w:rFonts w:ascii="Tahoma" w:hAnsi="Tahoma" w:cs="Tahoma"/>
        </w:rPr>
        <w:t xml:space="preserve"> formou režimu capping bude vydáváno potvrzení o jízdě, které bude obsahovat informativní cenu a nebude daňovým dokladem.</w:t>
      </w:r>
      <w:r w:rsidR="00324856">
        <w:rPr>
          <w:rFonts w:ascii="Tahoma" w:hAnsi="Tahoma" w:cs="Tahoma"/>
        </w:rPr>
        <w:t xml:space="preserve"> Text potvrzení po konzultaci s dopravci stanoví společnost </w:t>
      </w:r>
      <w:r w:rsidR="00324856" w:rsidRPr="00167481">
        <w:rPr>
          <w:rFonts w:ascii="Tahoma" w:hAnsi="Tahoma" w:cs="Tahoma"/>
        </w:rPr>
        <w:t>KODIS</w:t>
      </w:r>
      <w:r w:rsidR="00324856">
        <w:rPr>
          <w:rFonts w:ascii="Tahoma" w:hAnsi="Tahoma" w:cs="Tahoma"/>
        </w:rPr>
        <w:t>.</w:t>
      </w:r>
    </w:p>
    <w:p w14:paraId="0F9719E2" w14:textId="77777777" w:rsidR="00A91B77" w:rsidRPr="000E14B3" w:rsidRDefault="00A91B77" w:rsidP="008D3393">
      <w:pPr>
        <w:pStyle w:val="Titulek"/>
        <w:pageBreakBefore/>
        <w:spacing w:before="120" w:after="0"/>
        <w:rPr>
          <w:rFonts w:ascii="Tahoma" w:hAnsi="Tahoma" w:cs="Tahoma"/>
          <w:color w:val="auto"/>
          <w:sz w:val="20"/>
          <w:szCs w:val="20"/>
        </w:rPr>
      </w:pPr>
      <w:r w:rsidRPr="00D53834">
        <w:rPr>
          <w:rFonts w:ascii="Tahoma" w:hAnsi="Tahoma" w:cs="Tahoma"/>
          <w:color w:val="auto"/>
          <w:sz w:val="20"/>
          <w:szCs w:val="20"/>
        </w:rPr>
        <w:lastRenderedPageBreak/>
        <w:t xml:space="preserve">Obrázek č. </w:t>
      </w:r>
      <w:r w:rsidR="008D3393">
        <w:rPr>
          <w:rFonts w:ascii="Tahoma" w:hAnsi="Tahoma" w:cs="Tahoma"/>
          <w:color w:val="auto"/>
          <w:sz w:val="20"/>
          <w:szCs w:val="20"/>
        </w:rPr>
        <w:t xml:space="preserve">8: </w:t>
      </w:r>
      <w:r>
        <w:rPr>
          <w:rFonts w:ascii="Tahoma" w:hAnsi="Tahoma" w:cs="Tahoma"/>
          <w:color w:val="auto"/>
          <w:sz w:val="20"/>
          <w:szCs w:val="20"/>
        </w:rPr>
        <w:t>Vzor jednotlivé jízdenky z odbavovacího a prodejního zařízení u řidiče</w:t>
      </w:r>
    </w:p>
    <w:p w14:paraId="32C8A0E2" w14:textId="77777777" w:rsidR="00A91B77" w:rsidRDefault="00A91B77" w:rsidP="00A91B77">
      <w:pPr>
        <w:pStyle w:val="Styl1"/>
        <w:numPr>
          <w:ilvl w:val="0"/>
          <w:numId w:val="0"/>
        </w:numPr>
        <w:spacing w:before="120"/>
        <w:jc w:val="center"/>
        <w:rPr>
          <w:rFonts w:ascii="Tahoma" w:hAnsi="Tahoma" w:cs="Tahoma"/>
        </w:rPr>
      </w:pPr>
      <w:r>
        <w:rPr>
          <w:rFonts w:ascii="Tahoma" w:hAnsi="Tahoma" w:cs="Tahoma"/>
          <w:noProof/>
          <w:lang w:eastAsia="cs-CZ"/>
        </w:rPr>
        <w:drawing>
          <wp:inline distT="0" distB="0" distL="0" distR="0" wp14:anchorId="41F7104D" wp14:editId="3E3931B7">
            <wp:extent cx="3323590" cy="363982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3590" cy="363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D0D744" w14:textId="77777777" w:rsidR="00A91B77" w:rsidRDefault="00A91B77" w:rsidP="00A91B77">
      <w:pPr>
        <w:spacing w:before="120"/>
        <w:ind w:left="714"/>
        <w:jc w:val="right"/>
        <w:rPr>
          <w:rFonts w:ascii="Tahoma" w:hAnsi="Tahoma" w:cs="Tahoma"/>
          <w:b/>
          <w:sz w:val="20"/>
          <w:szCs w:val="20"/>
        </w:rPr>
      </w:pPr>
      <w:r w:rsidRPr="00D53834">
        <w:rPr>
          <w:rFonts w:ascii="Tahoma" w:hAnsi="Tahoma" w:cs="Tahoma"/>
          <w:b/>
          <w:sz w:val="20"/>
          <w:szCs w:val="20"/>
        </w:rPr>
        <w:t>Zdroj: Koordinátor ODIS s.r.o.</w:t>
      </w:r>
    </w:p>
    <w:p w14:paraId="47DF2B63" w14:textId="77777777" w:rsidR="00A91B77" w:rsidRPr="000E14B3" w:rsidRDefault="00A91B77" w:rsidP="00A91B77">
      <w:pPr>
        <w:pStyle w:val="Titulek"/>
        <w:spacing w:before="120" w:after="0"/>
        <w:rPr>
          <w:rFonts w:ascii="Tahoma" w:hAnsi="Tahoma" w:cs="Tahoma"/>
          <w:color w:val="auto"/>
          <w:sz w:val="20"/>
          <w:szCs w:val="20"/>
        </w:rPr>
      </w:pPr>
      <w:r w:rsidRPr="00D53834">
        <w:rPr>
          <w:rFonts w:ascii="Tahoma" w:hAnsi="Tahoma" w:cs="Tahoma"/>
          <w:color w:val="auto"/>
          <w:sz w:val="20"/>
          <w:szCs w:val="20"/>
        </w:rPr>
        <w:t xml:space="preserve">Obrázek č. </w:t>
      </w:r>
      <w:r w:rsidR="008D3393">
        <w:rPr>
          <w:rFonts w:ascii="Tahoma" w:hAnsi="Tahoma" w:cs="Tahoma"/>
          <w:color w:val="auto"/>
          <w:sz w:val="20"/>
          <w:szCs w:val="20"/>
        </w:rPr>
        <w:t xml:space="preserve">9: </w:t>
      </w:r>
      <w:r>
        <w:rPr>
          <w:rFonts w:ascii="Tahoma" w:hAnsi="Tahoma" w:cs="Tahoma"/>
          <w:color w:val="auto"/>
          <w:sz w:val="20"/>
          <w:szCs w:val="20"/>
        </w:rPr>
        <w:t>Vzor dokladu o prodeji z odbavovacího a prodejního zařízení u řidiče</w:t>
      </w:r>
    </w:p>
    <w:p w14:paraId="57904D14" w14:textId="77777777" w:rsidR="00A91B77" w:rsidRDefault="00A91B77" w:rsidP="00A91B77">
      <w:pPr>
        <w:pStyle w:val="Styl1"/>
        <w:numPr>
          <w:ilvl w:val="0"/>
          <w:numId w:val="0"/>
        </w:numPr>
        <w:spacing w:before="120"/>
        <w:jc w:val="center"/>
        <w:rPr>
          <w:rFonts w:ascii="Tahoma" w:hAnsi="Tahoma" w:cs="Tahoma"/>
        </w:rPr>
      </w:pPr>
      <w:r>
        <w:rPr>
          <w:rFonts w:ascii="Tahoma" w:hAnsi="Tahoma" w:cs="Tahoma"/>
          <w:noProof/>
          <w:lang w:eastAsia="cs-CZ"/>
        </w:rPr>
        <w:drawing>
          <wp:inline distT="0" distB="0" distL="0" distR="0" wp14:anchorId="333507DB" wp14:editId="147B3640">
            <wp:extent cx="3323590" cy="3578225"/>
            <wp:effectExtent l="0" t="0" r="0" b="317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3590" cy="357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E9E97B" w14:textId="77777777" w:rsidR="00A91B77" w:rsidRPr="0040778D" w:rsidRDefault="00A91B77" w:rsidP="00A91B77">
      <w:pPr>
        <w:spacing w:before="120"/>
        <w:ind w:left="714"/>
        <w:jc w:val="right"/>
        <w:rPr>
          <w:rFonts w:ascii="Tahoma" w:hAnsi="Tahoma" w:cs="Tahoma"/>
          <w:b/>
          <w:sz w:val="20"/>
          <w:szCs w:val="20"/>
        </w:rPr>
      </w:pPr>
      <w:r w:rsidRPr="00D53834">
        <w:rPr>
          <w:rFonts w:ascii="Tahoma" w:hAnsi="Tahoma" w:cs="Tahoma"/>
          <w:b/>
          <w:sz w:val="20"/>
          <w:szCs w:val="20"/>
        </w:rPr>
        <w:t>Zdroj: Koordinátor ODIS s.r.o.</w:t>
      </w:r>
    </w:p>
    <w:p w14:paraId="09AEFF22" w14:textId="77777777" w:rsidR="00A91B77" w:rsidRDefault="00A91B77" w:rsidP="00286F63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</w:p>
    <w:p w14:paraId="197E80F6" w14:textId="77777777" w:rsidR="00402ABA" w:rsidRDefault="00402ABA" w:rsidP="00F76CF2">
      <w:pPr>
        <w:pStyle w:val="Nadpis2"/>
        <w:numPr>
          <w:ilvl w:val="0"/>
          <w:numId w:val="19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07" w:name="_Toc388953823"/>
      <w:bookmarkStart w:id="108" w:name="_Toc36121309"/>
      <w:r>
        <w:rPr>
          <w:rFonts w:ascii="Tahoma" w:hAnsi="Tahoma" w:cs="Tahoma"/>
          <w:i w:val="0"/>
          <w:iCs w:val="0"/>
        </w:rPr>
        <w:lastRenderedPageBreak/>
        <w:t>Ochrana jízdních dokladů</w:t>
      </w:r>
      <w:bookmarkEnd w:id="107"/>
      <w:bookmarkEnd w:id="108"/>
    </w:p>
    <w:p w14:paraId="25262D64" w14:textId="77777777" w:rsidR="00F277F1" w:rsidRDefault="00A407B4" w:rsidP="00AD48CC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Všechny jízdní doklady v ODIS vydané dopr</w:t>
      </w:r>
      <w:r w:rsidR="00777661">
        <w:rPr>
          <w:rFonts w:ascii="Tahoma" w:hAnsi="Tahoma" w:cs="Tahoma"/>
        </w:rPr>
        <w:t>avci nebo jinou formou musí na s</w:t>
      </w:r>
      <w:r>
        <w:rPr>
          <w:rFonts w:ascii="Tahoma" w:hAnsi="Tahoma" w:cs="Tahoma"/>
        </w:rPr>
        <w:t>obě nést ochranné</w:t>
      </w:r>
      <w:r w:rsidR="0006461E">
        <w:rPr>
          <w:rFonts w:ascii="Tahoma" w:hAnsi="Tahoma" w:cs="Tahoma"/>
        </w:rPr>
        <w:t xml:space="preserve"> prvky</w:t>
      </w:r>
      <w:r>
        <w:rPr>
          <w:rFonts w:ascii="Tahoma" w:hAnsi="Tahoma" w:cs="Tahoma"/>
        </w:rPr>
        <w:t>.</w:t>
      </w:r>
    </w:p>
    <w:p w14:paraId="44A82EDE" w14:textId="77777777" w:rsidR="00F277F1" w:rsidRPr="0006461E" w:rsidRDefault="00A407B4" w:rsidP="00AD48CC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06461E">
        <w:rPr>
          <w:rFonts w:ascii="Tahoma" w:hAnsi="Tahoma" w:cs="Tahoma"/>
        </w:rPr>
        <w:t xml:space="preserve">Papírové pásky </w:t>
      </w:r>
      <w:r w:rsidR="008D46E4">
        <w:rPr>
          <w:rFonts w:ascii="Tahoma" w:hAnsi="Tahoma" w:cs="Tahoma"/>
        </w:rPr>
        <w:t xml:space="preserve">mohou být vyrobeny z termopapíru s dobou zachování čitelnosti všech údajů minimálně po dobu 5 let. Pásky </w:t>
      </w:r>
      <w:r w:rsidR="000E3923">
        <w:rPr>
          <w:rFonts w:ascii="Tahoma" w:hAnsi="Tahoma" w:cs="Tahoma"/>
        </w:rPr>
        <w:t>budou obsahovat</w:t>
      </w:r>
      <w:r w:rsidR="000E3923" w:rsidRPr="0006461E">
        <w:rPr>
          <w:rFonts w:ascii="Tahoma" w:hAnsi="Tahoma" w:cs="Tahoma"/>
        </w:rPr>
        <w:t xml:space="preserve"> </w:t>
      </w:r>
      <w:r w:rsidRPr="0006461E">
        <w:rPr>
          <w:rFonts w:ascii="Tahoma" w:hAnsi="Tahoma" w:cs="Tahoma"/>
        </w:rPr>
        <w:t xml:space="preserve">logo ODIS, které je chráněno ochrannou známkou </w:t>
      </w:r>
      <w:r w:rsidR="0006461E">
        <w:rPr>
          <w:rFonts w:ascii="Tahoma" w:hAnsi="Tahoma" w:cs="Tahoma"/>
        </w:rPr>
        <w:t xml:space="preserve">společnosti </w:t>
      </w:r>
      <w:r w:rsidRPr="0006461E">
        <w:rPr>
          <w:rFonts w:ascii="Tahoma" w:hAnsi="Tahoma" w:cs="Tahoma"/>
        </w:rPr>
        <w:t>KODIS.</w:t>
      </w:r>
    </w:p>
    <w:p w14:paraId="031AD6D0" w14:textId="77777777" w:rsidR="00D83F56" w:rsidRDefault="00D83F56" w:rsidP="00AD48CC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Každý dopravce je povinen předat </w:t>
      </w:r>
      <w:r w:rsidR="0006461E">
        <w:rPr>
          <w:rFonts w:ascii="Tahoma" w:hAnsi="Tahoma" w:cs="Tahoma"/>
        </w:rPr>
        <w:t>společnosti KODIS</w:t>
      </w:r>
      <w:r>
        <w:rPr>
          <w:rFonts w:ascii="Tahoma" w:hAnsi="Tahoma" w:cs="Tahoma"/>
        </w:rPr>
        <w:t xml:space="preserve"> informace o způsobu zabezpečení výše uvedených materiálů. </w:t>
      </w:r>
      <w:r w:rsidR="0006461E">
        <w:rPr>
          <w:rFonts w:ascii="Tahoma" w:hAnsi="Tahoma" w:cs="Tahoma"/>
        </w:rPr>
        <w:t xml:space="preserve">Společnost </w:t>
      </w:r>
      <w:r w:rsidRPr="00167481">
        <w:rPr>
          <w:rFonts w:ascii="Tahoma" w:hAnsi="Tahoma" w:cs="Tahoma"/>
        </w:rPr>
        <w:t>KODIS</w:t>
      </w:r>
      <w:r>
        <w:rPr>
          <w:rFonts w:ascii="Tahoma" w:hAnsi="Tahoma" w:cs="Tahoma"/>
        </w:rPr>
        <w:t xml:space="preserve"> je v případě zjištění jejich nedostatečné ochrany oprávněn</w:t>
      </w:r>
      <w:r w:rsidR="000E3923">
        <w:rPr>
          <w:rFonts w:ascii="Tahoma" w:hAnsi="Tahoma" w:cs="Tahoma"/>
        </w:rPr>
        <w:t>a</w:t>
      </w:r>
      <w:r>
        <w:rPr>
          <w:rFonts w:ascii="Tahoma" w:hAnsi="Tahoma" w:cs="Tahoma"/>
        </w:rPr>
        <w:t xml:space="preserve"> omezit, popř. zakázat </w:t>
      </w:r>
      <w:r w:rsidR="00091B41">
        <w:rPr>
          <w:rFonts w:ascii="Tahoma" w:hAnsi="Tahoma" w:cs="Tahoma"/>
        </w:rPr>
        <w:t xml:space="preserve">po domluvě s objednatelem či jím pověřeným subjektem </w:t>
      </w:r>
      <w:r>
        <w:rPr>
          <w:rFonts w:ascii="Tahoma" w:hAnsi="Tahoma" w:cs="Tahoma"/>
        </w:rPr>
        <w:t>dopravci prodej jízdních dokladů.</w:t>
      </w:r>
    </w:p>
    <w:p w14:paraId="37AFAD13" w14:textId="77777777" w:rsidR="00D83F56" w:rsidRDefault="00D83F56" w:rsidP="00AD48CC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Dopravce, který vydává jízdenky ODIS, musí zajist</w:t>
      </w:r>
      <w:r w:rsidR="0006461E">
        <w:rPr>
          <w:rFonts w:ascii="Tahoma" w:hAnsi="Tahoma" w:cs="Tahoma"/>
        </w:rPr>
        <w:t>it spolehlivé ověření nároku na </w:t>
      </w:r>
      <w:r>
        <w:rPr>
          <w:rFonts w:ascii="Tahoma" w:hAnsi="Tahoma" w:cs="Tahoma"/>
        </w:rPr>
        <w:t>slevu při prodeji jízdenky.</w:t>
      </w:r>
    </w:p>
    <w:p w14:paraId="698F7EA1" w14:textId="77777777" w:rsidR="00B1186A" w:rsidRPr="001E2CBA" w:rsidRDefault="00B1186A" w:rsidP="00F76CF2">
      <w:pPr>
        <w:pStyle w:val="Nadpis1"/>
        <w:pageBreakBefore/>
        <w:numPr>
          <w:ilvl w:val="0"/>
          <w:numId w:val="27"/>
        </w:numPr>
        <w:ind w:left="709"/>
        <w:jc w:val="both"/>
        <w:rPr>
          <w:rFonts w:ascii="Tahoma" w:hAnsi="Tahoma" w:cs="Tahoma"/>
          <w:noProof/>
        </w:rPr>
      </w:pPr>
      <w:bookmarkStart w:id="109" w:name="_Toc388953824"/>
      <w:bookmarkStart w:id="110" w:name="_Toc36121310"/>
      <w:r w:rsidRPr="001E2CBA">
        <w:rPr>
          <w:rFonts w:ascii="Tahoma" w:hAnsi="Tahoma" w:cs="Tahoma"/>
          <w:noProof/>
        </w:rPr>
        <w:lastRenderedPageBreak/>
        <w:t>STANDARD </w:t>
      </w:r>
      <w:r>
        <w:rPr>
          <w:rFonts w:ascii="Tahoma" w:hAnsi="Tahoma" w:cs="Tahoma"/>
          <w:noProof/>
        </w:rPr>
        <w:t xml:space="preserve">ODBAVENÍ CESTUJÍCÍCH, PRODEJE JÍZDNÍCH DOKLADŮ A </w:t>
      </w:r>
      <w:r w:rsidR="00A74BB5">
        <w:rPr>
          <w:rFonts w:ascii="Tahoma" w:hAnsi="Tahoma" w:cs="Tahoma"/>
          <w:noProof/>
        </w:rPr>
        <w:t>DOPRAVNÍCH INFO</w:t>
      </w:r>
      <w:r>
        <w:rPr>
          <w:rFonts w:ascii="Tahoma" w:hAnsi="Tahoma" w:cs="Tahoma"/>
          <w:noProof/>
        </w:rPr>
        <w:t>CENTER</w:t>
      </w:r>
      <w:bookmarkEnd w:id="109"/>
      <w:bookmarkEnd w:id="110"/>
    </w:p>
    <w:p w14:paraId="40F9D755" w14:textId="77777777" w:rsidR="00B1186A" w:rsidRDefault="00B1186A" w:rsidP="00F76CF2">
      <w:pPr>
        <w:pStyle w:val="Nadpis2"/>
        <w:numPr>
          <w:ilvl w:val="0"/>
          <w:numId w:val="20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11" w:name="_Toc388953825"/>
      <w:bookmarkStart w:id="112" w:name="_Toc36121311"/>
      <w:r>
        <w:rPr>
          <w:rFonts w:ascii="Tahoma" w:hAnsi="Tahoma" w:cs="Tahoma"/>
          <w:i w:val="0"/>
          <w:iCs w:val="0"/>
        </w:rPr>
        <w:t>Obsah standardu</w:t>
      </w:r>
      <w:bookmarkEnd w:id="111"/>
      <w:bookmarkEnd w:id="112"/>
    </w:p>
    <w:p w14:paraId="4BC6A07C" w14:textId="77777777" w:rsidR="00F277F1" w:rsidRDefault="00B1186A" w:rsidP="00AD48CC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Cílem standardu je stanovit pravidla pro odbavení cestujících a prodej jízdních dokladů. Stanovuje místa a způsoby prodeje jízdních dokladů a informační povinnosti míst, kde jsou doklady prodávány.</w:t>
      </w:r>
    </w:p>
    <w:p w14:paraId="1E078F43" w14:textId="77777777" w:rsidR="00B1186A" w:rsidRDefault="00B1186A" w:rsidP="00F76CF2">
      <w:pPr>
        <w:pStyle w:val="Nadpis2"/>
        <w:numPr>
          <w:ilvl w:val="0"/>
          <w:numId w:val="20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13" w:name="_Toc388953826"/>
      <w:bookmarkStart w:id="114" w:name="_Toc36121312"/>
      <w:r>
        <w:rPr>
          <w:rFonts w:ascii="Tahoma" w:hAnsi="Tahoma" w:cs="Tahoma"/>
          <w:i w:val="0"/>
          <w:iCs w:val="0"/>
        </w:rPr>
        <w:t>Odbavení cestujících</w:t>
      </w:r>
      <w:bookmarkEnd w:id="113"/>
      <w:bookmarkEnd w:id="114"/>
    </w:p>
    <w:p w14:paraId="230FCB7E" w14:textId="77777777" w:rsidR="00B51778" w:rsidRDefault="00B51778" w:rsidP="00F76CF2">
      <w:pPr>
        <w:pStyle w:val="Nadpis3"/>
        <w:numPr>
          <w:ilvl w:val="1"/>
          <w:numId w:val="20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115" w:name="_Toc388953827"/>
      <w:bookmarkStart w:id="116" w:name="_Toc36121313"/>
      <w:r>
        <w:rPr>
          <w:rFonts w:ascii="Tahoma" w:hAnsi="Tahoma" w:cs="Tahoma"/>
          <w:sz w:val="24"/>
          <w:szCs w:val="24"/>
        </w:rPr>
        <w:t>Definice</w:t>
      </w:r>
      <w:bookmarkEnd w:id="115"/>
      <w:bookmarkEnd w:id="116"/>
    </w:p>
    <w:p w14:paraId="2FFE658F" w14:textId="77777777" w:rsidR="00B51778" w:rsidRDefault="00B51778" w:rsidP="00B51778">
      <w:pPr>
        <w:spacing w:before="120"/>
        <w:ind w:left="2268" w:hanging="2268"/>
        <w:jc w:val="both"/>
        <w:rPr>
          <w:rFonts w:ascii="Tahoma" w:hAnsi="Tahoma" w:cs="Tahoma"/>
          <w:noProof/>
        </w:rPr>
      </w:pPr>
      <w:r w:rsidRPr="00131B4B">
        <w:rPr>
          <w:rFonts w:ascii="Tahoma" w:hAnsi="Tahoma" w:cs="Tahoma"/>
          <w:b/>
          <w:bCs/>
          <w:noProof/>
        </w:rPr>
        <w:t>O</w:t>
      </w:r>
      <w:r>
        <w:rPr>
          <w:rFonts w:ascii="Tahoma" w:hAnsi="Tahoma" w:cs="Tahoma"/>
          <w:b/>
          <w:bCs/>
          <w:noProof/>
        </w:rPr>
        <w:t>dbavovací systém</w:t>
      </w:r>
      <w:r w:rsidRPr="00131B4B">
        <w:rPr>
          <w:rFonts w:ascii="Tahoma" w:hAnsi="Tahoma" w:cs="Tahoma"/>
          <w:noProof/>
        </w:rPr>
        <w:tab/>
      </w:r>
    </w:p>
    <w:p w14:paraId="4D8AEF0C" w14:textId="77777777" w:rsidR="00B51778" w:rsidRPr="00131B4B" w:rsidRDefault="00B51778" w:rsidP="00ED3F84">
      <w:pPr>
        <w:ind w:left="2268"/>
        <w:jc w:val="both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t>systém zařízení nebo lidské kontroly zajišťující dodržování tarifních podmínek,</w:t>
      </w:r>
      <w:r w:rsidR="00A86D33">
        <w:rPr>
          <w:rFonts w:ascii="Tahoma" w:hAnsi="Tahoma" w:cs="Tahoma"/>
          <w:noProof/>
        </w:rPr>
        <w:t xml:space="preserve"> případně odčerpání elektronických</w:t>
      </w:r>
      <w:r>
        <w:rPr>
          <w:rFonts w:ascii="Tahoma" w:hAnsi="Tahoma" w:cs="Tahoma"/>
          <w:noProof/>
        </w:rPr>
        <w:t xml:space="preserve"> </w:t>
      </w:r>
      <w:r w:rsidR="00A86D33">
        <w:rPr>
          <w:rFonts w:ascii="Tahoma" w:hAnsi="Tahoma" w:cs="Tahoma"/>
          <w:noProof/>
        </w:rPr>
        <w:t>peněz z bezkontaktní čipové karty</w:t>
      </w:r>
      <w:r>
        <w:rPr>
          <w:rFonts w:ascii="Tahoma" w:hAnsi="Tahoma" w:cs="Tahoma"/>
          <w:noProof/>
        </w:rPr>
        <w:t xml:space="preserve"> </w:t>
      </w:r>
      <w:r w:rsidR="000C4BC0">
        <w:rPr>
          <w:rFonts w:ascii="Tahoma" w:hAnsi="Tahoma" w:cs="Tahoma"/>
          <w:noProof/>
        </w:rPr>
        <w:t>ODISka</w:t>
      </w:r>
      <w:r w:rsidR="007006D4">
        <w:rPr>
          <w:rFonts w:ascii="Tahoma" w:hAnsi="Tahoma" w:cs="Tahoma"/>
          <w:noProof/>
        </w:rPr>
        <w:t>, nebo jinou hotovostní či bezhotovostní úhradu</w:t>
      </w:r>
      <w:r w:rsidR="00085F21">
        <w:rPr>
          <w:rFonts w:ascii="Tahoma" w:hAnsi="Tahoma" w:cs="Tahoma"/>
          <w:noProof/>
        </w:rPr>
        <w:t xml:space="preserve"> </w:t>
      </w:r>
      <w:r w:rsidR="000C4BC0">
        <w:rPr>
          <w:rFonts w:ascii="Tahoma" w:hAnsi="Tahoma" w:cs="Tahoma"/>
          <w:noProof/>
        </w:rPr>
        <w:t>za jíz</w:t>
      </w:r>
      <w:r w:rsidR="00F21187">
        <w:rPr>
          <w:rFonts w:ascii="Tahoma" w:hAnsi="Tahoma" w:cs="Tahoma"/>
          <w:noProof/>
        </w:rPr>
        <w:t>dné</w:t>
      </w:r>
      <w:r w:rsidR="000C4BC0">
        <w:rPr>
          <w:rFonts w:ascii="Tahoma" w:hAnsi="Tahoma" w:cs="Tahoma"/>
          <w:noProof/>
        </w:rPr>
        <w:t xml:space="preserve"> dle územního či </w:t>
      </w:r>
      <w:r>
        <w:rPr>
          <w:rFonts w:ascii="Tahoma" w:hAnsi="Tahoma" w:cs="Tahoma"/>
          <w:noProof/>
        </w:rPr>
        <w:t>vzdálenostního hlediska,</w:t>
      </w:r>
    </w:p>
    <w:p w14:paraId="66017FDD" w14:textId="77777777" w:rsidR="00B51778" w:rsidRDefault="00B51778" w:rsidP="00B51778">
      <w:pPr>
        <w:spacing w:before="120"/>
        <w:ind w:left="2268" w:hanging="2268"/>
        <w:jc w:val="both"/>
        <w:rPr>
          <w:rFonts w:ascii="Tahoma" w:hAnsi="Tahoma" w:cs="Tahoma"/>
          <w:noProof/>
        </w:rPr>
      </w:pPr>
      <w:r>
        <w:rPr>
          <w:rFonts w:ascii="Tahoma" w:hAnsi="Tahoma" w:cs="Tahoma"/>
          <w:b/>
          <w:bCs/>
          <w:noProof/>
        </w:rPr>
        <w:t>Odbavení cestujícího</w:t>
      </w:r>
      <w:r w:rsidRPr="00131B4B">
        <w:rPr>
          <w:rFonts w:ascii="Tahoma" w:hAnsi="Tahoma" w:cs="Tahoma"/>
          <w:noProof/>
        </w:rPr>
        <w:tab/>
      </w:r>
    </w:p>
    <w:p w14:paraId="62933FB0" w14:textId="77777777" w:rsidR="00B51778" w:rsidRDefault="00B51778" w:rsidP="00B51778">
      <w:pPr>
        <w:spacing w:before="120"/>
        <w:ind w:left="2268"/>
        <w:jc w:val="both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t>způsob jakým dopravce vyřídí požadavek cestujícího cestovat, tzn. způsob jakým cestující zakoupí jízdenku, způsob jakým cestující prokazuje svůj ná</w:t>
      </w:r>
      <w:r w:rsidR="00EF5824">
        <w:rPr>
          <w:rFonts w:ascii="Tahoma" w:hAnsi="Tahoma" w:cs="Tahoma"/>
          <w:noProof/>
        </w:rPr>
        <w:t>rok na přepravu při uzavírání a </w:t>
      </w:r>
      <w:r>
        <w:rPr>
          <w:rFonts w:ascii="Tahoma" w:hAnsi="Tahoma" w:cs="Tahoma"/>
          <w:noProof/>
        </w:rPr>
        <w:t>uskutečňování přepravní smlouvy,</w:t>
      </w:r>
    </w:p>
    <w:p w14:paraId="45FF2D30" w14:textId="77777777" w:rsidR="00B51778" w:rsidRDefault="00B51778" w:rsidP="00B51778">
      <w:pPr>
        <w:spacing w:before="120"/>
        <w:ind w:left="2268" w:hanging="2268"/>
        <w:jc w:val="both"/>
        <w:rPr>
          <w:rFonts w:ascii="Tahoma" w:hAnsi="Tahoma" w:cs="Tahoma"/>
          <w:b/>
          <w:bCs/>
          <w:noProof/>
        </w:rPr>
      </w:pPr>
      <w:r>
        <w:rPr>
          <w:rFonts w:ascii="Tahoma" w:hAnsi="Tahoma" w:cs="Tahoma"/>
          <w:b/>
          <w:bCs/>
          <w:noProof/>
        </w:rPr>
        <w:t>Odbavovací systém ODIS</w:t>
      </w:r>
      <w:r>
        <w:rPr>
          <w:rFonts w:ascii="Tahoma" w:hAnsi="Tahoma" w:cs="Tahoma"/>
          <w:b/>
          <w:bCs/>
          <w:noProof/>
        </w:rPr>
        <w:tab/>
      </w:r>
    </w:p>
    <w:p w14:paraId="697553A4" w14:textId="77777777" w:rsidR="00B51778" w:rsidRPr="0082417C" w:rsidRDefault="00B51778" w:rsidP="00B51778">
      <w:pPr>
        <w:spacing w:before="120"/>
        <w:ind w:left="2268"/>
        <w:jc w:val="both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t>souhrn odbavovacích systémů j</w:t>
      </w:r>
      <w:r w:rsidR="00EF5824">
        <w:rPr>
          <w:rFonts w:ascii="Tahoma" w:hAnsi="Tahoma" w:cs="Tahoma"/>
          <w:noProof/>
        </w:rPr>
        <w:t>ednotlivých dopravců, systém je </w:t>
      </w:r>
      <w:r>
        <w:rPr>
          <w:rFonts w:ascii="Tahoma" w:hAnsi="Tahoma" w:cs="Tahoma"/>
          <w:noProof/>
        </w:rPr>
        <w:t xml:space="preserve">jednotně koordinován, řízen a rozvíjen </w:t>
      </w:r>
      <w:r w:rsidR="00EF5824" w:rsidRPr="00B70CEE">
        <w:rPr>
          <w:rFonts w:ascii="Tahoma" w:hAnsi="Tahoma" w:cs="Tahoma"/>
          <w:noProof/>
        </w:rPr>
        <w:t>společností KODIS</w:t>
      </w:r>
      <w:r w:rsidR="00B70CEE">
        <w:rPr>
          <w:rFonts w:ascii="Tahoma" w:hAnsi="Tahoma" w:cs="Tahoma"/>
          <w:noProof/>
        </w:rPr>
        <w:t>.</w:t>
      </w:r>
    </w:p>
    <w:p w14:paraId="5516A62D" w14:textId="77777777" w:rsidR="00B51778" w:rsidRPr="00B10187" w:rsidRDefault="008C76B1" w:rsidP="00AD48CC">
      <w:pPr>
        <w:pStyle w:val="Styl1"/>
        <w:numPr>
          <w:ilvl w:val="0"/>
          <w:numId w:val="0"/>
        </w:numPr>
        <w:spacing w:before="120"/>
        <w:jc w:val="both"/>
        <w:rPr>
          <w:rFonts w:ascii="Tahoma" w:hAnsi="Tahoma" w:cs="Tahoma"/>
        </w:rPr>
      </w:pPr>
      <w:r w:rsidRPr="00B10187">
        <w:rPr>
          <w:rFonts w:ascii="Tahoma" w:hAnsi="Tahoma" w:cs="Tahoma"/>
        </w:rPr>
        <w:t>Standardy jsou definovány v kapitole II. Standardy vozidel.</w:t>
      </w:r>
    </w:p>
    <w:p w14:paraId="60F1DFE4" w14:textId="77777777" w:rsidR="0006410C" w:rsidRDefault="0006410C" w:rsidP="00F76CF2">
      <w:pPr>
        <w:pStyle w:val="Nadpis2"/>
        <w:numPr>
          <w:ilvl w:val="0"/>
          <w:numId w:val="20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17" w:name="_Toc388953828"/>
      <w:bookmarkStart w:id="118" w:name="_Toc36121314"/>
      <w:r>
        <w:rPr>
          <w:rFonts w:ascii="Tahoma" w:hAnsi="Tahoma" w:cs="Tahoma"/>
          <w:i w:val="0"/>
          <w:iCs w:val="0"/>
        </w:rPr>
        <w:t>ODISka</w:t>
      </w:r>
      <w:bookmarkEnd w:id="117"/>
      <w:bookmarkEnd w:id="118"/>
    </w:p>
    <w:p w14:paraId="3A271BF9" w14:textId="77777777" w:rsidR="008974A0" w:rsidRDefault="008974A0" w:rsidP="008974A0">
      <w:pPr>
        <w:pStyle w:val="Normlnweb"/>
        <w:spacing w:before="120" w:beforeAutospacing="0" w:after="0" w:afterAutospacing="0"/>
        <w:jc w:val="both"/>
        <w:rPr>
          <w:rFonts w:ascii="Tahoma" w:hAnsi="Tahoma" w:cs="Tahoma"/>
        </w:rPr>
      </w:pPr>
      <w:bookmarkStart w:id="119" w:name="_Toc388953829"/>
      <w:r w:rsidRPr="005F502E">
        <w:rPr>
          <w:rFonts w:ascii="Tahoma" w:hAnsi="Tahoma" w:cs="Tahoma"/>
        </w:rPr>
        <w:t xml:space="preserve">ODISka je jediným </w:t>
      </w:r>
      <w:r w:rsidR="000E3923">
        <w:rPr>
          <w:rFonts w:ascii="Tahoma" w:hAnsi="Tahoma" w:cs="Tahoma"/>
        </w:rPr>
        <w:t xml:space="preserve">univerzálním </w:t>
      </w:r>
      <w:r w:rsidR="000A16A5">
        <w:rPr>
          <w:rFonts w:ascii="Tahoma" w:hAnsi="Tahoma" w:cs="Tahoma"/>
        </w:rPr>
        <w:t xml:space="preserve">a </w:t>
      </w:r>
      <w:r w:rsidRPr="005F502E">
        <w:rPr>
          <w:rFonts w:ascii="Tahoma" w:hAnsi="Tahoma" w:cs="Tahoma"/>
        </w:rPr>
        <w:t>vzájemně uznávaným elektr</w:t>
      </w:r>
      <w:r>
        <w:rPr>
          <w:rFonts w:ascii="Tahoma" w:hAnsi="Tahoma" w:cs="Tahoma"/>
        </w:rPr>
        <w:t>onickým platebním prostředkem u </w:t>
      </w:r>
      <w:r w:rsidRPr="005F502E">
        <w:rPr>
          <w:rFonts w:ascii="Tahoma" w:hAnsi="Tahoma" w:cs="Tahoma"/>
        </w:rPr>
        <w:t>dopravců zajišťujících veřejnou osobní dopravu v rámci Integrovaného dopravního systému Moravskoslezského kraje ODIS.</w:t>
      </w:r>
    </w:p>
    <w:p w14:paraId="0968F9C0" w14:textId="77777777" w:rsidR="008974A0" w:rsidRDefault="008974A0" w:rsidP="008974A0">
      <w:pPr>
        <w:pStyle w:val="Normlnweb"/>
        <w:spacing w:before="120" w:beforeAutospacing="0" w:after="0" w:afterAutospacing="0"/>
        <w:jc w:val="both"/>
        <w:rPr>
          <w:rFonts w:ascii="Tahoma" w:hAnsi="Tahoma" w:cs="Tahoma"/>
        </w:rPr>
      </w:pPr>
      <w:r w:rsidRPr="005F502E">
        <w:rPr>
          <w:rFonts w:ascii="Tahoma" w:hAnsi="Tahoma" w:cs="Tahoma"/>
        </w:rPr>
        <w:t>Je to bezkontaktní čipová karta, která slouží jako nosič dlouhodobých</w:t>
      </w:r>
      <w:r>
        <w:rPr>
          <w:rFonts w:ascii="Tahoma" w:hAnsi="Tahoma" w:cs="Tahoma"/>
        </w:rPr>
        <w:t xml:space="preserve"> nebo krátkodobých</w:t>
      </w:r>
      <w:r w:rsidRPr="005F502E">
        <w:rPr>
          <w:rFonts w:ascii="Tahoma" w:hAnsi="Tahoma" w:cs="Tahoma"/>
        </w:rPr>
        <w:t xml:space="preserve"> časových jízdenek uložených v její paměti. Dále </w:t>
      </w:r>
      <w:r>
        <w:rPr>
          <w:rFonts w:ascii="Tahoma" w:hAnsi="Tahoma" w:cs="Tahoma"/>
        </w:rPr>
        <w:t xml:space="preserve">je také pomocí ODISky možné placení jízdného z </w:t>
      </w:r>
      <w:r w:rsidRPr="005F502E">
        <w:rPr>
          <w:rFonts w:ascii="Tahoma" w:hAnsi="Tahoma" w:cs="Tahoma"/>
        </w:rPr>
        <w:t>elektronické peněženky</w:t>
      </w:r>
      <w:r>
        <w:rPr>
          <w:rFonts w:ascii="Tahoma" w:hAnsi="Tahoma" w:cs="Tahoma"/>
        </w:rPr>
        <w:t>.</w:t>
      </w:r>
    </w:p>
    <w:p w14:paraId="1B41E982" w14:textId="77777777" w:rsidR="008974A0" w:rsidRDefault="008974A0" w:rsidP="008974A0">
      <w:pPr>
        <w:pStyle w:val="Normlnweb"/>
        <w:spacing w:before="120" w:beforeAutospacing="0" w:after="0" w:afterAutospacing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V rámci ODIS rozlišujeme dva základní druhy ODISky, a to Osobní ODISku, jejíž </w:t>
      </w:r>
      <w:r w:rsidRPr="005E10E5">
        <w:rPr>
          <w:rFonts w:ascii="Tahoma" w:hAnsi="Tahoma" w:cs="Tahoma"/>
        </w:rPr>
        <w:t>držitel je konkrétní osoba. Na takovéto ODISce je uvedeno jméno, příjmení, fotografie</w:t>
      </w:r>
      <w:r w:rsidR="000E3923">
        <w:rPr>
          <w:rFonts w:ascii="Tahoma" w:hAnsi="Tahoma" w:cs="Tahoma"/>
        </w:rPr>
        <w:t xml:space="preserve"> a případně</w:t>
      </w:r>
      <w:r w:rsidR="000E3923" w:rsidRPr="005E10E5">
        <w:rPr>
          <w:rFonts w:ascii="Tahoma" w:hAnsi="Tahoma" w:cs="Tahoma"/>
        </w:rPr>
        <w:t xml:space="preserve"> </w:t>
      </w:r>
      <w:r w:rsidRPr="005E10E5">
        <w:rPr>
          <w:rFonts w:ascii="Tahoma" w:hAnsi="Tahoma" w:cs="Tahoma"/>
        </w:rPr>
        <w:t xml:space="preserve">datum narození držitele. Osobní ODISka je </w:t>
      </w:r>
      <w:r>
        <w:rPr>
          <w:rFonts w:ascii="Tahoma" w:hAnsi="Tahoma" w:cs="Tahoma"/>
        </w:rPr>
        <w:t xml:space="preserve">nepřenosná což znamená, </w:t>
      </w:r>
      <w:r w:rsidRPr="005E10E5">
        <w:rPr>
          <w:rFonts w:ascii="Tahoma" w:hAnsi="Tahoma" w:cs="Tahoma"/>
        </w:rPr>
        <w:t>že s touto může cestovat pouze její držitel</w:t>
      </w:r>
      <w:r>
        <w:rPr>
          <w:rFonts w:ascii="Tahoma" w:hAnsi="Tahoma" w:cs="Tahoma"/>
        </w:rPr>
        <w:t xml:space="preserve">, který </w:t>
      </w:r>
      <w:r w:rsidRPr="005E10E5">
        <w:rPr>
          <w:rFonts w:ascii="Tahoma" w:hAnsi="Tahoma" w:cs="Tahoma"/>
        </w:rPr>
        <w:t>však může</w:t>
      </w:r>
      <w:r w:rsidR="00194AB8">
        <w:rPr>
          <w:rFonts w:ascii="Tahoma" w:hAnsi="Tahoma" w:cs="Tahoma"/>
        </w:rPr>
        <w:t xml:space="preserve"> rovněž</w:t>
      </w:r>
      <w:r w:rsidRPr="005E10E5">
        <w:rPr>
          <w:rFonts w:ascii="Tahoma" w:hAnsi="Tahoma" w:cs="Tahoma"/>
        </w:rPr>
        <w:t xml:space="preserve"> zakoupit jízdenku z</w:t>
      </w:r>
      <w:r>
        <w:rPr>
          <w:rFonts w:ascii="Tahoma" w:hAnsi="Tahoma" w:cs="Tahoma"/>
        </w:rPr>
        <w:t> elektronické peněženky</w:t>
      </w:r>
      <w:r w:rsidRPr="005E10E5">
        <w:rPr>
          <w:rFonts w:ascii="Tahoma" w:hAnsi="Tahoma" w:cs="Tahoma"/>
        </w:rPr>
        <w:t xml:space="preserve"> pro spolucestujícího, psa, zavazadla apod. </w:t>
      </w:r>
    </w:p>
    <w:p w14:paraId="4AA7E0E4" w14:textId="77777777" w:rsidR="008974A0" w:rsidRDefault="008974A0" w:rsidP="008974A0">
      <w:pPr>
        <w:pStyle w:val="Normlnweb"/>
        <w:spacing w:before="120" w:beforeAutospacing="0" w:after="0" w:afterAutospacing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Druhým druhem je </w:t>
      </w:r>
      <w:r w:rsidRPr="005E10E5">
        <w:rPr>
          <w:rFonts w:ascii="Tahoma" w:hAnsi="Tahoma" w:cs="Tahoma"/>
        </w:rPr>
        <w:t>Anonymní ODISka</w:t>
      </w:r>
      <w:r>
        <w:rPr>
          <w:rFonts w:ascii="Tahoma" w:hAnsi="Tahoma" w:cs="Tahoma"/>
        </w:rPr>
        <w:t>, která</w:t>
      </w:r>
      <w:r w:rsidRPr="005E10E5">
        <w:rPr>
          <w:rFonts w:ascii="Tahoma" w:hAnsi="Tahoma" w:cs="Tahoma"/>
        </w:rPr>
        <w:t xml:space="preserve"> n</w:t>
      </w:r>
      <w:r>
        <w:rPr>
          <w:rFonts w:ascii="Tahoma" w:hAnsi="Tahoma" w:cs="Tahoma"/>
        </w:rPr>
        <w:t>eobsahuje žádná osobní data. Na </w:t>
      </w:r>
      <w:r w:rsidRPr="005E10E5">
        <w:rPr>
          <w:rFonts w:ascii="Tahoma" w:hAnsi="Tahoma" w:cs="Tahoma"/>
        </w:rPr>
        <w:t xml:space="preserve">takovouto ODISku je možné zakoupit pouze přenosné </w:t>
      </w:r>
      <w:r>
        <w:rPr>
          <w:rFonts w:ascii="Tahoma" w:hAnsi="Tahoma" w:cs="Tahoma"/>
        </w:rPr>
        <w:t>dlouhodobé časové jíz</w:t>
      </w:r>
      <w:r w:rsidR="00047F4D">
        <w:rPr>
          <w:rFonts w:ascii="Tahoma" w:hAnsi="Tahoma" w:cs="Tahoma"/>
        </w:rPr>
        <w:t>dné</w:t>
      </w:r>
      <w:r>
        <w:rPr>
          <w:rFonts w:ascii="Tahoma" w:hAnsi="Tahoma" w:cs="Tahoma"/>
        </w:rPr>
        <w:t xml:space="preserve"> nebo obyčejné jednotlivé jízdné. </w:t>
      </w:r>
    </w:p>
    <w:p w14:paraId="256B5B4E" w14:textId="77777777" w:rsidR="008974A0" w:rsidRPr="00500CCF" w:rsidRDefault="008974A0" w:rsidP="008974A0">
      <w:pPr>
        <w:pStyle w:val="Normlnweb"/>
        <w:spacing w:before="120" w:beforeAutospacing="0" w:after="0" w:afterAutospacing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 xml:space="preserve">Každý dopravce provozující veřejnou dopravu na základě </w:t>
      </w:r>
      <w:r w:rsidRPr="00135039">
        <w:rPr>
          <w:rFonts w:ascii="Tahoma" w:hAnsi="Tahoma" w:cs="Tahoma"/>
        </w:rPr>
        <w:t>Smlouvy je povi</w:t>
      </w:r>
      <w:r>
        <w:rPr>
          <w:rFonts w:ascii="Tahoma" w:hAnsi="Tahoma" w:cs="Tahoma"/>
        </w:rPr>
        <w:t>nen ODISku akceptovat</w:t>
      </w:r>
      <w:r w:rsidR="007D22F3">
        <w:rPr>
          <w:rFonts w:ascii="Tahoma" w:hAnsi="Tahoma" w:cs="Tahoma"/>
        </w:rPr>
        <w:t xml:space="preserve">, a to </w:t>
      </w:r>
      <w:r w:rsidR="00BA18E7">
        <w:rPr>
          <w:rFonts w:ascii="Tahoma" w:hAnsi="Tahoma" w:cs="Tahoma"/>
        </w:rPr>
        <w:t>oba její výše uvedené druhy</w:t>
      </w:r>
      <w:r>
        <w:rPr>
          <w:rFonts w:ascii="Tahoma" w:hAnsi="Tahoma" w:cs="Tahoma"/>
        </w:rPr>
        <w:t xml:space="preserve">. </w:t>
      </w:r>
      <w:r w:rsidRPr="00B10187">
        <w:rPr>
          <w:rFonts w:ascii="Tahoma" w:hAnsi="Tahoma" w:cs="Tahoma"/>
        </w:rPr>
        <w:t>Její standard se řídí dokumentem „</w:t>
      </w:r>
      <w:r w:rsidR="00CB1C0C" w:rsidRPr="00B10187">
        <w:rPr>
          <w:rFonts w:ascii="Tahoma" w:hAnsi="Tahoma" w:cs="Tahoma"/>
        </w:rPr>
        <w:t>Struktura BČK Moravskoslezské karty</w:t>
      </w:r>
      <w:r w:rsidRPr="00B10187">
        <w:rPr>
          <w:rFonts w:ascii="Tahoma" w:hAnsi="Tahoma" w:cs="Tahoma"/>
        </w:rPr>
        <w:t>“.</w:t>
      </w:r>
    </w:p>
    <w:p w14:paraId="229A75F6" w14:textId="77777777" w:rsidR="00497C54" w:rsidRPr="00F17010" w:rsidRDefault="00497C54" w:rsidP="00F76CF2">
      <w:pPr>
        <w:pStyle w:val="Nadpis2"/>
        <w:numPr>
          <w:ilvl w:val="0"/>
          <w:numId w:val="20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20" w:name="_Toc36121315"/>
      <w:r w:rsidRPr="00F17010">
        <w:rPr>
          <w:rFonts w:ascii="Tahoma" w:hAnsi="Tahoma" w:cs="Tahoma"/>
          <w:i w:val="0"/>
          <w:iCs w:val="0"/>
        </w:rPr>
        <w:t>Způsoby prodeje jízdních dokladů</w:t>
      </w:r>
      <w:bookmarkEnd w:id="119"/>
      <w:bookmarkEnd w:id="120"/>
    </w:p>
    <w:p w14:paraId="1AAC21CE" w14:textId="77777777" w:rsidR="00396039" w:rsidRPr="00F17010" w:rsidRDefault="00396039" w:rsidP="00396039">
      <w:pPr>
        <w:spacing w:before="120"/>
        <w:jc w:val="both"/>
        <w:rPr>
          <w:rFonts w:ascii="Tahoma" w:hAnsi="Tahoma" w:cs="Tahoma"/>
        </w:rPr>
      </w:pPr>
      <w:r w:rsidRPr="00F17010">
        <w:rPr>
          <w:rFonts w:ascii="Tahoma" w:hAnsi="Tahoma" w:cs="Tahoma"/>
        </w:rPr>
        <w:t>Jízdní doklady ODIS jsou prodávány následujícími způsoby:</w:t>
      </w:r>
    </w:p>
    <w:p w14:paraId="5899A198" w14:textId="77777777" w:rsidR="00396039" w:rsidRPr="00F17010" w:rsidRDefault="005C4D9C" w:rsidP="00F76CF2">
      <w:pPr>
        <w:numPr>
          <w:ilvl w:val="0"/>
          <w:numId w:val="25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prodej v </w:t>
      </w:r>
      <w:r w:rsidR="009026D4">
        <w:rPr>
          <w:rFonts w:ascii="Tahoma" w:hAnsi="Tahoma" w:cs="Tahoma"/>
        </w:rPr>
        <w:t>dopravní</w:t>
      </w:r>
      <w:r>
        <w:rPr>
          <w:rFonts w:ascii="Tahoma" w:hAnsi="Tahoma" w:cs="Tahoma"/>
        </w:rPr>
        <w:t>ch</w:t>
      </w:r>
      <w:r w:rsidR="009026D4">
        <w:rPr>
          <w:rFonts w:ascii="Tahoma" w:hAnsi="Tahoma" w:cs="Tahoma"/>
        </w:rPr>
        <w:t xml:space="preserve"> infocentr</w:t>
      </w:r>
      <w:r>
        <w:rPr>
          <w:rFonts w:ascii="Tahoma" w:hAnsi="Tahoma" w:cs="Tahoma"/>
        </w:rPr>
        <w:t>ech</w:t>
      </w:r>
      <w:r w:rsidR="009026D4">
        <w:rPr>
          <w:rFonts w:ascii="Tahoma" w:hAnsi="Tahoma" w:cs="Tahoma"/>
        </w:rPr>
        <w:t xml:space="preserve"> (DI)</w:t>
      </w:r>
      <w:r w:rsidR="00396039" w:rsidRPr="00F17010">
        <w:rPr>
          <w:rFonts w:ascii="Tahoma" w:hAnsi="Tahoma" w:cs="Tahoma"/>
        </w:rPr>
        <w:t>,</w:t>
      </w:r>
    </w:p>
    <w:p w14:paraId="18D9222E" w14:textId="77777777" w:rsidR="00396039" w:rsidRPr="00F17010" w:rsidRDefault="00822CAF" w:rsidP="00F76CF2">
      <w:pPr>
        <w:numPr>
          <w:ilvl w:val="0"/>
          <w:numId w:val="25"/>
        </w:numPr>
        <w:spacing w:before="120"/>
        <w:jc w:val="both"/>
        <w:rPr>
          <w:rFonts w:ascii="Tahoma" w:hAnsi="Tahoma" w:cs="Tahoma"/>
        </w:rPr>
      </w:pPr>
      <w:r w:rsidRPr="00F17010">
        <w:rPr>
          <w:rFonts w:ascii="Tahoma" w:hAnsi="Tahoma" w:cs="Tahoma"/>
        </w:rPr>
        <w:t>p</w:t>
      </w:r>
      <w:r w:rsidR="00396039" w:rsidRPr="00F17010">
        <w:rPr>
          <w:rFonts w:ascii="Tahoma" w:hAnsi="Tahoma" w:cs="Tahoma"/>
        </w:rPr>
        <w:t>rodej u řidiče,</w:t>
      </w:r>
      <w:r w:rsidR="009371B8">
        <w:rPr>
          <w:rFonts w:ascii="Tahoma" w:hAnsi="Tahoma" w:cs="Tahoma"/>
        </w:rPr>
        <w:t xml:space="preserve"> u vlakové čety nebo v pokladně železničních stanic,</w:t>
      </w:r>
    </w:p>
    <w:p w14:paraId="5D011002" w14:textId="77777777" w:rsidR="00396039" w:rsidRDefault="00822CAF" w:rsidP="00F76CF2">
      <w:pPr>
        <w:numPr>
          <w:ilvl w:val="0"/>
          <w:numId w:val="25"/>
        </w:numPr>
        <w:spacing w:before="120"/>
        <w:jc w:val="both"/>
        <w:rPr>
          <w:rFonts w:ascii="Tahoma" w:hAnsi="Tahoma" w:cs="Tahoma"/>
        </w:rPr>
      </w:pPr>
      <w:r w:rsidRPr="00F17010">
        <w:rPr>
          <w:rFonts w:ascii="Tahoma" w:hAnsi="Tahoma" w:cs="Tahoma"/>
        </w:rPr>
        <w:t>p</w:t>
      </w:r>
      <w:r w:rsidR="005528AE">
        <w:rPr>
          <w:rFonts w:ascii="Tahoma" w:hAnsi="Tahoma" w:cs="Tahoma"/>
        </w:rPr>
        <w:t>rodej po internetu,</w:t>
      </w:r>
    </w:p>
    <w:p w14:paraId="0CCFF9A4" w14:textId="77777777" w:rsidR="005C4D9C" w:rsidRDefault="005C4D9C" w:rsidP="00F76CF2">
      <w:pPr>
        <w:numPr>
          <w:ilvl w:val="0"/>
          <w:numId w:val="25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prodej v mobilní aplikaci,</w:t>
      </w:r>
    </w:p>
    <w:p w14:paraId="21A8C50C" w14:textId="77777777" w:rsidR="005528AE" w:rsidRPr="003C76E5" w:rsidRDefault="005C4D9C" w:rsidP="00F76CF2">
      <w:pPr>
        <w:numPr>
          <w:ilvl w:val="0"/>
          <w:numId w:val="25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prodej u </w:t>
      </w:r>
      <w:r w:rsidR="005528AE" w:rsidRPr="003C76E5">
        <w:rPr>
          <w:rFonts w:ascii="Tahoma" w:hAnsi="Tahoma" w:cs="Tahoma"/>
        </w:rPr>
        <w:t>externí</w:t>
      </w:r>
      <w:r>
        <w:rPr>
          <w:rFonts w:ascii="Tahoma" w:hAnsi="Tahoma" w:cs="Tahoma"/>
        </w:rPr>
        <w:t>ch</w:t>
      </w:r>
      <w:r w:rsidR="005528AE" w:rsidRPr="003C76E5">
        <w:rPr>
          <w:rFonts w:ascii="Tahoma" w:hAnsi="Tahoma" w:cs="Tahoma"/>
        </w:rPr>
        <w:t xml:space="preserve"> prodejc</w:t>
      </w:r>
      <w:r>
        <w:rPr>
          <w:rFonts w:ascii="Tahoma" w:hAnsi="Tahoma" w:cs="Tahoma"/>
        </w:rPr>
        <w:t>ů</w:t>
      </w:r>
      <w:r w:rsidR="005528AE" w:rsidRPr="003C76E5">
        <w:rPr>
          <w:rFonts w:ascii="Tahoma" w:hAnsi="Tahoma" w:cs="Tahoma"/>
        </w:rPr>
        <w:t>.</w:t>
      </w:r>
    </w:p>
    <w:p w14:paraId="629C273D" w14:textId="77777777" w:rsidR="007040C1" w:rsidRPr="003C76E5" w:rsidRDefault="00860C2F" w:rsidP="00F76CF2">
      <w:pPr>
        <w:pStyle w:val="Nadpis2"/>
        <w:keepNext w:val="0"/>
        <w:widowControl w:val="0"/>
        <w:numPr>
          <w:ilvl w:val="0"/>
          <w:numId w:val="20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21" w:name="_Toc36121316"/>
      <w:r>
        <w:rPr>
          <w:rFonts w:ascii="Tahoma" w:hAnsi="Tahoma" w:cs="Tahoma"/>
          <w:i w:val="0"/>
          <w:iCs w:val="0"/>
        </w:rPr>
        <w:t>Dopravní infocentra</w:t>
      </w:r>
      <w:bookmarkEnd w:id="121"/>
    </w:p>
    <w:p w14:paraId="1B9A2CC0" w14:textId="77777777" w:rsidR="00D209AB" w:rsidRDefault="00860C2F" w:rsidP="00D209AB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Dopravní infocentra (DI)</w:t>
      </w:r>
      <w:r w:rsidR="00D209AB" w:rsidRPr="003C76E5">
        <w:rPr>
          <w:rFonts w:ascii="Tahoma" w:hAnsi="Tahoma" w:cs="Tahoma"/>
        </w:rPr>
        <w:t xml:space="preserve"> slouží k prodeji veškerého sortimentu </w:t>
      </w:r>
      <w:r w:rsidR="00121CCC">
        <w:rPr>
          <w:rFonts w:ascii="Tahoma" w:hAnsi="Tahoma" w:cs="Tahoma"/>
        </w:rPr>
        <w:t xml:space="preserve">dlouhodobých </w:t>
      </w:r>
      <w:r w:rsidR="00D209AB" w:rsidRPr="003C76E5">
        <w:rPr>
          <w:rFonts w:ascii="Tahoma" w:hAnsi="Tahoma" w:cs="Tahoma"/>
        </w:rPr>
        <w:t>jízdních dokladů</w:t>
      </w:r>
      <w:r w:rsidR="00D209AB">
        <w:rPr>
          <w:rFonts w:ascii="Tahoma" w:hAnsi="Tahoma" w:cs="Tahoma"/>
        </w:rPr>
        <w:t xml:space="preserve"> ODIS, </w:t>
      </w:r>
      <w:r w:rsidR="00D209AB" w:rsidRPr="007E1A60">
        <w:rPr>
          <w:rFonts w:ascii="Tahoma" w:hAnsi="Tahoma" w:cs="Tahoma"/>
        </w:rPr>
        <w:t>k vystavování průkazů určených k </w:t>
      </w:r>
      <w:r w:rsidR="00D209AB">
        <w:rPr>
          <w:rFonts w:ascii="Tahoma" w:hAnsi="Tahoma" w:cs="Tahoma"/>
        </w:rPr>
        <w:t xml:space="preserve">prokazování nároku na slevy dle </w:t>
      </w:r>
      <w:r w:rsidR="00786029">
        <w:rPr>
          <w:rFonts w:ascii="Tahoma" w:hAnsi="Tahoma" w:cs="Tahoma"/>
        </w:rPr>
        <w:t xml:space="preserve">Tarifu </w:t>
      </w:r>
      <w:r w:rsidR="00D209AB">
        <w:rPr>
          <w:rFonts w:ascii="Tahoma" w:hAnsi="Tahoma" w:cs="Tahoma"/>
        </w:rPr>
        <w:t>ODIS a k veškerým úkonům souvisejícím s bezkontaktní čipovou kartou ODISka</w:t>
      </w:r>
      <w:r w:rsidR="00CD722E">
        <w:rPr>
          <w:rFonts w:ascii="Tahoma" w:hAnsi="Tahoma" w:cs="Tahoma"/>
        </w:rPr>
        <w:t>, včetně výdeje karet ODISka</w:t>
      </w:r>
      <w:r w:rsidR="00D209AB">
        <w:rPr>
          <w:rFonts w:ascii="Tahoma" w:hAnsi="Tahoma" w:cs="Tahoma"/>
        </w:rPr>
        <w:t>.</w:t>
      </w:r>
      <w:r w:rsidR="00D209AB" w:rsidRPr="007E1A60">
        <w:rPr>
          <w:rFonts w:ascii="Tahoma" w:hAnsi="Tahoma" w:cs="Tahoma"/>
        </w:rPr>
        <w:t xml:space="preserve"> Ve všech </w:t>
      </w:r>
      <w:r>
        <w:rPr>
          <w:rFonts w:ascii="Tahoma" w:hAnsi="Tahoma" w:cs="Tahoma"/>
        </w:rPr>
        <w:t>DI</w:t>
      </w:r>
      <w:r w:rsidRPr="007E1A60">
        <w:rPr>
          <w:rFonts w:ascii="Tahoma" w:hAnsi="Tahoma" w:cs="Tahoma"/>
        </w:rPr>
        <w:t xml:space="preserve"> </w:t>
      </w:r>
      <w:r w:rsidR="00D209AB" w:rsidRPr="007E1A60">
        <w:rPr>
          <w:rFonts w:ascii="Tahoma" w:hAnsi="Tahoma" w:cs="Tahoma"/>
        </w:rPr>
        <w:t xml:space="preserve">jsou </w:t>
      </w:r>
      <w:r w:rsidR="00D209AB">
        <w:rPr>
          <w:rFonts w:ascii="Tahoma" w:hAnsi="Tahoma" w:cs="Tahoma"/>
        </w:rPr>
        <w:t>poskytovány veškeré informace o </w:t>
      </w:r>
      <w:r w:rsidR="00D209AB" w:rsidRPr="007E1A60">
        <w:rPr>
          <w:rFonts w:ascii="Tahoma" w:hAnsi="Tahoma" w:cs="Tahoma"/>
        </w:rPr>
        <w:t>ODIS a o všech dopravcích v ODIS a jsou zde vydáv</w:t>
      </w:r>
      <w:r w:rsidR="00D209AB">
        <w:rPr>
          <w:rFonts w:ascii="Tahoma" w:hAnsi="Tahoma" w:cs="Tahoma"/>
        </w:rPr>
        <w:t>ány informační materiály, resp. </w:t>
      </w:r>
      <w:r w:rsidR="00D209AB" w:rsidRPr="007E1A60">
        <w:rPr>
          <w:rFonts w:ascii="Tahoma" w:hAnsi="Tahoma" w:cs="Tahoma"/>
        </w:rPr>
        <w:t xml:space="preserve">prodávány materiály propagační. </w:t>
      </w:r>
    </w:p>
    <w:p w14:paraId="04B37036" w14:textId="77777777" w:rsidR="00AB38FA" w:rsidRPr="007E1A60" w:rsidRDefault="00AB38FA" w:rsidP="00D209AB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Provozovatelem DI je společnost KODIS.</w:t>
      </w:r>
    </w:p>
    <w:p w14:paraId="72E46C67" w14:textId="77777777" w:rsidR="00793E23" w:rsidRPr="00F17010" w:rsidRDefault="00860C2F" w:rsidP="00793E23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DI</w:t>
      </w:r>
      <w:r w:rsidRPr="00F17010">
        <w:rPr>
          <w:rFonts w:ascii="Tahoma" w:hAnsi="Tahoma" w:cs="Tahoma"/>
        </w:rPr>
        <w:t xml:space="preserve"> </w:t>
      </w:r>
      <w:r w:rsidR="00793E23" w:rsidRPr="00F17010">
        <w:rPr>
          <w:rFonts w:ascii="Tahoma" w:hAnsi="Tahoma" w:cs="Tahoma"/>
        </w:rPr>
        <w:t xml:space="preserve">poskytuje </w:t>
      </w:r>
      <w:r w:rsidR="00CB0E37">
        <w:rPr>
          <w:rFonts w:ascii="Tahoma" w:hAnsi="Tahoma" w:cs="Tahoma"/>
        </w:rPr>
        <w:t xml:space="preserve">také </w:t>
      </w:r>
      <w:r w:rsidR="00793E23" w:rsidRPr="00F17010">
        <w:rPr>
          <w:rFonts w:ascii="Tahoma" w:hAnsi="Tahoma" w:cs="Tahoma"/>
        </w:rPr>
        <w:t>další služby, mezi které patří:</w:t>
      </w:r>
    </w:p>
    <w:p w14:paraId="401FB2BD" w14:textId="77777777" w:rsidR="00793E23" w:rsidRPr="00F17010" w:rsidRDefault="00793E23" w:rsidP="00F76CF2">
      <w:pPr>
        <w:numPr>
          <w:ilvl w:val="0"/>
          <w:numId w:val="26"/>
        </w:numPr>
        <w:spacing w:before="120"/>
        <w:jc w:val="both"/>
        <w:rPr>
          <w:rFonts w:ascii="Tahoma" w:hAnsi="Tahoma" w:cs="Tahoma"/>
        </w:rPr>
      </w:pPr>
      <w:r w:rsidRPr="00F17010">
        <w:rPr>
          <w:rFonts w:ascii="Tahoma" w:hAnsi="Tahoma" w:cs="Tahoma"/>
        </w:rPr>
        <w:t>informace o cestování v ODIS,</w:t>
      </w:r>
    </w:p>
    <w:p w14:paraId="1B18D84D" w14:textId="77777777" w:rsidR="00793E23" w:rsidRPr="00F17010" w:rsidRDefault="00793E23" w:rsidP="00F76CF2">
      <w:pPr>
        <w:numPr>
          <w:ilvl w:val="0"/>
          <w:numId w:val="26"/>
        </w:numPr>
        <w:spacing w:before="120"/>
        <w:jc w:val="both"/>
        <w:rPr>
          <w:rFonts w:ascii="Tahoma" w:hAnsi="Tahoma" w:cs="Tahoma"/>
        </w:rPr>
      </w:pPr>
      <w:r w:rsidRPr="00F17010">
        <w:rPr>
          <w:rFonts w:ascii="Tahoma" w:hAnsi="Tahoma" w:cs="Tahoma"/>
        </w:rPr>
        <w:t>vyhledávání spojení po ČR a Evropě,</w:t>
      </w:r>
    </w:p>
    <w:p w14:paraId="232EBB12" w14:textId="77777777" w:rsidR="00793E23" w:rsidRPr="00F17010" w:rsidRDefault="00793E23" w:rsidP="00F76CF2">
      <w:pPr>
        <w:numPr>
          <w:ilvl w:val="0"/>
          <w:numId w:val="26"/>
        </w:numPr>
        <w:spacing w:before="120"/>
        <w:jc w:val="both"/>
        <w:rPr>
          <w:rFonts w:ascii="Tahoma" w:hAnsi="Tahoma" w:cs="Tahoma"/>
        </w:rPr>
      </w:pPr>
      <w:r w:rsidRPr="00F17010">
        <w:rPr>
          <w:rFonts w:ascii="Tahoma" w:hAnsi="Tahoma" w:cs="Tahoma"/>
        </w:rPr>
        <w:t>informace o změnách v dopravě,</w:t>
      </w:r>
    </w:p>
    <w:p w14:paraId="52CB64C0" w14:textId="77777777" w:rsidR="00793E23" w:rsidRPr="00F17010" w:rsidRDefault="00793E23" w:rsidP="00F76CF2">
      <w:pPr>
        <w:numPr>
          <w:ilvl w:val="0"/>
          <w:numId w:val="26"/>
        </w:numPr>
        <w:spacing w:before="120"/>
        <w:jc w:val="both"/>
        <w:rPr>
          <w:rFonts w:ascii="Tahoma" w:hAnsi="Tahoma" w:cs="Tahoma"/>
        </w:rPr>
      </w:pPr>
      <w:r w:rsidRPr="00F17010">
        <w:rPr>
          <w:rFonts w:ascii="Tahoma" w:hAnsi="Tahoma" w:cs="Tahoma"/>
        </w:rPr>
        <w:t>poskytování kompletního sortimentu informačních materiálů ODIS,</w:t>
      </w:r>
    </w:p>
    <w:p w14:paraId="5FE4F0F7" w14:textId="77777777" w:rsidR="00793E23" w:rsidRPr="00F17010" w:rsidRDefault="00793E23" w:rsidP="00F76CF2">
      <w:pPr>
        <w:numPr>
          <w:ilvl w:val="0"/>
          <w:numId w:val="26"/>
        </w:numPr>
        <w:spacing w:before="120"/>
        <w:jc w:val="both"/>
        <w:rPr>
          <w:rFonts w:ascii="Tahoma" w:hAnsi="Tahoma" w:cs="Tahoma"/>
        </w:rPr>
      </w:pPr>
      <w:r w:rsidRPr="00F17010">
        <w:rPr>
          <w:rFonts w:ascii="Tahoma" w:hAnsi="Tahoma" w:cs="Tahoma"/>
        </w:rPr>
        <w:t xml:space="preserve">sběrné místo pro podání </w:t>
      </w:r>
      <w:r w:rsidR="004F6F5D">
        <w:rPr>
          <w:rFonts w:ascii="Tahoma" w:hAnsi="Tahoma" w:cs="Tahoma"/>
        </w:rPr>
        <w:t xml:space="preserve">podnětů od </w:t>
      </w:r>
      <w:r w:rsidRPr="00F17010">
        <w:rPr>
          <w:rFonts w:ascii="Tahoma" w:hAnsi="Tahoma" w:cs="Tahoma"/>
        </w:rPr>
        <w:t>občanů (pochvaly, připomínky, stížnosti),</w:t>
      </w:r>
    </w:p>
    <w:p w14:paraId="6CFD1E0D" w14:textId="77777777" w:rsidR="00793E23" w:rsidRPr="00F17010" w:rsidRDefault="00793E23" w:rsidP="00F76CF2">
      <w:pPr>
        <w:numPr>
          <w:ilvl w:val="0"/>
          <w:numId w:val="26"/>
        </w:numPr>
        <w:spacing w:before="120"/>
        <w:jc w:val="both"/>
        <w:rPr>
          <w:rFonts w:ascii="Tahoma" w:hAnsi="Tahoma" w:cs="Tahoma"/>
        </w:rPr>
      </w:pPr>
      <w:r w:rsidRPr="00F17010">
        <w:rPr>
          <w:rFonts w:ascii="Tahoma" w:hAnsi="Tahoma" w:cs="Tahoma"/>
        </w:rPr>
        <w:t>poskytování informací o přepravě hendikepovaných osob,</w:t>
      </w:r>
    </w:p>
    <w:p w14:paraId="4576CF42" w14:textId="77777777" w:rsidR="00793E23" w:rsidRPr="00F17010" w:rsidRDefault="00793E23" w:rsidP="00F76CF2">
      <w:pPr>
        <w:numPr>
          <w:ilvl w:val="0"/>
          <w:numId w:val="26"/>
        </w:numPr>
        <w:spacing w:before="120"/>
        <w:jc w:val="both"/>
        <w:rPr>
          <w:rFonts w:ascii="Tahoma" w:hAnsi="Tahoma" w:cs="Tahoma"/>
        </w:rPr>
      </w:pPr>
      <w:r w:rsidRPr="00F17010">
        <w:rPr>
          <w:rFonts w:ascii="Tahoma" w:hAnsi="Tahoma" w:cs="Tahoma"/>
        </w:rPr>
        <w:t>prodej doplňkového sortimentu a suvenýrů</w:t>
      </w:r>
      <w:r w:rsidR="00BA01CC">
        <w:rPr>
          <w:rFonts w:ascii="Tahoma" w:hAnsi="Tahoma" w:cs="Tahoma"/>
        </w:rPr>
        <w:t>.</w:t>
      </w:r>
    </w:p>
    <w:p w14:paraId="79F9FE99" w14:textId="77777777" w:rsidR="00793E23" w:rsidRPr="00D466C1" w:rsidRDefault="00793E23" w:rsidP="00793E23">
      <w:pPr>
        <w:spacing w:before="120"/>
        <w:jc w:val="both"/>
        <w:rPr>
          <w:rFonts w:ascii="Tahoma" w:hAnsi="Tahoma" w:cs="Tahoma"/>
        </w:rPr>
      </w:pPr>
      <w:r w:rsidRPr="00F17010">
        <w:rPr>
          <w:rFonts w:ascii="Tahoma" w:hAnsi="Tahoma" w:cs="Tahoma"/>
        </w:rPr>
        <w:t xml:space="preserve">Každé </w:t>
      </w:r>
      <w:r w:rsidR="00860C2F">
        <w:rPr>
          <w:rFonts w:ascii="Tahoma" w:hAnsi="Tahoma" w:cs="Tahoma"/>
        </w:rPr>
        <w:t>DI</w:t>
      </w:r>
      <w:r w:rsidRPr="00F17010">
        <w:rPr>
          <w:rFonts w:ascii="Tahoma" w:hAnsi="Tahoma" w:cs="Tahoma"/>
        </w:rPr>
        <w:t>, resp. je</w:t>
      </w:r>
      <w:r w:rsidR="00CB0E37">
        <w:rPr>
          <w:rFonts w:ascii="Tahoma" w:hAnsi="Tahoma" w:cs="Tahoma"/>
        </w:rPr>
        <w:t>ho</w:t>
      </w:r>
      <w:r w:rsidRPr="00F17010">
        <w:rPr>
          <w:rFonts w:ascii="Tahoma" w:hAnsi="Tahoma" w:cs="Tahoma"/>
        </w:rPr>
        <w:t xml:space="preserve"> přepážka, </w:t>
      </w:r>
      <w:r w:rsidR="0066666B" w:rsidRPr="00F17010">
        <w:rPr>
          <w:rFonts w:ascii="Tahoma" w:hAnsi="Tahoma" w:cs="Tahoma"/>
        </w:rPr>
        <w:t>j</w:t>
      </w:r>
      <w:r w:rsidR="0066666B">
        <w:rPr>
          <w:rFonts w:ascii="Tahoma" w:hAnsi="Tahoma" w:cs="Tahoma"/>
        </w:rPr>
        <w:t>e</w:t>
      </w:r>
      <w:r w:rsidR="0066666B" w:rsidRPr="00F17010">
        <w:rPr>
          <w:rFonts w:ascii="Tahoma" w:hAnsi="Tahoma" w:cs="Tahoma"/>
        </w:rPr>
        <w:t xml:space="preserve"> </w:t>
      </w:r>
      <w:r w:rsidRPr="00F17010">
        <w:rPr>
          <w:rFonts w:ascii="Tahoma" w:hAnsi="Tahoma" w:cs="Tahoma"/>
        </w:rPr>
        <w:t>výrazně označen</w:t>
      </w:r>
      <w:r w:rsidR="0066666B">
        <w:rPr>
          <w:rFonts w:ascii="Tahoma" w:hAnsi="Tahoma" w:cs="Tahoma"/>
        </w:rPr>
        <w:t>o</w:t>
      </w:r>
      <w:r w:rsidRPr="00F17010">
        <w:rPr>
          <w:rFonts w:ascii="Tahoma" w:hAnsi="Tahoma" w:cs="Tahoma"/>
        </w:rPr>
        <w:t xml:space="preserve"> piktogramy určujícími možnosti zakoupení jízdních dokladů.</w:t>
      </w:r>
    </w:p>
    <w:p w14:paraId="06A93BCE" w14:textId="77777777" w:rsidR="00B555F5" w:rsidRDefault="00B555F5" w:rsidP="00F76CF2">
      <w:pPr>
        <w:pStyle w:val="Nadpis2"/>
        <w:pageBreakBefore/>
        <w:numPr>
          <w:ilvl w:val="0"/>
          <w:numId w:val="20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22" w:name="_Toc388953831"/>
      <w:bookmarkStart w:id="123" w:name="_Toc36121317"/>
      <w:r>
        <w:rPr>
          <w:rFonts w:ascii="Tahoma" w:hAnsi="Tahoma" w:cs="Tahoma"/>
          <w:i w:val="0"/>
          <w:iCs w:val="0"/>
        </w:rPr>
        <w:lastRenderedPageBreak/>
        <w:t>Prodej u řidiče</w:t>
      </w:r>
      <w:bookmarkEnd w:id="122"/>
      <w:bookmarkEnd w:id="123"/>
    </w:p>
    <w:p w14:paraId="25680A01" w14:textId="77777777" w:rsidR="00FA183F" w:rsidRDefault="00FA183F" w:rsidP="00FA183F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Způsob prodeje a sortiment jízdenek u řidiče je rozdílný v jednotlivých standardech </w:t>
      </w:r>
      <w:r w:rsidR="00B01753">
        <w:rPr>
          <w:rFonts w:ascii="Tahoma" w:hAnsi="Tahoma" w:cs="Tahoma"/>
        </w:rPr>
        <w:t>definovaných v kapitole II</w:t>
      </w:r>
      <w:r>
        <w:rPr>
          <w:rFonts w:ascii="Tahoma" w:hAnsi="Tahoma" w:cs="Tahoma"/>
        </w:rPr>
        <w:t>.</w:t>
      </w:r>
    </w:p>
    <w:p w14:paraId="23549CBC" w14:textId="77777777" w:rsidR="002C0756" w:rsidRDefault="002C0756" w:rsidP="002C0756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Vozidla musí být vybavena pokladnou odbavovacího </w:t>
      </w:r>
      <w:r w:rsidR="00DB4604">
        <w:rPr>
          <w:rFonts w:ascii="Tahoma" w:hAnsi="Tahoma" w:cs="Tahoma"/>
        </w:rPr>
        <w:t xml:space="preserve">a prodejního </w:t>
      </w:r>
      <w:r>
        <w:rPr>
          <w:rFonts w:ascii="Tahoma" w:hAnsi="Tahoma" w:cs="Tahoma"/>
        </w:rPr>
        <w:t>zařízení. Řidič pomocí něj zajišťuje p</w:t>
      </w:r>
      <w:r w:rsidR="00990387">
        <w:rPr>
          <w:rFonts w:ascii="Tahoma" w:hAnsi="Tahoma" w:cs="Tahoma"/>
        </w:rPr>
        <w:t xml:space="preserve">rodej všech druhů </w:t>
      </w:r>
      <w:r w:rsidR="005C135F">
        <w:rPr>
          <w:rFonts w:ascii="Tahoma" w:hAnsi="Tahoma" w:cs="Tahoma"/>
        </w:rPr>
        <w:t xml:space="preserve">jednotlivých </w:t>
      </w:r>
      <w:r w:rsidR="00990387">
        <w:rPr>
          <w:rFonts w:ascii="Tahoma" w:hAnsi="Tahoma" w:cs="Tahoma"/>
        </w:rPr>
        <w:t>jízdenek</w:t>
      </w:r>
      <w:r w:rsidR="005C135F">
        <w:rPr>
          <w:rFonts w:ascii="Tahoma" w:hAnsi="Tahoma" w:cs="Tahoma"/>
        </w:rPr>
        <w:t xml:space="preserve"> a 24hodinových jízdenek</w:t>
      </w:r>
      <w:r w:rsidR="0094345A">
        <w:rPr>
          <w:rFonts w:ascii="Tahoma" w:hAnsi="Tahoma" w:cs="Tahoma"/>
        </w:rPr>
        <w:t xml:space="preserve">, </w:t>
      </w:r>
      <w:r>
        <w:rPr>
          <w:rFonts w:ascii="Tahoma" w:hAnsi="Tahoma" w:cs="Tahoma"/>
        </w:rPr>
        <w:t>nabití</w:t>
      </w:r>
      <w:r w:rsidR="00990387">
        <w:rPr>
          <w:rFonts w:ascii="Tahoma" w:hAnsi="Tahoma" w:cs="Tahoma"/>
        </w:rPr>
        <w:t xml:space="preserve"> tzv. elektronické peněženky na </w:t>
      </w:r>
      <w:r>
        <w:rPr>
          <w:rFonts w:ascii="Tahoma" w:hAnsi="Tahoma" w:cs="Tahoma"/>
        </w:rPr>
        <w:t>ODISce</w:t>
      </w:r>
      <w:r w:rsidR="002939D4">
        <w:rPr>
          <w:rFonts w:ascii="Tahoma" w:hAnsi="Tahoma" w:cs="Tahoma"/>
        </w:rPr>
        <w:t>.</w:t>
      </w:r>
      <w:r w:rsidR="0094345A">
        <w:rPr>
          <w:rFonts w:ascii="Tahoma" w:hAnsi="Tahoma" w:cs="Tahoma"/>
        </w:rPr>
        <w:t xml:space="preserve"> </w:t>
      </w:r>
      <w:r w:rsidR="002939D4">
        <w:rPr>
          <w:rFonts w:ascii="Tahoma" w:hAnsi="Tahoma" w:cs="Tahoma"/>
        </w:rPr>
        <w:t xml:space="preserve">Zařízení musí umožňovat také </w:t>
      </w:r>
      <w:r w:rsidR="0094345A">
        <w:rPr>
          <w:rFonts w:ascii="Tahoma" w:hAnsi="Tahoma" w:cs="Tahoma"/>
        </w:rPr>
        <w:t>prodej dlouhodobých časových jízdenek na ODISku</w:t>
      </w:r>
      <w:r>
        <w:rPr>
          <w:rFonts w:ascii="Tahoma" w:hAnsi="Tahoma" w:cs="Tahoma"/>
        </w:rPr>
        <w:t xml:space="preserve">. Řidič je povinen </w:t>
      </w:r>
      <w:r w:rsidR="00825DC0">
        <w:rPr>
          <w:rFonts w:ascii="Tahoma" w:hAnsi="Tahoma" w:cs="Tahoma"/>
        </w:rPr>
        <w:t>vydat cestujícímu</w:t>
      </w:r>
      <w:r>
        <w:rPr>
          <w:rFonts w:ascii="Tahoma" w:hAnsi="Tahoma" w:cs="Tahoma"/>
        </w:rPr>
        <w:t xml:space="preserve"> vždy správnou a cenově nejvýhodnější platnou jízdenku z výchozí do požadované cílové zastávky cestujícího.</w:t>
      </w:r>
      <w:r w:rsidR="00A8605A">
        <w:rPr>
          <w:rFonts w:ascii="Tahoma" w:hAnsi="Tahoma" w:cs="Tahoma"/>
        </w:rPr>
        <w:t xml:space="preserve"> Je povinen zajistit, aby byla všechna zařízení ve vozidle nastavena tak, aby cestující vždy obdržel správný jízdní doklad.</w:t>
      </w:r>
      <w:r w:rsidR="003F0C5F">
        <w:rPr>
          <w:rFonts w:ascii="Tahoma" w:hAnsi="Tahoma" w:cs="Tahoma"/>
        </w:rPr>
        <w:t xml:space="preserve"> Uvedené platí také pro bezplatnou přepravu. Řidič není povinen vydat kontrolní </w:t>
      </w:r>
      <w:r w:rsidR="00417882">
        <w:rPr>
          <w:rFonts w:ascii="Tahoma" w:hAnsi="Tahoma" w:cs="Tahoma"/>
        </w:rPr>
        <w:t xml:space="preserve">papírový </w:t>
      </w:r>
      <w:r w:rsidR="003F0C5F">
        <w:rPr>
          <w:rFonts w:ascii="Tahoma" w:hAnsi="Tahoma" w:cs="Tahoma"/>
        </w:rPr>
        <w:t xml:space="preserve">doklad pro cestujícího, který se prokáže </w:t>
      </w:r>
      <w:r w:rsidR="001D538A">
        <w:rPr>
          <w:rFonts w:ascii="Tahoma" w:hAnsi="Tahoma" w:cs="Tahoma"/>
        </w:rPr>
        <w:t xml:space="preserve">dlouhodobou </w:t>
      </w:r>
      <w:r w:rsidR="003F0C5F">
        <w:rPr>
          <w:rFonts w:ascii="Tahoma" w:hAnsi="Tahoma" w:cs="Tahoma"/>
        </w:rPr>
        <w:t>časovou jízdenkou.</w:t>
      </w:r>
    </w:p>
    <w:p w14:paraId="000DA002" w14:textId="77777777" w:rsidR="002C0756" w:rsidRDefault="002C0756" w:rsidP="002C0756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Řidič je povinen být vybaven drobnými mincemi a bankovkami tak, aby mohl v každém okamžiku cestujícímu prodat jízdenku, nabít tzv. „elektronickou peněženku“ na ODISce a navrátit příslušný obnos při obdržení bankovky v hodnotě </w:t>
      </w:r>
      <w:r w:rsidRPr="00990387">
        <w:rPr>
          <w:rFonts w:ascii="Tahoma" w:hAnsi="Tahoma" w:cs="Tahoma"/>
        </w:rPr>
        <w:t>1000 Kč</w:t>
      </w:r>
      <w:r>
        <w:rPr>
          <w:rFonts w:ascii="Tahoma" w:hAnsi="Tahoma" w:cs="Tahoma"/>
        </w:rPr>
        <w:t>.</w:t>
      </w:r>
    </w:p>
    <w:p w14:paraId="25C019AF" w14:textId="77777777" w:rsidR="00FE52D2" w:rsidRDefault="00FE52D2" w:rsidP="00FE52D2">
      <w:pPr>
        <w:spacing w:before="120"/>
        <w:jc w:val="both"/>
        <w:rPr>
          <w:rFonts w:ascii="Tahoma" w:hAnsi="Tahoma" w:cs="Tahoma"/>
        </w:rPr>
      </w:pPr>
      <w:bookmarkStart w:id="124" w:name="_Toc388953833"/>
      <w:r>
        <w:rPr>
          <w:rFonts w:ascii="Tahoma" w:hAnsi="Tahoma" w:cs="Tahoma"/>
        </w:rPr>
        <w:t>Prodej jízdenek provádí řidič v hotovosti</w:t>
      </w:r>
      <w:r w:rsidR="00013051">
        <w:rPr>
          <w:rFonts w:ascii="Tahoma" w:hAnsi="Tahoma" w:cs="Tahoma"/>
        </w:rPr>
        <w:t xml:space="preserve"> nebo bezhotovostně za </w:t>
      </w:r>
      <w:r>
        <w:rPr>
          <w:rFonts w:ascii="Tahoma" w:hAnsi="Tahoma" w:cs="Tahoma"/>
        </w:rPr>
        <w:t>použití elektronické peněženky na ODISce</w:t>
      </w:r>
      <w:r w:rsidR="007006D4">
        <w:rPr>
          <w:rFonts w:ascii="Tahoma" w:hAnsi="Tahoma" w:cs="Tahoma"/>
        </w:rPr>
        <w:t xml:space="preserve"> nebo úhradou BK</w:t>
      </w:r>
      <w:r w:rsidR="00672966">
        <w:rPr>
          <w:rFonts w:ascii="Tahoma" w:hAnsi="Tahoma" w:cs="Tahoma"/>
        </w:rPr>
        <w:t>, v režimu retail nebo capping</w:t>
      </w:r>
      <w:r>
        <w:rPr>
          <w:rFonts w:ascii="Tahoma" w:hAnsi="Tahoma" w:cs="Tahoma"/>
        </w:rPr>
        <w:t>.</w:t>
      </w:r>
    </w:p>
    <w:p w14:paraId="55A627D0" w14:textId="77777777" w:rsidR="00BB3F5B" w:rsidRPr="00E93086" w:rsidRDefault="00BB3F5B" w:rsidP="00F76CF2">
      <w:pPr>
        <w:pStyle w:val="Nadpis2"/>
        <w:numPr>
          <w:ilvl w:val="0"/>
          <w:numId w:val="20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25" w:name="_Toc36121318"/>
      <w:r w:rsidRPr="00E93086">
        <w:rPr>
          <w:rFonts w:ascii="Tahoma" w:hAnsi="Tahoma" w:cs="Tahoma"/>
          <w:i w:val="0"/>
          <w:iCs w:val="0"/>
        </w:rPr>
        <w:t>Prodej po internetu</w:t>
      </w:r>
      <w:bookmarkEnd w:id="124"/>
      <w:bookmarkEnd w:id="125"/>
    </w:p>
    <w:p w14:paraId="62524AD9" w14:textId="77777777" w:rsidR="00DA4481" w:rsidRDefault="00324856" w:rsidP="00C73666">
      <w:pPr>
        <w:spacing w:before="120"/>
        <w:jc w:val="both"/>
        <w:rPr>
          <w:rFonts w:ascii="Tahoma" w:hAnsi="Tahoma" w:cs="Tahoma"/>
        </w:rPr>
      </w:pPr>
      <w:bookmarkStart w:id="126" w:name="_Toc388953834"/>
      <w:r>
        <w:rPr>
          <w:rFonts w:ascii="Tahoma" w:hAnsi="Tahoma" w:cs="Tahoma"/>
        </w:rPr>
        <w:t>K</w:t>
      </w:r>
      <w:r w:rsidR="00ED111F">
        <w:rPr>
          <w:rFonts w:ascii="Tahoma" w:hAnsi="Tahoma" w:cs="Tahoma"/>
        </w:rPr>
        <w:t>ODIS zajišťuje prodej jízdenek a karet ODISka po internetu</w:t>
      </w:r>
      <w:r w:rsidR="004368B5">
        <w:rPr>
          <w:rFonts w:ascii="Tahoma" w:hAnsi="Tahoma" w:cs="Tahoma"/>
        </w:rPr>
        <w:t xml:space="preserve"> v E-shopu ODIS</w:t>
      </w:r>
      <w:r w:rsidR="00ED111F">
        <w:rPr>
          <w:rFonts w:ascii="Tahoma" w:hAnsi="Tahoma" w:cs="Tahoma"/>
        </w:rPr>
        <w:t>.</w:t>
      </w:r>
      <w:r w:rsidR="0080633A">
        <w:rPr>
          <w:rFonts w:ascii="Tahoma" w:hAnsi="Tahoma" w:cs="Tahoma"/>
        </w:rPr>
        <w:t xml:space="preserve"> Prodej jízdenek</w:t>
      </w:r>
      <w:r w:rsidR="002A7626">
        <w:rPr>
          <w:rFonts w:ascii="Tahoma" w:hAnsi="Tahoma" w:cs="Tahoma"/>
        </w:rPr>
        <w:t xml:space="preserve"> zajišťuje KODIS pro dopravce na základě komisionářské smlouvy (viz dokument </w:t>
      </w:r>
      <w:r w:rsidR="00DA4481">
        <w:rPr>
          <w:rFonts w:ascii="Tahoma" w:hAnsi="Tahoma" w:cs="Tahoma"/>
        </w:rPr>
        <w:t>Komisionářská smlouva o obchodní spolupráci).</w:t>
      </w:r>
      <w:r w:rsidR="00ED111F">
        <w:rPr>
          <w:rFonts w:ascii="Tahoma" w:hAnsi="Tahoma" w:cs="Tahoma"/>
        </w:rPr>
        <w:t xml:space="preserve"> </w:t>
      </w:r>
    </w:p>
    <w:p w14:paraId="0A0E6371" w14:textId="77777777" w:rsidR="004F3E63" w:rsidRDefault="00C73666" w:rsidP="00C73666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Informace o nákupech</w:t>
      </w:r>
      <w:r w:rsidR="00DA4481">
        <w:rPr>
          <w:rFonts w:ascii="Tahoma" w:hAnsi="Tahoma" w:cs="Tahoma"/>
        </w:rPr>
        <w:t xml:space="preserve"> dlouhodobých časových jízdenek na ODISky a nabíjení elektronických peněženek ODISek</w:t>
      </w:r>
      <w:r>
        <w:rPr>
          <w:rFonts w:ascii="Tahoma" w:hAnsi="Tahoma" w:cs="Tahoma"/>
        </w:rPr>
        <w:t xml:space="preserve"> na </w:t>
      </w:r>
      <w:r w:rsidR="00DA4481">
        <w:rPr>
          <w:rFonts w:ascii="Tahoma" w:hAnsi="Tahoma" w:cs="Tahoma"/>
        </w:rPr>
        <w:t>E</w:t>
      </w:r>
      <w:r>
        <w:rPr>
          <w:rFonts w:ascii="Tahoma" w:hAnsi="Tahoma" w:cs="Tahoma"/>
        </w:rPr>
        <w:t>-</w:t>
      </w:r>
      <w:r w:rsidR="00031411">
        <w:rPr>
          <w:rFonts w:ascii="Tahoma" w:hAnsi="Tahoma" w:cs="Tahoma"/>
        </w:rPr>
        <w:t xml:space="preserve">shopu ODIS </w:t>
      </w:r>
      <w:r>
        <w:rPr>
          <w:rFonts w:ascii="Tahoma" w:hAnsi="Tahoma" w:cs="Tahoma"/>
        </w:rPr>
        <w:t>se sdružují v </w:t>
      </w:r>
      <w:r w:rsidR="00A94775">
        <w:rPr>
          <w:rFonts w:ascii="Tahoma" w:hAnsi="Tahoma" w:cs="Tahoma"/>
        </w:rPr>
        <w:t>CS</w:t>
      </w:r>
      <w:r>
        <w:rPr>
          <w:rFonts w:ascii="Tahoma" w:hAnsi="Tahoma" w:cs="Tahoma"/>
        </w:rPr>
        <w:t xml:space="preserve"> provozované společností </w:t>
      </w:r>
      <w:r w:rsidRPr="00167481">
        <w:rPr>
          <w:rFonts w:ascii="Tahoma" w:hAnsi="Tahoma" w:cs="Tahoma"/>
        </w:rPr>
        <w:t>K</w:t>
      </w:r>
      <w:r w:rsidR="00C311CA">
        <w:rPr>
          <w:rFonts w:ascii="Tahoma" w:hAnsi="Tahoma" w:cs="Tahoma"/>
        </w:rPr>
        <w:t>ODIS, jako tzv. greenlist, jenž </w:t>
      </w:r>
      <w:r>
        <w:rPr>
          <w:rFonts w:ascii="Tahoma" w:hAnsi="Tahoma" w:cs="Tahoma"/>
        </w:rPr>
        <w:t>je definován v dokumentu</w:t>
      </w:r>
      <w:r w:rsidRPr="001C039C">
        <w:t xml:space="preserve"> </w:t>
      </w:r>
      <w:r w:rsidRPr="00B10187">
        <w:t>„</w:t>
      </w:r>
      <w:r w:rsidR="000F3944" w:rsidRPr="00B10187">
        <w:rPr>
          <w:rFonts w:ascii="Tahoma" w:hAnsi="Tahoma" w:cs="Tahoma"/>
        </w:rPr>
        <w:t>Návrh datové věty</w:t>
      </w:r>
      <w:r w:rsidR="000F3944" w:rsidRPr="00B10187" w:rsidDel="00324856">
        <w:rPr>
          <w:rFonts w:ascii="Tahoma" w:hAnsi="Tahoma" w:cs="Tahoma"/>
        </w:rPr>
        <w:t xml:space="preserve"> </w:t>
      </w:r>
      <w:r w:rsidR="005734FD" w:rsidRPr="00B10187">
        <w:rPr>
          <w:rFonts w:ascii="Tahoma" w:hAnsi="Tahoma" w:cs="Tahoma"/>
        </w:rPr>
        <w:t>pro MSK</w:t>
      </w:r>
      <w:r w:rsidRPr="00B10187">
        <w:rPr>
          <w:rFonts w:ascii="Tahoma" w:hAnsi="Tahoma" w:cs="Tahoma"/>
        </w:rPr>
        <w:t>“</w:t>
      </w:r>
      <w:r w:rsidRPr="00B10187">
        <w:rPr>
          <w:rFonts w:ascii="Verdana" w:hAnsi="Verdana" w:cs="Verdana"/>
        </w:rPr>
        <w:t xml:space="preserve">. Stažení greenlistu zajistí </w:t>
      </w:r>
      <w:r w:rsidRPr="00B10187">
        <w:rPr>
          <w:rFonts w:ascii="Tahoma" w:hAnsi="Tahoma" w:cs="Tahoma"/>
        </w:rPr>
        <w:t>dopravci do svých odbavovacích</w:t>
      </w:r>
      <w:r>
        <w:rPr>
          <w:rFonts w:ascii="Tahoma" w:hAnsi="Tahoma" w:cs="Tahoma"/>
        </w:rPr>
        <w:t xml:space="preserve"> </w:t>
      </w:r>
      <w:r w:rsidR="00DB4604">
        <w:rPr>
          <w:rFonts w:ascii="Tahoma" w:hAnsi="Tahoma" w:cs="Tahoma"/>
        </w:rPr>
        <w:t xml:space="preserve">a prodejních </w:t>
      </w:r>
      <w:r>
        <w:rPr>
          <w:rFonts w:ascii="Tahoma" w:hAnsi="Tahoma" w:cs="Tahoma"/>
        </w:rPr>
        <w:t>systémů (především do odbavovacích</w:t>
      </w:r>
      <w:r w:rsidR="00DB4604">
        <w:rPr>
          <w:rFonts w:ascii="Tahoma" w:hAnsi="Tahoma" w:cs="Tahoma"/>
        </w:rPr>
        <w:t xml:space="preserve"> a prodejních</w:t>
      </w:r>
      <w:r>
        <w:rPr>
          <w:rFonts w:ascii="Tahoma" w:hAnsi="Tahoma" w:cs="Tahoma"/>
        </w:rPr>
        <w:t xml:space="preserve"> zařízení)</w:t>
      </w:r>
      <w:r w:rsidRPr="00004D97">
        <w:rPr>
          <w:rFonts w:ascii="Tahoma" w:hAnsi="Tahoma" w:cs="Tahoma"/>
        </w:rPr>
        <w:t xml:space="preserve"> </w:t>
      </w:r>
      <w:r w:rsidR="00A530B9">
        <w:rPr>
          <w:rFonts w:ascii="Tahoma" w:hAnsi="Tahoma" w:cs="Tahoma"/>
        </w:rPr>
        <w:t xml:space="preserve">minimálně jednou </w:t>
      </w:r>
      <w:r w:rsidRPr="00740A89">
        <w:rPr>
          <w:rFonts w:ascii="Tahoma" w:hAnsi="Tahoma" w:cs="Tahoma"/>
        </w:rPr>
        <w:t>denně</w:t>
      </w:r>
      <w:r>
        <w:rPr>
          <w:rFonts w:ascii="Tahoma" w:hAnsi="Tahoma" w:cs="Tahoma"/>
        </w:rPr>
        <w:t>, díky čemuž se tyto informace umístí datově na ODISku</w:t>
      </w:r>
      <w:r w:rsidR="00324856">
        <w:rPr>
          <w:rFonts w:ascii="Tahoma" w:hAnsi="Tahoma" w:cs="Tahoma"/>
        </w:rPr>
        <w:t xml:space="preserve"> po jejím přiložení ke čtečce. </w:t>
      </w:r>
    </w:p>
    <w:p w14:paraId="65099C26" w14:textId="77777777" w:rsidR="0066666B" w:rsidRDefault="00ED111F" w:rsidP="00C73666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Dále </w:t>
      </w:r>
      <w:r w:rsidR="00324856">
        <w:rPr>
          <w:rFonts w:ascii="Tahoma" w:hAnsi="Tahoma" w:cs="Tahoma"/>
        </w:rPr>
        <w:t>K</w:t>
      </w:r>
      <w:r>
        <w:rPr>
          <w:rFonts w:ascii="Tahoma" w:hAnsi="Tahoma" w:cs="Tahoma"/>
        </w:rPr>
        <w:t xml:space="preserve">ODIS zajišťuje </w:t>
      </w:r>
      <w:r w:rsidR="004F3E63">
        <w:rPr>
          <w:rFonts w:ascii="Tahoma" w:hAnsi="Tahoma" w:cs="Tahoma"/>
        </w:rPr>
        <w:t>v E-shopu ODIS</w:t>
      </w:r>
      <w:r>
        <w:rPr>
          <w:rFonts w:ascii="Tahoma" w:hAnsi="Tahoma" w:cs="Tahoma"/>
        </w:rPr>
        <w:t xml:space="preserve"> </w:t>
      </w:r>
      <w:r w:rsidR="004176BF">
        <w:rPr>
          <w:rFonts w:ascii="Tahoma" w:hAnsi="Tahoma" w:cs="Tahoma"/>
        </w:rPr>
        <w:t xml:space="preserve">prodej </w:t>
      </w:r>
      <w:r>
        <w:rPr>
          <w:rFonts w:ascii="Tahoma" w:hAnsi="Tahoma" w:cs="Tahoma"/>
        </w:rPr>
        <w:t>dlouhodobé</w:t>
      </w:r>
      <w:r w:rsidR="004176BF">
        <w:rPr>
          <w:rFonts w:ascii="Tahoma" w:hAnsi="Tahoma" w:cs="Tahoma"/>
        </w:rPr>
        <w:t xml:space="preserve">ho </w:t>
      </w:r>
      <w:r w:rsidR="004F3E63">
        <w:rPr>
          <w:rFonts w:ascii="Tahoma" w:hAnsi="Tahoma" w:cs="Tahoma"/>
        </w:rPr>
        <w:t xml:space="preserve">časového </w:t>
      </w:r>
      <w:r>
        <w:rPr>
          <w:rFonts w:ascii="Tahoma" w:hAnsi="Tahoma" w:cs="Tahoma"/>
        </w:rPr>
        <w:t>jízdné</w:t>
      </w:r>
      <w:r w:rsidR="004176BF">
        <w:rPr>
          <w:rFonts w:ascii="Tahoma" w:hAnsi="Tahoma" w:cs="Tahoma"/>
        </w:rPr>
        <w:t>ho</w:t>
      </w:r>
      <w:r>
        <w:rPr>
          <w:rFonts w:ascii="Tahoma" w:hAnsi="Tahoma" w:cs="Tahoma"/>
        </w:rPr>
        <w:t xml:space="preserve"> k  registrovaným </w:t>
      </w:r>
      <w:r w:rsidR="00324856">
        <w:rPr>
          <w:rFonts w:ascii="Tahoma" w:hAnsi="Tahoma" w:cs="Tahoma"/>
        </w:rPr>
        <w:t>BK</w:t>
      </w:r>
      <w:r w:rsidR="004176BF">
        <w:rPr>
          <w:rFonts w:ascii="Tahoma" w:hAnsi="Tahoma" w:cs="Tahoma"/>
        </w:rPr>
        <w:t>. Informace o všech nákupech</w:t>
      </w:r>
      <w:r w:rsidR="00F27162">
        <w:rPr>
          <w:rFonts w:ascii="Tahoma" w:hAnsi="Tahoma" w:cs="Tahoma"/>
        </w:rPr>
        <w:t xml:space="preserve"> na registrované BK</w:t>
      </w:r>
      <w:r w:rsidR="004176BF">
        <w:rPr>
          <w:rFonts w:ascii="Tahoma" w:hAnsi="Tahoma" w:cs="Tahoma"/>
        </w:rPr>
        <w:t xml:space="preserve"> na </w:t>
      </w:r>
      <w:r w:rsidR="004F3E63">
        <w:rPr>
          <w:rFonts w:ascii="Tahoma" w:hAnsi="Tahoma" w:cs="Tahoma"/>
        </w:rPr>
        <w:t>E</w:t>
      </w:r>
      <w:r w:rsidR="004176BF">
        <w:rPr>
          <w:rFonts w:ascii="Tahoma" w:hAnsi="Tahoma" w:cs="Tahoma"/>
        </w:rPr>
        <w:t>-</w:t>
      </w:r>
      <w:r w:rsidR="00031411">
        <w:rPr>
          <w:rFonts w:ascii="Tahoma" w:hAnsi="Tahoma" w:cs="Tahoma"/>
        </w:rPr>
        <w:t>shopu ODIS</w:t>
      </w:r>
      <w:r w:rsidR="004176BF">
        <w:rPr>
          <w:rFonts w:ascii="Tahoma" w:hAnsi="Tahoma" w:cs="Tahoma"/>
        </w:rPr>
        <w:t xml:space="preserve"> se sdružují v CS provozované společností </w:t>
      </w:r>
      <w:r w:rsidR="004176BF" w:rsidRPr="00167481">
        <w:rPr>
          <w:rFonts w:ascii="Tahoma" w:hAnsi="Tahoma" w:cs="Tahoma"/>
        </w:rPr>
        <w:t>K</w:t>
      </w:r>
      <w:r w:rsidR="004176BF">
        <w:rPr>
          <w:rFonts w:ascii="Tahoma" w:hAnsi="Tahoma" w:cs="Tahoma"/>
        </w:rPr>
        <w:t>ODIS, jako tzv.</w:t>
      </w:r>
      <w:r w:rsidR="00F030D8">
        <w:rPr>
          <w:rFonts w:ascii="Tahoma" w:hAnsi="Tahoma" w:cs="Tahoma"/>
        </w:rPr>
        <w:t xml:space="preserve"> </w:t>
      </w:r>
      <w:r w:rsidR="004176BF">
        <w:rPr>
          <w:rFonts w:ascii="Tahoma" w:hAnsi="Tahoma" w:cs="Tahoma"/>
        </w:rPr>
        <w:t>Whitelist BK</w:t>
      </w:r>
      <w:r w:rsidR="004F3E63">
        <w:rPr>
          <w:rFonts w:ascii="Tahoma" w:hAnsi="Tahoma" w:cs="Tahoma"/>
        </w:rPr>
        <w:t>,</w:t>
      </w:r>
      <w:r w:rsidR="00BF64E8">
        <w:rPr>
          <w:rFonts w:ascii="Tahoma" w:hAnsi="Tahoma" w:cs="Tahoma"/>
        </w:rPr>
        <w:t xml:space="preserve"> jenž je definován v dokumentu „</w:t>
      </w:r>
      <w:r w:rsidR="008B54F6" w:rsidRPr="00D97ED1">
        <w:rPr>
          <w:rFonts w:ascii="Tahoma" w:hAnsi="Tahoma" w:cs="Tahoma"/>
        </w:rPr>
        <w:t>Platby bankovní kartou</w:t>
      </w:r>
      <w:r w:rsidR="00BF64E8">
        <w:rPr>
          <w:rFonts w:ascii="Tahoma" w:hAnsi="Tahoma" w:cs="Tahoma"/>
        </w:rPr>
        <w:t>“.</w:t>
      </w:r>
    </w:p>
    <w:p w14:paraId="3CB83D30" w14:textId="77777777" w:rsidR="0066666B" w:rsidRPr="00E93086" w:rsidRDefault="0066666B" w:rsidP="0066666B">
      <w:pPr>
        <w:pStyle w:val="Nadpis2"/>
        <w:numPr>
          <w:ilvl w:val="0"/>
          <w:numId w:val="20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27" w:name="_Toc36121319"/>
      <w:r w:rsidRPr="00E93086">
        <w:rPr>
          <w:rFonts w:ascii="Tahoma" w:hAnsi="Tahoma" w:cs="Tahoma"/>
          <w:i w:val="0"/>
          <w:iCs w:val="0"/>
        </w:rPr>
        <w:t xml:space="preserve">Prodej </w:t>
      </w:r>
      <w:r>
        <w:rPr>
          <w:rFonts w:ascii="Tahoma" w:hAnsi="Tahoma" w:cs="Tahoma"/>
          <w:i w:val="0"/>
          <w:iCs w:val="0"/>
        </w:rPr>
        <w:t>v mobilní aplikaci</w:t>
      </w:r>
      <w:bookmarkEnd w:id="127"/>
    </w:p>
    <w:p w14:paraId="03103D0C" w14:textId="77777777" w:rsidR="0066666B" w:rsidRDefault="00B62D4E" w:rsidP="0066666B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KODIS zajišťuje prodej jízdenek v mobilní aplikaci Můj ODIS. Prodej jízdenek zajišťuje KODIS pro dopravce na základě komisionářské smlouvy (viz dokument Komisionářská smlouva o obchodní spolupráci).</w:t>
      </w:r>
    </w:p>
    <w:p w14:paraId="2102AA56" w14:textId="77777777" w:rsidR="00E3354F" w:rsidRPr="00BB3F5B" w:rsidRDefault="00E3354F" w:rsidP="0066666B">
      <w:pPr>
        <w:spacing w:before="120"/>
        <w:jc w:val="both"/>
        <w:rPr>
          <w:rFonts w:ascii="Tahoma" w:hAnsi="Tahoma" w:cs="Tahoma"/>
        </w:rPr>
      </w:pPr>
      <w:r w:rsidRPr="00D97ED1">
        <w:rPr>
          <w:rFonts w:ascii="Tahoma" w:hAnsi="Tahoma" w:cs="Tahoma"/>
        </w:rPr>
        <w:t xml:space="preserve">Jízdenka zobrazená na mobilním zařízení cestujícího ve formě 2D kódu bude odbavena ve vozidle po přiložení ke čtečce 2D kódu odbavovacího zařízení, v souladu </w:t>
      </w:r>
      <w:r w:rsidRPr="00B10187">
        <w:rPr>
          <w:rFonts w:ascii="Tahoma" w:hAnsi="Tahoma" w:cs="Tahoma"/>
        </w:rPr>
        <w:t>s dokumentem Procesy MSK.</w:t>
      </w:r>
    </w:p>
    <w:p w14:paraId="7E4D68D4" w14:textId="77777777" w:rsidR="00E42C16" w:rsidRPr="00E42C16" w:rsidRDefault="00C1484D" w:rsidP="00F76CF2">
      <w:pPr>
        <w:pStyle w:val="Nadpis2"/>
        <w:pageBreakBefore/>
        <w:numPr>
          <w:ilvl w:val="0"/>
          <w:numId w:val="20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28" w:name="_Toc36121320"/>
      <w:r>
        <w:rPr>
          <w:rFonts w:ascii="Tahoma" w:hAnsi="Tahoma" w:cs="Tahoma"/>
          <w:i w:val="0"/>
          <w:iCs w:val="0"/>
        </w:rPr>
        <w:lastRenderedPageBreak/>
        <w:t>Prodej dlouhodobých časových jízdenek</w:t>
      </w:r>
      <w:bookmarkEnd w:id="126"/>
      <w:bookmarkEnd w:id="128"/>
    </w:p>
    <w:p w14:paraId="7ABB77B6" w14:textId="77777777" w:rsidR="006960EE" w:rsidRPr="00E42C16" w:rsidRDefault="006960EE" w:rsidP="00F76CF2">
      <w:pPr>
        <w:pStyle w:val="Nadpis3"/>
        <w:numPr>
          <w:ilvl w:val="1"/>
          <w:numId w:val="20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129" w:name="_Toc382992648"/>
      <w:bookmarkStart w:id="130" w:name="_Toc388953835"/>
      <w:bookmarkStart w:id="131" w:name="_Toc36121321"/>
      <w:r>
        <w:rPr>
          <w:rFonts w:ascii="Tahoma" w:hAnsi="Tahoma" w:cs="Tahoma"/>
          <w:sz w:val="24"/>
          <w:szCs w:val="24"/>
        </w:rPr>
        <w:t>Definice dlouhodobé časové jízdenky</w:t>
      </w:r>
      <w:bookmarkEnd w:id="129"/>
      <w:bookmarkEnd w:id="130"/>
      <w:bookmarkEnd w:id="131"/>
    </w:p>
    <w:p w14:paraId="04EC7423" w14:textId="77777777" w:rsidR="006960EE" w:rsidRDefault="006960EE" w:rsidP="006960EE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Dlouhodobá časová jízdenka umožňuje cestujícím v rámci své časové a územní platnosti využívat všechny linky ODIS.</w:t>
      </w:r>
    </w:p>
    <w:p w14:paraId="7E300F4B" w14:textId="77777777" w:rsidR="006960EE" w:rsidRDefault="006960EE" w:rsidP="006960EE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Existují dvě základní formy dlouhodobé časové jízdenky:</w:t>
      </w:r>
    </w:p>
    <w:p w14:paraId="14C7B360" w14:textId="77777777" w:rsidR="006960EE" w:rsidRDefault="006960EE" w:rsidP="00F76CF2">
      <w:pPr>
        <w:numPr>
          <w:ilvl w:val="0"/>
          <w:numId w:val="23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přenosná - </w:t>
      </w:r>
      <w:r w:rsidR="005D1DF5">
        <w:rPr>
          <w:rFonts w:ascii="Tahoma" w:hAnsi="Tahoma" w:cs="Tahoma"/>
        </w:rPr>
        <w:t xml:space="preserve">neumožňuje z titulu svého charakteru identifikaci majitele, prodej </w:t>
      </w:r>
      <w:r w:rsidR="00957E05">
        <w:rPr>
          <w:rFonts w:ascii="Tahoma" w:hAnsi="Tahoma" w:cs="Tahoma"/>
        </w:rPr>
        <w:t xml:space="preserve">je umožněn </w:t>
      </w:r>
      <w:r w:rsidR="005D1DF5">
        <w:rPr>
          <w:rFonts w:ascii="Tahoma" w:hAnsi="Tahoma" w:cs="Tahoma"/>
        </w:rPr>
        <w:t xml:space="preserve">pouze na </w:t>
      </w:r>
      <w:r w:rsidR="00957E05">
        <w:rPr>
          <w:rFonts w:ascii="Tahoma" w:hAnsi="Tahoma" w:cs="Tahoma"/>
        </w:rPr>
        <w:t xml:space="preserve">Anonymní </w:t>
      </w:r>
      <w:r w:rsidR="005D1DF5">
        <w:rPr>
          <w:rFonts w:ascii="Tahoma" w:hAnsi="Tahoma" w:cs="Tahoma"/>
        </w:rPr>
        <w:t>ODISku dle</w:t>
      </w:r>
      <w:r w:rsidR="00132AC8">
        <w:rPr>
          <w:rFonts w:ascii="Tahoma" w:hAnsi="Tahoma" w:cs="Tahoma"/>
        </w:rPr>
        <w:t xml:space="preserve"> bodu 3. </w:t>
      </w:r>
      <w:r w:rsidR="003718F6">
        <w:rPr>
          <w:rFonts w:ascii="Tahoma" w:hAnsi="Tahoma" w:cs="Tahoma"/>
        </w:rPr>
        <w:t>této kapitoly</w:t>
      </w:r>
      <w:r w:rsidR="00132AC8">
        <w:rPr>
          <w:rFonts w:ascii="Tahoma" w:hAnsi="Tahoma" w:cs="Tahoma"/>
        </w:rPr>
        <w:t>,</w:t>
      </w:r>
    </w:p>
    <w:p w14:paraId="4C39188E" w14:textId="77777777" w:rsidR="006960EE" w:rsidRPr="00B10187" w:rsidRDefault="006960EE" w:rsidP="00F76CF2">
      <w:pPr>
        <w:numPr>
          <w:ilvl w:val="0"/>
          <w:numId w:val="23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nepřenosná - </w:t>
      </w:r>
      <w:r w:rsidR="005D1DF5">
        <w:rPr>
          <w:rFonts w:ascii="Tahoma" w:hAnsi="Tahoma" w:cs="Tahoma"/>
        </w:rPr>
        <w:t xml:space="preserve">prodej </w:t>
      </w:r>
      <w:r w:rsidR="00957E05">
        <w:rPr>
          <w:rFonts w:ascii="Tahoma" w:hAnsi="Tahoma" w:cs="Tahoma"/>
        </w:rPr>
        <w:t xml:space="preserve">je umožněn </w:t>
      </w:r>
      <w:r w:rsidR="005D1DF5">
        <w:rPr>
          <w:rFonts w:ascii="Tahoma" w:hAnsi="Tahoma" w:cs="Tahoma"/>
        </w:rPr>
        <w:t xml:space="preserve">na Osobní ODISku dle </w:t>
      </w:r>
      <w:r w:rsidR="00132AC8">
        <w:rPr>
          <w:rFonts w:ascii="Tahoma" w:hAnsi="Tahoma" w:cs="Tahoma"/>
        </w:rPr>
        <w:t>bodu</w:t>
      </w:r>
      <w:r w:rsidR="005D1DF5">
        <w:rPr>
          <w:rFonts w:ascii="Tahoma" w:hAnsi="Tahoma" w:cs="Tahoma"/>
        </w:rPr>
        <w:t xml:space="preserve"> 3. </w:t>
      </w:r>
      <w:r w:rsidR="003718F6">
        <w:rPr>
          <w:rFonts w:ascii="Tahoma" w:hAnsi="Tahoma" w:cs="Tahoma"/>
        </w:rPr>
        <w:t>této kapitoly</w:t>
      </w:r>
      <w:r w:rsidR="00031411">
        <w:rPr>
          <w:rFonts w:ascii="Tahoma" w:hAnsi="Tahoma" w:cs="Tahoma"/>
        </w:rPr>
        <w:t xml:space="preserve"> a dále </w:t>
      </w:r>
      <w:r w:rsidR="00957E05">
        <w:rPr>
          <w:rFonts w:ascii="Tahoma" w:hAnsi="Tahoma" w:cs="Tahoma"/>
        </w:rPr>
        <w:t xml:space="preserve">je umožněn </w:t>
      </w:r>
      <w:r w:rsidR="00031411">
        <w:rPr>
          <w:rFonts w:ascii="Tahoma" w:hAnsi="Tahoma" w:cs="Tahoma"/>
        </w:rPr>
        <w:t xml:space="preserve">prodej k registrované </w:t>
      </w:r>
      <w:r w:rsidR="00DF3AEE">
        <w:rPr>
          <w:rFonts w:ascii="Tahoma" w:hAnsi="Tahoma" w:cs="Tahoma"/>
        </w:rPr>
        <w:t>BK</w:t>
      </w:r>
      <w:r w:rsidR="00031411">
        <w:rPr>
          <w:rFonts w:ascii="Tahoma" w:hAnsi="Tahoma" w:cs="Tahoma"/>
        </w:rPr>
        <w:t xml:space="preserve"> dle dokumentu „</w:t>
      </w:r>
      <w:r w:rsidR="00957E05">
        <w:rPr>
          <w:rFonts w:ascii="Tahoma" w:hAnsi="Tahoma" w:cs="Tahoma"/>
        </w:rPr>
        <w:t xml:space="preserve">Platby bankovní </w:t>
      </w:r>
      <w:r w:rsidR="00957E05" w:rsidRPr="00B10187">
        <w:rPr>
          <w:rFonts w:ascii="Tahoma" w:hAnsi="Tahoma" w:cs="Tahoma"/>
        </w:rPr>
        <w:t>kartou</w:t>
      </w:r>
      <w:r w:rsidR="00031411" w:rsidRPr="00B10187">
        <w:rPr>
          <w:rFonts w:ascii="Tahoma" w:hAnsi="Tahoma" w:cs="Tahoma"/>
        </w:rPr>
        <w:t xml:space="preserve">“ a dle dokumentu „Procesy MSK“. </w:t>
      </w:r>
    </w:p>
    <w:p w14:paraId="456FDFA5" w14:textId="77777777" w:rsidR="006960EE" w:rsidRPr="00E42C16" w:rsidRDefault="006960EE" w:rsidP="00F76CF2">
      <w:pPr>
        <w:pStyle w:val="Nadpis3"/>
        <w:numPr>
          <w:ilvl w:val="1"/>
          <w:numId w:val="20"/>
        </w:numPr>
        <w:ind w:left="709" w:hanging="709"/>
        <w:jc w:val="both"/>
        <w:rPr>
          <w:rFonts w:ascii="Tahoma" w:hAnsi="Tahoma" w:cs="Tahoma"/>
          <w:sz w:val="24"/>
          <w:szCs w:val="24"/>
        </w:rPr>
      </w:pPr>
      <w:bookmarkStart w:id="132" w:name="_Toc382992649"/>
      <w:bookmarkStart w:id="133" w:name="_Toc388953836"/>
      <w:bookmarkStart w:id="134" w:name="_Toc36121322"/>
      <w:r>
        <w:rPr>
          <w:rFonts w:ascii="Tahoma" w:hAnsi="Tahoma" w:cs="Tahoma"/>
          <w:sz w:val="24"/>
          <w:szCs w:val="24"/>
        </w:rPr>
        <w:t>Prodej dlouhodobé časové jízdenky</w:t>
      </w:r>
      <w:bookmarkEnd w:id="132"/>
      <w:bookmarkEnd w:id="133"/>
      <w:bookmarkEnd w:id="134"/>
    </w:p>
    <w:p w14:paraId="6FE39188" w14:textId="77777777" w:rsidR="008B641E" w:rsidRPr="0034117C" w:rsidRDefault="008B641E" w:rsidP="008B641E">
      <w:pPr>
        <w:spacing w:before="120"/>
        <w:jc w:val="both"/>
        <w:rPr>
          <w:rFonts w:ascii="Tahoma" w:hAnsi="Tahoma" w:cs="Tahoma"/>
        </w:rPr>
      </w:pPr>
      <w:bookmarkStart w:id="135" w:name="_Toc388953838"/>
      <w:r>
        <w:rPr>
          <w:rFonts w:ascii="Tahoma" w:hAnsi="Tahoma" w:cs="Tahoma"/>
        </w:rPr>
        <w:t>Prodejem dlouhodobé časové jízdenky ODIS se rozumí prodávání a nahrávání elektronických kuponů na ODISku</w:t>
      </w:r>
      <w:r w:rsidR="00031411">
        <w:rPr>
          <w:rFonts w:ascii="Tahoma" w:hAnsi="Tahoma" w:cs="Tahoma"/>
        </w:rPr>
        <w:t xml:space="preserve"> nebo</w:t>
      </w:r>
      <w:r w:rsidR="000178EF">
        <w:rPr>
          <w:rFonts w:ascii="Tahoma" w:hAnsi="Tahoma" w:cs="Tahoma"/>
        </w:rPr>
        <w:t xml:space="preserve"> jejich přiřazování</w:t>
      </w:r>
      <w:r w:rsidR="00031411">
        <w:rPr>
          <w:rFonts w:ascii="Tahoma" w:hAnsi="Tahoma" w:cs="Tahoma"/>
        </w:rPr>
        <w:t xml:space="preserve"> k </w:t>
      </w:r>
      <w:r w:rsidR="00DF3AEE">
        <w:rPr>
          <w:rFonts w:ascii="Tahoma" w:hAnsi="Tahoma" w:cs="Tahoma"/>
        </w:rPr>
        <w:t>BK</w:t>
      </w:r>
      <w:r>
        <w:rPr>
          <w:rFonts w:ascii="Tahoma" w:hAnsi="Tahoma" w:cs="Tahoma"/>
        </w:rPr>
        <w:t xml:space="preserve"> dle prokázaného a ověřeného nároku cestujícího,</w:t>
      </w:r>
    </w:p>
    <w:p w14:paraId="08531162" w14:textId="77777777" w:rsidR="008B641E" w:rsidRDefault="008B641E" w:rsidP="008B641E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Prodej elektronických kuponů dlouhodobých časových jízdenek zajišťuj</w:t>
      </w:r>
      <w:r w:rsidR="000178EF">
        <w:rPr>
          <w:rFonts w:ascii="Tahoma" w:hAnsi="Tahoma" w:cs="Tahoma"/>
        </w:rPr>
        <w:t>e KODIS,</w:t>
      </w:r>
      <w:r>
        <w:rPr>
          <w:rFonts w:ascii="Tahoma" w:hAnsi="Tahoma" w:cs="Tahoma"/>
        </w:rPr>
        <w:t xml:space="preserve"> dopravci či provozovatelé </w:t>
      </w:r>
      <w:r w:rsidR="00A63F67">
        <w:rPr>
          <w:rFonts w:ascii="Tahoma" w:hAnsi="Tahoma" w:cs="Tahoma"/>
        </w:rPr>
        <w:t>DI</w:t>
      </w:r>
      <w:r>
        <w:rPr>
          <w:rFonts w:ascii="Tahoma" w:hAnsi="Tahoma" w:cs="Tahoma"/>
        </w:rPr>
        <w:t xml:space="preserve">. </w:t>
      </w:r>
      <w:r w:rsidRPr="00167481">
        <w:rPr>
          <w:rFonts w:ascii="Tahoma" w:hAnsi="Tahoma" w:cs="Tahoma"/>
        </w:rPr>
        <w:t>KODIS</w:t>
      </w:r>
      <w:r>
        <w:rPr>
          <w:rFonts w:ascii="Tahoma" w:hAnsi="Tahoma" w:cs="Tahoma"/>
        </w:rPr>
        <w:t xml:space="preserve"> má právo pověřit prodejem kuponů další subjekty.</w:t>
      </w:r>
    </w:p>
    <w:p w14:paraId="75CEA38E" w14:textId="77777777" w:rsidR="004A2A6A" w:rsidRDefault="004A2A6A" w:rsidP="00F76CF2">
      <w:pPr>
        <w:pStyle w:val="Nadpis1"/>
        <w:pageBreakBefore/>
        <w:numPr>
          <w:ilvl w:val="0"/>
          <w:numId w:val="27"/>
        </w:numPr>
        <w:ind w:left="709"/>
        <w:jc w:val="both"/>
        <w:rPr>
          <w:rFonts w:ascii="Tahoma" w:hAnsi="Tahoma" w:cs="Tahoma"/>
          <w:noProof/>
        </w:rPr>
      </w:pPr>
      <w:bookmarkStart w:id="136" w:name="_Toc36121323"/>
      <w:r w:rsidRPr="001E2CBA">
        <w:rPr>
          <w:rFonts w:ascii="Tahoma" w:hAnsi="Tahoma" w:cs="Tahoma"/>
          <w:noProof/>
        </w:rPr>
        <w:lastRenderedPageBreak/>
        <w:t>STANDARD </w:t>
      </w:r>
      <w:r>
        <w:rPr>
          <w:rFonts w:ascii="Tahoma" w:hAnsi="Tahoma" w:cs="Tahoma"/>
          <w:noProof/>
        </w:rPr>
        <w:t>DOPRAVNÍCH VÝKONŮ</w:t>
      </w:r>
      <w:bookmarkEnd w:id="135"/>
      <w:bookmarkEnd w:id="136"/>
    </w:p>
    <w:p w14:paraId="13657F51" w14:textId="77777777" w:rsidR="004836D5" w:rsidRDefault="009171EF" w:rsidP="00F76CF2">
      <w:pPr>
        <w:pStyle w:val="Nadpis2"/>
        <w:numPr>
          <w:ilvl w:val="0"/>
          <w:numId w:val="21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37" w:name="_Toc388953839"/>
      <w:bookmarkStart w:id="138" w:name="_Toc36121324"/>
      <w:r>
        <w:rPr>
          <w:rFonts w:ascii="Tahoma" w:hAnsi="Tahoma" w:cs="Tahoma"/>
          <w:i w:val="0"/>
          <w:iCs w:val="0"/>
        </w:rPr>
        <w:t>Přesnost a přistavování vozidel na zastávky</w:t>
      </w:r>
      <w:bookmarkEnd w:id="137"/>
      <w:bookmarkEnd w:id="138"/>
    </w:p>
    <w:p w14:paraId="37D1FC4D" w14:textId="77777777" w:rsidR="00DC0332" w:rsidRDefault="00DC0332" w:rsidP="00DC0332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Dopravce je povinen zajistit, aby všechny spoje odjely z výchozí zastávky včas. </w:t>
      </w:r>
      <w:r w:rsidR="00066964">
        <w:rPr>
          <w:rFonts w:ascii="Tahoma" w:hAnsi="Tahoma" w:cs="Tahoma"/>
        </w:rPr>
        <w:br/>
      </w:r>
      <w:r w:rsidR="00163AB2">
        <w:rPr>
          <w:rFonts w:ascii="Tahoma" w:hAnsi="Tahoma" w:cs="Tahoma"/>
        </w:rPr>
        <w:t>Za odjezd včas se považuje odjezd s povolenou odchylkou oproti jízdnímu řádu</w:t>
      </w:r>
      <w:r w:rsidR="00163AB2">
        <w:rPr>
          <w:rFonts w:ascii="Tahoma" w:hAnsi="Tahoma" w:cs="Tahoma"/>
        </w:rPr>
        <w:br/>
        <w:t xml:space="preserve">v rozmezí 0 až +59 sekund v případě výchozí zastávky </w:t>
      </w:r>
      <w:r w:rsidR="00163AB2" w:rsidRPr="00CB7C78">
        <w:rPr>
          <w:rFonts w:ascii="Tahoma" w:hAnsi="Tahoma" w:cs="Tahoma"/>
        </w:rPr>
        <w:t>a v rozmezí 0 až +179 sekund</w:t>
      </w:r>
      <w:r w:rsidR="00163AB2">
        <w:rPr>
          <w:rFonts w:ascii="Tahoma" w:hAnsi="Tahoma" w:cs="Tahoma"/>
        </w:rPr>
        <w:t xml:space="preserve"> v případě nácestné zastávky. </w:t>
      </w:r>
      <w:r>
        <w:rPr>
          <w:rFonts w:ascii="Tahoma" w:hAnsi="Tahoma" w:cs="Tahoma"/>
        </w:rPr>
        <w:t>Předčasný odjezd spojů ze všech zastávek není dovolen.</w:t>
      </w:r>
    </w:p>
    <w:p w14:paraId="0DC8E074" w14:textId="77777777" w:rsidR="00BE5DA9" w:rsidRPr="009E5909" w:rsidRDefault="00523809" w:rsidP="00BE5DA9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Dopravci</w:t>
      </w:r>
      <w:r w:rsidR="00BE5DA9">
        <w:rPr>
          <w:rFonts w:ascii="Tahoma" w:hAnsi="Tahoma" w:cs="Tahoma"/>
        </w:rPr>
        <w:t xml:space="preserve"> provozující</w:t>
      </w:r>
      <w:r>
        <w:rPr>
          <w:rFonts w:ascii="Tahoma" w:hAnsi="Tahoma" w:cs="Tahoma"/>
        </w:rPr>
        <w:t>mu</w:t>
      </w:r>
      <w:r w:rsidR="001D72E9">
        <w:rPr>
          <w:rFonts w:ascii="Tahoma" w:hAnsi="Tahoma" w:cs="Tahoma"/>
        </w:rPr>
        <w:t xml:space="preserve"> spoj </w:t>
      </w:r>
      <w:r>
        <w:rPr>
          <w:rFonts w:ascii="Tahoma" w:hAnsi="Tahoma" w:cs="Tahoma"/>
        </w:rPr>
        <w:t>se doporučuje</w:t>
      </w:r>
      <w:r w:rsidR="00BE5DA9">
        <w:rPr>
          <w:rFonts w:ascii="Tahoma" w:hAnsi="Tahoma" w:cs="Tahoma"/>
        </w:rPr>
        <w:t xml:space="preserve"> zajistit přistavení vozidla na výchozí zastávku </w:t>
      </w:r>
      <w:r w:rsidR="00BE5DA9" w:rsidRPr="0064110F">
        <w:rPr>
          <w:rFonts w:ascii="Tahoma" w:hAnsi="Tahoma" w:cs="Tahoma"/>
        </w:rPr>
        <w:t xml:space="preserve">minimálně </w:t>
      </w:r>
      <w:r w:rsidR="00D23136" w:rsidRPr="0064110F">
        <w:rPr>
          <w:rFonts w:ascii="Tahoma" w:hAnsi="Tahoma" w:cs="Tahoma"/>
        </w:rPr>
        <w:t>5</w:t>
      </w:r>
      <w:r w:rsidR="00907A2B" w:rsidRPr="0064110F">
        <w:rPr>
          <w:rFonts w:ascii="Tahoma" w:hAnsi="Tahoma" w:cs="Tahoma"/>
        </w:rPr>
        <w:t xml:space="preserve"> </w:t>
      </w:r>
      <w:r w:rsidR="00962666">
        <w:rPr>
          <w:rFonts w:ascii="Tahoma" w:hAnsi="Tahoma" w:cs="Tahoma"/>
        </w:rPr>
        <w:t>minut před pravidelným odjezdem</w:t>
      </w:r>
      <w:r w:rsidR="006F551D">
        <w:rPr>
          <w:rFonts w:ascii="Tahoma" w:hAnsi="Tahoma" w:cs="Tahoma"/>
        </w:rPr>
        <w:t>,</w:t>
      </w:r>
      <w:r w:rsidR="00657580">
        <w:rPr>
          <w:rFonts w:ascii="Tahoma" w:hAnsi="Tahoma" w:cs="Tahoma"/>
        </w:rPr>
        <w:t xml:space="preserve"> pokud je to </w:t>
      </w:r>
      <w:r w:rsidR="00962666" w:rsidRPr="00962666">
        <w:rPr>
          <w:rFonts w:ascii="Tahoma" w:hAnsi="Tahoma" w:cs="Tahoma"/>
        </w:rPr>
        <w:t>technicky a provozně realizovatelné</w:t>
      </w:r>
      <w:r w:rsidR="00962666" w:rsidRPr="009E5909">
        <w:rPr>
          <w:rFonts w:ascii="Tahoma" w:hAnsi="Tahoma" w:cs="Tahoma"/>
        </w:rPr>
        <w:t>.</w:t>
      </w:r>
      <w:r w:rsidR="00B1130A" w:rsidRPr="009E5909">
        <w:rPr>
          <w:rFonts w:ascii="Tahoma" w:hAnsi="Tahoma" w:cs="Tahoma"/>
        </w:rPr>
        <w:t xml:space="preserve"> </w:t>
      </w:r>
      <w:r w:rsidR="00066964">
        <w:rPr>
          <w:rFonts w:ascii="Tahoma" w:hAnsi="Tahoma" w:cs="Tahoma"/>
        </w:rPr>
        <w:t xml:space="preserve">U vybraných spojů je stanovena povinná minimální doba mezi příjezdem spoje na cílovou zastávku a odjezdem spoje z výchozí zastávky vykonávaných jedním vozidlem. </w:t>
      </w:r>
    </w:p>
    <w:p w14:paraId="6E578ABE" w14:textId="4CB0BC74" w:rsidR="00BE5DA9" w:rsidRDefault="00BE5DA9" w:rsidP="00BE5DA9">
      <w:pPr>
        <w:spacing w:before="120"/>
        <w:jc w:val="both"/>
        <w:rPr>
          <w:rFonts w:ascii="Tahoma" w:hAnsi="Tahoma" w:cs="Tahoma"/>
        </w:rPr>
      </w:pPr>
      <w:r w:rsidRPr="001D72E9">
        <w:rPr>
          <w:rFonts w:ascii="Tahoma" w:hAnsi="Tahoma" w:cs="Tahoma"/>
        </w:rPr>
        <w:t xml:space="preserve">V případě existujících nebo očekávaných dlouhodobějších problémů s dodržováním jízdního řádu je dopravce povinen </w:t>
      </w:r>
      <w:r w:rsidR="002B23E3" w:rsidRPr="001D72E9">
        <w:rPr>
          <w:rFonts w:ascii="Tahoma" w:hAnsi="Tahoma" w:cs="Tahoma"/>
        </w:rPr>
        <w:t xml:space="preserve">o problému </w:t>
      </w:r>
      <w:r w:rsidRPr="001D72E9">
        <w:rPr>
          <w:rFonts w:ascii="Tahoma" w:hAnsi="Tahoma" w:cs="Tahoma"/>
        </w:rPr>
        <w:t xml:space="preserve">informovat </w:t>
      </w:r>
      <w:r w:rsidR="00CB7C78" w:rsidRPr="001D72E9">
        <w:rPr>
          <w:rFonts w:ascii="Tahoma" w:hAnsi="Tahoma" w:cs="Tahoma"/>
        </w:rPr>
        <w:t xml:space="preserve">objednatele či jím pověřený subjekt </w:t>
      </w:r>
      <w:r w:rsidRPr="001D72E9">
        <w:rPr>
          <w:rFonts w:ascii="Tahoma" w:hAnsi="Tahoma" w:cs="Tahoma"/>
        </w:rPr>
        <w:t>a poskytnout součinnost při řešení problému</w:t>
      </w:r>
      <w:r w:rsidR="001D72E9" w:rsidRPr="001D72E9">
        <w:rPr>
          <w:rFonts w:ascii="Tahoma" w:hAnsi="Tahoma" w:cs="Tahoma"/>
        </w:rPr>
        <w:t>.</w:t>
      </w:r>
    </w:p>
    <w:p w14:paraId="2F729B9A" w14:textId="77777777" w:rsidR="004148D6" w:rsidRDefault="004148D6" w:rsidP="00F76CF2">
      <w:pPr>
        <w:pStyle w:val="Nadpis2"/>
        <w:numPr>
          <w:ilvl w:val="0"/>
          <w:numId w:val="21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39" w:name="_Toc388953840"/>
      <w:bookmarkStart w:id="140" w:name="_Toc36121325"/>
      <w:r>
        <w:rPr>
          <w:rFonts w:ascii="Tahoma" w:hAnsi="Tahoma" w:cs="Tahoma"/>
          <w:i w:val="0"/>
          <w:iCs w:val="0"/>
        </w:rPr>
        <w:t>Návaznost spojů</w:t>
      </w:r>
      <w:bookmarkEnd w:id="139"/>
      <w:bookmarkEnd w:id="140"/>
    </w:p>
    <w:p w14:paraId="5AC83118" w14:textId="77777777" w:rsidR="007E3E41" w:rsidRDefault="007E3E41" w:rsidP="007E3E41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Každý řidič autobusu musí být vybaven služebním jízdním řádem platným pro daný spoj, jež vychází z pomůcky „</w:t>
      </w:r>
      <w:r w:rsidRPr="00FD1D2B">
        <w:rPr>
          <w:rFonts w:ascii="Tahoma" w:hAnsi="Tahoma" w:cs="Tahoma"/>
        </w:rPr>
        <w:t>Garance návazností ODIS</w:t>
      </w:r>
      <w:r>
        <w:rPr>
          <w:rFonts w:ascii="Tahoma" w:hAnsi="Tahoma" w:cs="Tahoma"/>
        </w:rPr>
        <w:t xml:space="preserve">“. </w:t>
      </w:r>
    </w:p>
    <w:p w14:paraId="4D1050DE" w14:textId="77777777" w:rsidR="007E3E41" w:rsidRDefault="007E3E41" w:rsidP="007E3E41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Dopravci jsou povinni zajistit, aby řidiči dodržovali všechny pokyny uvedené v tomto služebním jízdním řádu a v platném znění pomůcky „</w:t>
      </w:r>
      <w:r w:rsidRPr="006C6F94">
        <w:rPr>
          <w:rFonts w:ascii="Tahoma" w:hAnsi="Tahoma" w:cs="Tahoma"/>
        </w:rPr>
        <w:t>Garance návazností ODIS</w:t>
      </w:r>
      <w:r>
        <w:rPr>
          <w:rFonts w:ascii="Tahoma" w:hAnsi="Tahoma" w:cs="Tahoma"/>
        </w:rPr>
        <w:t>“.</w:t>
      </w:r>
    </w:p>
    <w:p w14:paraId="05FB24C0" w14:textId="77777777" w:rsidR="00373CD7" w:rsidRDefault="00373CD7" w:rsidP="00F76CF2">
      <w:pPr>
        <w:pStyle w:val="Nadpis2"/>
        <w:numPr>
          <w:ilvl w:val="0"/>
          <w:numId w:val="21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41" w:name="_Toc388953841"/>
      <w:bookmarkStart w:id="142" w:name="_Toc36121326"/>
      <w:r>
        <w:rPr>
          <w:rFonts w:ascii="Tahoma" w:hAnsi="Tahoma" w:cs="Tahoma"/>
          <w:i w:val="0"/>
          <w:iCs w:val="0"/>
        </w:rPr>
        <w:t>Záznam o provozu vozidla</w:t>
      </w:r>
      <w:bookmarkEnd w:id="141"/>
      <w:bookmarkEnd w:id="142"/>
    </w:p>
    <w:p w14:paraId="0EBD93E6" w14:textId="77777777" w:rsidR="00373CD7" w:rsidRDefault="00373CD7" w:rsidP="00BE5DA9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Každé vozidlo musí být vybaveno záznamem o provozu vozidla, které musí obsahovat nejméně následující údaje:</w:t>
      </w:r>
    </w:p>
    <w:p w14:paraId="19DF903C" w14:textId="77777777" w:rsidR="00373CD7" w:rsidRDefault="00373CD7" w:rsidP="00F76CF2">
      <w:pPr>
        <w:numPr>
          <w:ilvl w:val="0"/>
          <w:numId w:val="24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jméno řidiče,</w:t>
      </w:r>
    </w:p>
    <w:p w14:paraId="30AD11AF" w14:textId="77777777" w:rsidR="00373CD7" w:rsidRDefault="00373CD7" w:rsidP="00F76CF2">
      <w:pPr>
        <w:numPr>
          <w:ilvl w:val="0"/>
          <w:numId w:val="24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obchodní jméno dopravce,</w:t>
      </w:r>
    </w:p>
    <w:p w14:paraId="7A8C2FC7" w14:textId="77777777" w:rsidR="00373CD7" w:rsidRPr="002102B7" w:rsidRDefault="00373CD7" w:rsidP="00F76CF2">
      <w:pPr>
        <w:numPr>
          <w:ilvl w:val="0"/>
          <w:numId w:val="24"/>
        </w:numPr>
        <w:spacing w:before="120"/>
        <w:jc w:val="both"/>
        <w:rPr>
          <w:rFonts w:ascii="Tahoma" w:hAnsi="Tahoma" w:cs="Tahoma"/>
        </w:rPr>
      </w:pPr>
      <w:r w:rsidRPr="002102B7">
        <w:rPr>
          <w:rFonts w:ascii="Tahoma" w:hAnsi="Tahoma" w:cs="Tahoma"/>
        </w:rPr>
        <w:t>evidenční číslo vozidla,</w:t>
      </w:r>
    </w:p>
    <w:p w14:paraId="6F11D0E3" w14:textId="77777777" w:rsidR="00373CD7" w:rsidRDefault="00617779" w:rsidP="00F76CF2">
      <w:pPr>
        <w:numPr>
          <w:ilvl w:val="0"/>
          <w:numId w:val="24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časy výjezdů a příjezdů do vozoven nebo garáží,</w:t>
      </w:r>
    </w:p>
    <w:p w14:paraId="19878E60" w14:textId="77777777" w:rsidR="00617779" w:rsidRDefault="00617779" w:rsidP="00F76CF2">
      <w:pPr>
        <w:numPr>
          <w:ilvl w:val="0"/>
          <w:numId w:val="24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časy příjezdů na jednotlivé </w:t>
      </w:r>
      <w:r w:rsidR="00E81C74">
        <w:rPr>
          <w:rFonts w:ascii="Tahoma" w:hAnsi="Tahoma" w:cs="Tahoma"/>
        </w:rPr>
        <w:t>cílové</w:t>
      </w:r>
      <w:r>
        <w:rPr>
          <w:rFonts w:ascii="Tahoma" w:hAnsi="Tahoma" w:cs="Tahoma"/>
        </w:rPr>
        <w:t xml:space="preserve"> zastávky a odjezdy z nich,</w:t>
      </w:r>
    </w:p>
    <w:p w14:paraId="006DC0BC" w14:textId="77777777" w:rsidR="00617779" w:rsidRDefault="00617779" w:rsidP="00F76CF2">
      <w:pPr>
        <w:numPr>
          <w:ilvl w:val="0"/>
          <w:numId w:val="24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veškeré odchylky od jízdního řádu </w:t>
      </w:r>
      <w:r w:rsidR="00E70EB8">
        <w:rPr>
          <w:rFonts w:ascii="Tahoma" w:hAnsi="Tahoma" w:cs="Tahoma"/>
        </w:rPr>
        <w:t xml:space="preserve">vyšší než 10 minut </w:t>
      </w:r>
      <w:r>
        <w:rPr>
          <w:rFonts w:ascii="Tahoma" w:hAnsi="Tahoma" w:cs="Tahoma"/>
        </w:rPr>
        <w:t>a mimořádnosti v dopravě.</w:t>
      </w:r>
    </w:p>
    <w:p w14:paraId="0D87A732" w14:textId="77777777" w:rsidR="00472E95" w:rsidRDefault="00472E95" w:rsidP="00472E95">
      <w:pPr>
        <w:spacing w:before="120"/>
        <w:jc w:val="both"/>
        <w:rPr>
          <w:rFonts w:ascii="Tahoma" w:hAnsi="Tahoma" w:cs="Tahoma"/>
        </w:rPr>
      </w:pPr>
      <w:r w:rsidRPr="007726B2">
        <w:rPr>
          <w:rFonts w:ascii="Tahoma" w:hAnsi="Tahoma" w:cs="Tahoma"/>
        </w:rPr>
        <w:t>Veškeré údaje je řidič povinen vyplnit pravdivě. Objednatel má možnost využít pro</w:t>
      </w:r>
      <w:r w:rsidR="007726B2" w:rsidRPr="007726B2">
        <w:rPr>
          <w:rFonts w:ascii="Tahoma" w:hAnsi="Tahoma" w:cs="Tahoma"/>
        </w:rPr>
        <w:t> </w:t>
      </w:r>
      <w:r w:rsidRPr="007726B2">
        <w:rPr>
          <w:rFonts w:ascii="Tahoma" w:hAnsi="Tahoma" w:cs="Tahoma"/>
        </w:rPr>
        <w:t xml:space="preserve">kontrolu záznamu o provozu vozidla </w:t>
      </w:r>
      <w:r w:rsidR="00A44F4A">
        <w:rPr>
          <w:rFonts w:ascii="Tahoma" w:hAnsi="Tahoma" w:cs="Tahoma"/>
        </w:rPr>
        <w:t>jiný pověřený subjekt</w:t>
      </w:r>
      <w:r w:rsidR="00131BA6">
        <w:rPr>
          <w:rFonts w:ascii="Tahoma" w:hAnsi="Tahoma" w:cs="Tahoma"/>
        </w:rPr>
        <w:t>. Řidič je povinen na </w:t>
      </w:r>
      <w:r w:rsidRPr="007726B2">
        <w:rPr>
          <w:rFonts w:ascii="Tahoma" w:hAnsi="Tahoma" w:cs="Tahoma"/>
        </w:rPr>
        <w:t xml:space="preserve">požádání předložit oprávněnému pracovníkovi objednatele či </w:t>
      </w:r>
      <w:r w:rsidR="00A44F4A">
        <w:rPr>
          <w:rFonts w:ascii="Tahoma" w:hAnsi="Tahoma" w:cs="Tahoma"/>
        </w:rPr>
        <w:t>jím pověřeného subjektu</w:t>
      </w:r>
      <w:r w:rsidRPr="007726B2">
        <w:rPr>
          <w:rFonts w:ascii="Tahoma" w:hAnsi="Tahoma" w:cs="Tahoma"/>
        </w:rPr>
        <w:t xml:space="preserve"> záznam o provozu</w:t>
      </w:r>
      <w:r>
        <w:rPr>
          <w:rFonts w:ascii="Tahoma" w:hAnsi="Tahoma" w:cs="Tahoma"/>
        </w:rPr>
        <w:t xml:space="preserve"> vozidla ke kontrole.</w:t>
      </w:r>
    </w:p>
    <w:p w14:paraId="2825D3CD" w14:textId="77777777" w:rsidR="00617779" w:rsidRDefault="00A81425" w:rsidP="00F76CF2">
      <w:pPr>
        <w:pStyle w:val="Nadpis2"/>
        <w:numPr>
          <w:ilvl w:val="0"/>
          <w:numId w:val="21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43" w:name="_Toc388953842"/>
      <w:bookmarkStart w:id="144" w:name="_Toc36121327"/>
      <w:r>
        <w:rPr>
          <w:rFonts w:ascii="Tahoma" w:hAnsi="Tahoma" w:cs="Tahoma"/>
          <w:i w:val="0"/>
          <w:iCs w:val="0"/>
        </w:rPr>
        <w:t>Povinnosti</w:t>
      </w:r>
      <w:r w:rsidR="00617779">
        <w:rPr>
          <w:rFonts w:ascii="Tahoma" w:hAnsi="Tahoma" w:cs="Tahoma"/>
          <w:i w:val="0"/>
          <w:iCs w:val="0"/>
        </w:rPr>
        <w:t xml:space="preserve"> pracovníků dopravce</w:t>
      </w:r>
      <w:bookmarkEnd w:id="143"/>
      <w:bookmarkEnd w:id="144"/>
    </w:p>
    <w:p w14:paraId="4E3B2C03" w14:textId="77777777" w:rsidR="00373CD7" w:rsidRDefault="008D5D15" w:rsidP="00BE5DA9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Pracovníci dopravce se musí k cestujícím chovat slušně, vstřícně a </w:t>
      </w:r>
      <w:r w:rsidR="00C8432E" w:rsidRPr="00C8432E">
        <w:rPr>
          <w:rFonts w:ascii="Tahoma" w:hAnsi="Tahoma" w:cs="Tahoma"/>
        </w:rPr>
        <w:t>citlivě</w:t>
      </w:r>
      <w:r w:rsidR="00C8432E">
        <w:rPr>
          <w:rFonts w:ascii="Tahoma" w:hAnsi="Tahoma" w:cs="Tahoma"/>
        </w:rPr>
        <w:t xml:space="preserve"> a </w:t>
      </w:r>
      <w:r>
        <w:rPr>
          <w:rFonts w:ascii="Tahoma" w:hAnsi="Tahoma" w:cs="Tahoma"/>
        </w:rPr>
        <w:t>nesmějí být na cestující hrubí</w:t>
      </w:r>
      <w:r w:rsidR="00C8432E">
        <w:rPr>
          <w:rFonts w:ascii="Tahoma" w:hAnsi="Tahoma" w:cs="Tahoma"/>
        </w:rPr>
        <w:t>. Urážení ostatních účastník</w:t>
      </w:r>
      <w:r w:rsidR="007264F0">
        <w:rPr>
          <w:rFonts w:ascii="Tahoma" w:hAnsi="Tahoma" w:cs="Tahoma"/>
        </w:rPr>
        <w:t>ů silničního provozu řidičem je </w:t>
      </w:r>
      <w:r w:rsidR="00C8432E">
        <w:rPr>
          <w:rFonts w:ascii="Tahoma" w:hAnsi="Tahoma" w:cs="Tahoma"/>
        </w:rPr>
        <w:t>neakceptovatelné.</w:t>
      </w:r>
    </w:p>
    <w:p w14:paraId="4F144AB0" w14:textId="77777777" w:rsidR="00C8432E" w:rsidRDefault="00C8432E" w:rsidP="00BE5DA9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>Řidič případně jiný zaměstnanec dopravce je povinen informovat cestující o všech nestandardních situacích, které během jejich přepravy nastanou, přičemž se zejména jedná o mimořádnosti v dopravě. V takovém případě je řidič povinen co nejdříve poskytnout cestujícím informaci o přibližné délce čekání, případně o způsobu jakým se situace bude řešit.</w:t>
      </w:r>
    </w:p>
    <w:p w14:paraId="58823121" w14:textId="77777777" w:rsidR="006C4A66" w:rsidRDefault="006C4A66" w:rsidP="00BE5DA9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Řidič je povi</w:t>
      </w:r>
      <w:r w:rsidR="002B56C5">
        <w:rPr>
          <w:rFonts w:ascii="Tahoma" w:hAnsi="Tahoma" w:cs="Tahoma"/>
        </w:rPr>
        <w:t xml:space="preserve">nen zastavit na každé </w:t>
      </w:r>
      <w:r w:rsidR="00C116BF">
        <w:rPr>
          <w:rFonts w:ascii="Tahoma" w:hAnsi="Tahoma" w:cs="Tahoma"/>
        </w:rPr>
        <w:t xml:space="preserve">„stálé“ a „občasné“ </w:t>
      </w:r>
      <w:r w:rsidR="002B56C5">
        <w:rPr>
          <w:rFonts w:ascii="Tahoma" w:hAnsi="Tahoma" w:cs="Tahoma"/>
        </w:rPr>
        <w:t>zastávce</w:t>
      </w:r>
      <w:r>
        <w:rPr>
          <w:rFonts w:ascii="Tahoma" w:hAnsi="Tahoma" w:cs="Tahoma"/>
        </w:rPr>
        <w:t xml:space="preserve"> </w:t>
      </w:r>
      <w:r w:rsidR="00C116BF">
        <w:rPr>
          <w:rFonts w:ascii="Tahoma" w:hAnsi="Tahoma" w:cs="Tahoma"/>
        </w:rPr>
        <w:t xml:space="preserve">dle </w:t>
      </w:r>
      <w:r>
        <w:rPr>
          <w:rFonts w:ascii="Tahoma" w:hAnsi="Tahoma" w:cs="Tahoma"/>
        </w:rPr>
        <w:t>a umožn</w:t>
      </w:r>
      <w:r w:rsidR="00613D60">
        <w:rPr>
          <w:rFonts w:ascii="Tahoma" w:hAnsi="Tahoma" w:cs="Tahoma"/>
        </w:rPr>
        <w:t>it výstup a nástup cestujících.</w:t>
      </w:r>
    </w:p>
    <w:p w14:paraId="15A3AE1C" w14:textId="77777777" w:rsidR="00C116BF" w:rsidRPr="006A197D" w:rsidRDefault="00C116BF" w:rsidP="004B7FF0">
      <w:pPr>
        <w:spacing w:before="120"/>
        <w:jc w:val="both"/>
        <w:rPr>
          <w:rFonts w:ascii="Tahoma" w:hAnsi="Tahoma" w:cs="Tahoma"/>
        </w:rPr>
      </w:pPr>
      <w:r w:rsidRPr="006A197D">
        <w:rPr>
          <w:rFonts w:ascii="Tahoma" w:hAnsi="Tahoma" w:cs="Tahoma"/>
        </w:rPr>
        <w:t xml:space="preserve">V zastávkách </w:t>
      </w:r>
      <w:r>
        <w:rPr>
          <w:rFonts w:ascii="Tahoma" w:hAnsi="Tahoma" w:cs="Tahoma"/>
        </w:rPr>
        <w:t>„</w:t>
      </w:r>
      <w:r w:rsidRPr="006A197D">
        <w:rPr>
          <w:rFonts w:ascii="Tahoma" w:hAnsi="Tahoma" w:cs="Tahoma"/>
        </w:rPr>
        <w:t>na znamení</w:t>
      </w:r>
      <w:r>
        <w:rPr>
          <w:rFonts w:ascii="Tahoma" w:hAnsi="Tahoma" w:cs="Tahoma"/>
        </w:rPr>
        <w:t>“</w:t>
      </w:r>
      <w:r w:rsidRPr="006A197D">
        <w:rPr>
          <w:rFonts w:ascii="Tahoma" w:hAnsi="Tahoma" w:cs="Tahoma"/>
        </w:rPr>
        <w:t xml:space="preserve"> zastavují vozidla určená k přepravě cestujících jen:</w:t>
      </w:r>
    </w:p>
    <w:p w14:paraId="435B29F6" w14:textId="77777777" w:rsidR="00C116BF" w:rsidRPr="006A197D" w:rsidRDefault="00C116BF" w:rsidP="004B7FF0">
      <w:pPr>
        <w:numPr>
          <w:ilvl w:val="0"/>
          <w:numId w:val="38"/>
        </w:numPr>
        <w:spacing w:before="120"/>
        <w:jc w:val="both"/>
        <w:rPr>
          <w:rFonts w:ascii="Tahoma" w:hAnsi="Tahoma" w:cs="Tahoma"/>
        </w:rPr>
      </w:pPr>
      <w:r w:rsidRPr="006A197D">
        <w:rPr>
          <w:rFonts w:ascii="Tahoma" w:hAnsi="Tahoma" w:cs="Tahoma"/>
        </w:rPr>
        <w:t>nachází-li se na zastávce osoba (osoby);</w:t>
      </w:r>
    </w:p>
    <w:p w14:paraId="1B658847" w14:textId="77777777" w:rsidR="00C116BF" w:rsidRPr="006A197D" w:rsidRDefault="00C116BF" w:rsidP="004B7FF0">
      <w:pPr>
        <w:numPr>
          <w:ilvl w:val="0"/>
          <w:numId w:val="38"/>
        </w:numPr>
        <w:spacing w:before="120"/>
        <w:jc w:val="both"/>
        <w:rPr>
          <w:rFonts w:ascii="Tahoma" w:hAnsi="Tahoma" w:cs="Tahoma"/>
        </w:rPr>
      </w:pPr>
      <w:r w:rsidRPr="006A197D">
        <w:rPr>
          <w:rFonts w:ascii="Tahoma" w:hAnsi="Tahoma" w:cs="Tahoma"/>
        </w:rPr>
        <w:t xml:space="preserve">stojí-li v zastávce </w:t>
      </w:r>
      <w:r>
        <w:rPr>
          <w:rFonts w:ascii="Tahoma" w:hAnsi="Tahoma" w:cs="Tahoma"/>
        </w:rPr>
        <w:t>jiné vozidlo</w:t>
      </w:r>
      <w:r w:rsidRPr="006A197D">
        <w:rPr>
          <w:rFonts w:ascii="Tahoma" w:hAnsi="Tahoma" w:cs="Tahoma"/>
        </w:rPr>
        <w:t>;</w:t>
      </w:r>
    </w:p>
    <w:p w14:paraId="2129D154" w14:textId="77777777" w:rsidR="00C116BF" w:rsidRPr="006A197D" w:rsidRDefault="00C116BF" w:rsidP="004B7FF0">
      <w:pPr>
        <w:numPr>
          <w:ilvl w:val="0"/>
          <w:numId w:val="38"/>
        </w:numPr>
        <w:spacing w:before="120"/>
        <w:jc w:val="both"/>
        <w:rPr>
          <w:rFonts w:ascii="Tahoma" w:hAnsi="Tahoma" w:cs="Tahoma"/>
        </w:rPr>
      </w:pPr>
      <w:r w:rsidRPr="006A197D">
        <w:rPr>
          <w:rFonts w:ascii="Tahoma" w:hAnsi="Tahoma" w:cs="Tahoma"/>
        </w:rPr>
        <w:t xml:space="preserve">dává-li cestující ve voze návěst </w:t>
      </w:r>
      <w:r>
        <w:rPr>
          <w:rFonts w:ascii="Tahoma" w:hAnsi="Tahoma" w:cs="Tahoma"/>
        </w:rPr>
        <w:t>stisknutím tlačítka signalizačního zařízení</w:t>
      </w:r>
      <w:r w:rsidRPr="006A197D">
        <w:rPr>
          <w:rFonts w:ascii="Tahoma" w:hAnsi="Tahoma" w:cs="Tahoma"/>
        </w:rPr>
        <w:t>;</w:t>
      </w:r>
    </w:p>
    <w:p w14:paraId="5C504C92" w14:textId="77777777" w:rsidR="00C116BF" w:rsidRPr="006A197D" w:rsidRDefault="00C116BF" w:rsidP="004B7FF0">
      <w:pPr>
        <w:numPr>
          <w:ilvl w:val="0"/>
          <w:numId w:val="38"/>
        </w:numPr>
        <w:spacing w:before="120"/>
        <w:jc w:val="both"/>
        <w:rPr>
          <w:rFonts w:ascii="Tahoma" w:hAnsi="Tahoma" w:cs="Tahoma"/>
        </w:rPr>
      </w:pPr>
      <w:r w:rsidRPr="006A197D">
        <w:rPr>
          <w:rFonts w:ascii="Tahoma" w:hAnsi="Tahoma" w:cs="Tahoma"/>
        </w:rPr>
        <w:t>stiskne-li cestující ve voze tlačítko samoobslužného otevírání dveří;</w:t>
      </w:r>
    </w:p>
    <w:p w14:paraId="0F965AB4" w14:textId="77777777" w:rsidR="00C116BF" w:rsidRDefault="00C116BF" w:rsidP="004B7FF0">
      <w:pPr>
        <w:numPr>
          <w:ilvl w:val="0"/>
          <w:numId w:val="38"/>
        </w:numPr>
        <w:spacing w:before="120"/>
        <w:jc w:val="both"/>
        <w:rPr>
          <w:rFonts w:ascii="Tahoma" w:hAnsi="Tahoma" w:cs="Tahoma"/>
        </w:rPr>
      </w:pPr>
      <w:r w:rsidRPr="006A197D">
        <w:rPr>
          <w:rFonts w:ascii="Tahoma" w:hAnsi="Tahoma" w:cs="Tahoma"/>
        </w:rPr>
        <w:t>je-li v p</w:t>
      </w:r>
      <w:r>
        <w:rPr>
          <w:rFonts w:ascii="Tahoma" w:hAnsi="Tahoma" w:cs="Tahoma"/>
        </w:rPr>
        <w:t>oruše informační systém vozidla,</w:t>
      </w:r>
    </w:p>
    <w:p w14:paraId="162260D1" w14:textId="77777777" w:rsidR="00C116BF" w:rsidRPr="006A197D" w:rsidRDefault="00C116BF" w:rsidP="004B7FF0">
      <w:pPr>
        <w:numPr>
          <w:ilvl w:val="0"/>
          <w:numId w:val="38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požádá-li řidiče cestující o zastavení na zastávce</w:t>
      </w:r>
    </w:p>
    <w:p w14:paraId="3FE8F8F5" w14:textId="77777777" w:rsidR="00C116BF" w:rsidRDefault="00C116BF" w:rsidP="004B7FF0">
      <w:pPr>
        <w:spacing w:before="120"/>
        <w:jc w:val="both"/>
        <w:rPr>
          <w:rFonts w:ascii="Tahoma" w:hAnsi="Tahoma" w:cs="Tahoma"/>
        </w:rPr>
      </w:pPr>
      <w:r w:rsidRPr="006A197D">
        <w:rPr>
          <w:rFonts w:ascii="Tahoma" w:hAnsi="Tahoma" w:cs="Tahoma"/>
        </w:rPr>
        <w:t xml:space="preserve">Zastávky </w:t>
      </w:r>
      <w:r>
        <w:rPr>
          <w:rFonts w:ascii="Tahoma" w:hAnsi="Tahoma" w:cs="Tahoma"/>
        </w:rPr>
        <w:t>„</w:t>
      </w:r>
      <w:r w:rsidRPr="006A197D">
        <w:rPr>
          <w:rFonts w:ascii="Tahoma" w:hAnsi="Tahoma" w:cs="Tahoma"/>
        </w:rPr>
        <w:t>na znamení</w:t>
      </w:r>
      <w:r>
        <w:rPr>
          <w:rFonts w:ascii="Tahoma" w:hAnsi="Tahoma" w:cs="Tahoma"/>
        </w:rPr>
        <w:t>“</w:t>
      </w:r>
      <w:r w:rsidRPr="006A197D">
        <w:rPr>
          <w:rFonts w:ascii="Tahoma" w:hAnsi="Tahoma" w:cs="Tahoma"/>
        </w:rPr>
        <w:t xml:space="preserve"> jsou definovány platným jízdním řádem. K zastávce </w:t>
      </w:r>
      <w:r>
        <w:rPr>
          <w:rFonts w:ascii="Tahoma" w:hAnsi="Tahoma" w:cs="Tahoma"/>
        </w:rPr>
        <w:t>„</w:t>
      </w:r>
      <w:r w:rsidRPr="006A197D">
        <w:rPr>
          <w:rFonts w:ascii="Tahoma" w:hAnsi="Tahoma" w:cs="Tahoma"/>
        </w:rPr>
        <w:t>na znamení</w:t>
      </w:r>
      <w:r>
        <w:rPr>
          <w:rFonts w:ascii="Tahoma" w:hAnsi="Tahoma" w:cs="Tahoma"/>
        </w:rPr>
        <w:t>“</w:t>
      </w:r>
      <w:r w:rsidRPr="006A197D">
        <w:rPr>
          <w:rFonts w:ascii="Tahoma" w:hAnsi="Tahoma" w:cs="Tahoma"/>
        </w:rPr>
        <w:t xml:space="preserve"> musí řidič přijíždět takovou rychlostí, aby dokázal vyhodnotit</w:t>
      </w:r>
      <w:r>
        <w:rPr>
          <w:rFonts w:ascii="Tahoma" w:hAnsi="Tahoma" w:cs="Tahoma"/>
        </w:rPr>
        <w:t xml:space="preserve"> situaci v zastávce a </w:t>
      </w:r>
      <w:r w:rsidRPr="006A197D">
        <w:rPr>
          <w:rFonts w:ascii="Tahoma" w:hAnsi="Tahoma" w:cs="Tahoma"/>
        </w:rPr>
        <w:t>v případě potřeby řádně a bezpečně zastavit. Řid</w:t>
      </w:r>
      <w:r>
        <w:rPr>
          <w:rFonts w:ascii="Tahoma" w:hAnsi="Tahoma" w:cs="Tahoma"/>
        </w:rPr>
        <w:t>ič, který projíždí zastávkou „na </w:t>
      </w:r>
      <w:r w:rsidRPr="006A197D">
        <w:rPr>
          <w:rFonts w:ascii="Tahoma" w:hAnsi="Tahoma" w:cs="Tahoma"/>
        </w:rPr>
        <w:t>znamení</w:t>
      </w:r>
      <w:r>
        <w:rPr>
          <w:rFonts w:ascii="Tahoma" w:hAnsi="Tahoma" w:cs="Tahoma"/>
        </w:rPr>
        <w:t>“</w:t>
      </w:r>
      <w:r w:rsidRPr="006A197D">
        <w:rPr>
          <w:rFonts w:ascii="Tahoma" w:hAnsi="Tahoma" w:cs="Tahoma"/>
        </w:rPr>
        <w:t xml:space="preserve"> bez zastavení, musí dbát zvýšené opatrnosti.</w:t>
      </w:r>
    </w:p>
    <w:p w14:paraId="67A3B055" w14:textId="77777777" w:rsidR="00C116BF" w:rsidRDefault="00C116BF" w:rsidP="004B7FF0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Charakter zastávky „na znamení“ nemá vliv na povinnost dodržovat pravidelný odjezd ze zastávky daný schváleným jízdním řádem.</w:t>
      </w:r>
    </w:p>
    <w:p w14:paraId="0DB0AB36" w14:textId="77777777" w:rsidR="00C116BF" w:rsidRDefault="00C116BF" w:rsidP="00BE5DA9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Pokud vozidlo nasazené na linku obsluhující zastávku s charakterem „na znamení“ nevyhovuje minimálně jednomu z bodů uvedených v kapitole Vybavení vozidel, musí na zastávce s charakterem „na znamení“ řidič zastavit vždy.</w:t>
      </w:r>
    </w:p>
    <w:p w14:paraId="4DA4F389" w14:textId="77777777" w:rsidR="006C4A66" w:rsidRDefault="006C4A66" w:rsidP="00BE5DA9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Řidič nesmí během pobytu ve vozidle kouřit.</w:t>
      </w:r>
    </w:p>
    <w:p w14:paraId="4C1F9C18" w14:textId="77777777" w:rsidR="006C4A66" w:rsidRPr="00613D60" w:rsidRDefault="006C4A66" w:rsidP="00F76CF2">
      <w:pPr>
        <w:pStyle w:val="Nadpis2"/>
        <w:numPr>
          <w:ilvl w:val="0"/>
          <w:numId w:val="21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45" w:name="_Toc388953843"/>
      <w:bookmarkStart w:id="146" w:name="_Toc36121328"/>
      <w:r w:rsidRPr="00613D60">
        <w:rPr>
          <w:rFonts w:ascii="Tahoma" w:hAnsi="Tahoma" w:cs="Tahoma"/>
          <w:i w:val="0"/>
          <w:iCs w:val="0"/>
        </w:rPr>
        <w:t>Školení zaměstnanců dopravce</w:t>
      </w:r>
      <w:bookmarkEnd w:id="145"/>
      <w:bookmarkEnd w:id="146"/>
    </w:p>
    <w:p w14:paraId="73B42FF0" w14:textId="77777777" w:rsidR="00EC2479" w:rsidRPr="00EC2479" w:rsidRDefault="00EC2479" w:rsidP="00EC2479">
      <w:pPr>
        <w:spacing w:before="120"/>
        <w:jc w:val="both"/>
        <w:rPr>
          <w:rFonts w:ascii="Tahoma" w:hAnsi="Tahoma" w:cs="Tahoma"/>
        </w:rPr>
      </w:pPr>
      <w:r w:rsidRPr="00EC2479">
        <w:rPr>
          <w:rFonts w:ascii="Tahoma" w:hAnsi="Tahoma" w:cs="Tahoma"/>
        </w:rPr>
        <w:t xml:space="preserve">Všichni provozní zaměstnanci dopravce, zejména řidiči, musí být proškoleni </w:t>
      </w:r>
      <w:r w:rsidRPr="001B4B6C">
        <w:rPr>
          <w:rFonts w:ascii="Tahoma" w:hAnsi="Tahoma" w:cs="Tahoma"/>
        </w:rPr>
        <w:t>a</w:t>
      </w:r>
      <w:r w:rsidR="001B4B6C" w:rsidRPr="001B4B6C">
        <w:rPr>
          <w:rFonts w:ascii="Tahoma" w:hAnsi="Tahoma" w:cs="Tahoma"/>
        </w:rPr>
        <w:t> </w:t>
      </w:r>
      <w:r w:rsidRPr="00CB7C78">
        <w:rPr>
          <w:rFonts w:ascii="Tahoma" w:hAnsi="Tahoma" w:cs="Tahoma"/>
        </w:rPr>
        <w:t xml:space="preserve">přezkoušeni ze znalostí </w:t>
      </w:r>
      <w:r w:rsidR="00147D16" w:rsidRPr="00CB7C78">
        <w:rPr>
          <w:rFonts w:ascii="Tahoma" w:hAnsi="Tahoma" w:cs="Tahoma"/>
        </w:rPr>
        <w:t xml:space="preserve">systému </w:t>
      </w:r>
      <w:r w:rsidRPr="00CB7C78">
        <w:rPr>
          <w:rFonts w:ascii="Tahoma" w:hAnsi="Tahoma" w:cs="Tahoma"/>
        </w:rPr>
        <w:t>ODIS.</w:t>
      </w:r>
    </w:p>
    <w:p w14:paraId="62A0079E" w14:textId="77777777" w:rsidR="00EC2479" w:rsidRPr="00EC2479" w:rsidRDefault="00EC2479" w:rsidP="00EC2479">
      <w:pPr>
        <w:spacing w:before="120"/>
        <w:jc w:val="both"/>
        <w:rPr>
          <w:rFonts w:ascii="Tahoma" w:hAnsi="Tahoma" w:cs="Tahoma"/>
        </w:rPr>
      </w:pPr>
      <w:r w:rsidRPr="00EC2479">
        <w:rPr>
          <w:rFonts w:ascii="Tahoma" w:hAnsi="Tahoma" w:cs="Tahoma"/>
        </w:rPr>
        <w:t>Školení i zkoušení je možné provést i korespondenční nebo kombinovanou formou, což znamená, že zaměstnanci obdrží informační brožury a následně odpoví na přiložený test znalostí.</w:t>
      </w:r>
    </w:p>
    <w:p w14:paraId="305114F0" w14:textId="77777777" w:rsidR="00EC2479" w:rsidRPr="00EC2479" w:rsidRDefault="00EC2479" w:rsidP="00EC2479">
      <w:pPr>
        <w:spacing w:before="120"/>
        <w:jc w:val="both"/>
        <w:rPr>
          <w:rFonts w:ascii="Tahoma" w:hAnsi="Tahoma" w:cs="Tahoma"/>
        </w:rPr>
      </w:pPr>
      <w:r w:rsidRPr="00EC2479">
        <w:rPr>
          <w:rFonts w:ascii="Tahoma" w:hAnsi="Tahoma" w:cs="Tahoma"/>
        </w:rPr>
        <w:t xml:space="preserve">Dopravce je povinen vést a nejméně dva roky archivovat záznamy o proškolení </w:t>
      </w:r>
      <w:r w:rsidRPr="00CB7C78">
        <w:rPr>
          <w:rFonts w:ascii="Tahoma" w:hAnsi="Tahoma" w:cs="Tahoma"/>
        </w:rPr>
        <w:t>a výsledcích testů svých zaměstnanců o ODIS a</w:t>
      </w:r>
      <w:r w:rsidRPr="00EC2479">
        <w:rPr>
          <w:rFonts w:ascii="Tahoma" w:hAnsi="Tahoma" w:cs="Tahoma"/>
        </w:rPr>
        <w:t xml:space="preserve"> na vyžádání je poskytnout</w:t>
      </w:r>
      <w:r w:rsidR="00147D16">
        <w:rPr>
          <w:rFonts w:ascii="Tahoma" w:hAnsi="Tahoma" w:cs="Tahoma"/>
        </w:rPr>
        <w:t>.</w:t>
      </w:r>
    </w:p>
    <w:p w14:paraId="319CFB2D" w14:textId="77777777" w:rsidR="00481D3D" w:rsidRPr="00573B3D" w:rsidRDefault="00481D3D" w:rsidP="00F76CF2">
      <w:pPr>
        <w:pStyle w:val="Nadpis2"/>
        <w:numPr>
          <w:ilvl w:val="0"/>
          <w:numId w:val="21"/>
        </w:numPr>
        <w:ind w:hanging="720"/>
        <w:jc w:val="both"/>
        <w:rPr>
          <w:rFonts w:ascii="Tahoma" w:hAnsi="Tahoma" w:cs="Tahoma"/>
          <w:i w:val="0"/>
          <w:iCs w:val="0"/>
        </w:rPr>
      </w:pPr>
      <w:bookmarkStart w:id="147" w:name="_Toc388953844"/>
      <w:bookmarkStart w:id="148" w:name="_Toc36121329"/>
      <w:r>
        <w:rPr>
          <w:rFonts w:ascii="Tahoma" w:hAnsi="Tahoma" w:cs="Tahoma"/>
          <w:i w:val="0"/>
          <w:iCs w:val="0"/>
        </w:rPr>
        <w:t>Informační povinnosti dopravců</w:t>
      </w:r>
      <w:bookmarkEnd w:id="147"/>
      <w:bookmarkEnd w:id="148"/>
    </w:p>
    <w:p w14:paraId="6E5CCBD4" w14:textId="77777777" w:rsidR="00481D3D" w:rsidRDefault="007B2E65" w:rsidP="00481D3D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Problematiku informování cestujících při přesunu nebo rušení zastávky ře</w:t>
      </w:r>
      <w:r w:rsidR="008257EB">
        <w:rPr>
          <w:rFonts w:ascii="Tahoma" w:hAnsi="Tahoma" w:cs="Tahoma"/>
        </w:rPr>
        <w:t xml:space="preserve">ší </w:t>
      </w:r>
      <w:r w:rsidR="00132AC8">
        <w:rPr>
          <w:rFonts w:ascii="Tahoma" w:hAnsi="Tahoma" w:cs="Tahoma"/>
        </w:rPr>
        <w:t>č</w:t>
      </w:r>
      <w:r w:rsidR="008257EB" w:rsidRPr="00DC1F16">
        <w:rPr>
          <w:rFonts w:ascii="Tahoma" w:hAnsi="Tahoma" w:cs="Tahoma"/>
        </w:rPr>
        <w:t>lánek </w:t>
      </w:r>
      <w:r w:rsidR="00F97516" w:rsidRPr="00DC1F16">
        <w:rPr>
          <w:rFonts w:ascii="Tahoma" w:hAnsi="Tahoma" w:cs="Tahoma"/>
        </w:rPr>
        <w:t>I.5</w:t>
      </w:r>
      <w:r w:rsidR="00DE00A6">
        <w:rPr>
          <w:rFonts w:ascii="Tahoma" w:hAnsi="Tahoma" w:cs="Tahoma"/>
        </w:rPr>
        <w:t xml:space="preserve"> tohoto dokumentu</w:t>
      </w:r>
      <w:r w:rsidRPr="00DC1F16">
        <w:rPr>
          <w:rFonts w:ascii="Tahoma" w:hAnsi="Tahoma" w:cs="Tahoma"/>
        </w:rPr>
        <w:t>.</w:t>
      </w:r>
    </w:p>
    <w:p w14:paraId="79048617" w14:textId="77777777" w:rsidR="007B2E65" w:rsidRPr="00251B98" w:rsidRDefault="007B2E65" w:rsidP="00481D3D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Ve všech případech informování cestujících dopravcem o dočasných změnách v dopravě musí být </w:t>
      </w:r>
      <w:r w:rsidRPr="00251B98">
        <w:rPr>
          <w:rFonts w:ascii="Tahoma" w:hAnsi="Tahoma" w:cs="Tahoma"/>
        </w:rPr>
        <w:t xml:space="preserve">využita grafická úprava podle vzoru určeného </w:t>
      </w:r>
      <w:r w:rsidR="00984AC9">
        <w:rPr>
          <w:rFonts w:ascii="Tahoma" w:hAnsi="Tahoma" w:cs="Tahoma"/>
        </w:rPr>
        <w:t xml:space="preserve">či schváleného jednorázově </w:t>
      </w:r>
      <w:r w:rsidR="00147D16">
        <w:rPr>
          <w:rFonts w:ascii="Tahoma" w:hAnsi="Tahoma" w:cs="Tahoma"/>
        </w:rPr>
        <w:t>objednatelem či jím pověřeným subjektem</w:t>
      </w:r>
      <w:r>
        <w:rPr>
          <w:rFonts w:ascii="Tahoma" w:hAnsi="Tahoma" w:cs="Tahoma"/>
        </w:rPr>
        <w:t xml:space="preserve"> a informační materiál </w:t>
      </w:r>
      <w:r w:rsidR="004D1C53">
        <w:rPr>
          <w:rFonts w:ascii="Tahoma" w:hAnsi="Tahoma" w:cs="Tahoma"/>
        </w:rPr>
        <w:t>musí být průběžně kontrolován a </w:t>
      </w:r>
      <w:r>
        <w:rPr>
          <w:rFonts w:ascii="Tahoma" w:hAnsi="Tahoma" w:cs="Tahoma"/>
        </w:rPr>
        <w:t>udržován v čitelném stavu.</w:t>
      </w:r>
    </w:p>
    <w:p w14:paraId="3D9906C8" w14:textId="77777777" w:rsidR="007B2E65" w:rsidRDefault="007B2E65" w:rsidP="00481D3D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>Po ukončení dočasné změny v dopravě je dopravce povinen zkontrolovat odstranění všech informačních materiálů týkajících se této změny a uvést označníky zastávek, případně jiné informační plochy, do stavu odpovídajícímu aktuálnímu vedení linek</w:t>
      </w:r>
      <w:r w:rsidR="004D1C53">
        <w:rPr>
          <w:rFonts w:ascii="Tahoma" w:hAnsi="Tahoma" w:cs="Tahoma"/>
        </w:rPr>
        <w:t xml:space="preserve"> a </w:t>
      </w:r>
      <w:r>
        <w:rPr>
          <w:rFonts w:ascii="Tahoma" w:hAnsi="Tahoma" w:cs="Tahoma"/>
        </w:rPr>
        <w:t>jízdním řádům.</w:t>
      </w:r>
    </w:p>
    <w:p w14:paraId="32A60C2F" w14:textId="77777777" w:rsidR="008052D1" w:rsidRDefault="008052D1" w:rsidP="00481D3D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Dopravce je povinen zabezpečit informování cestujících i v případě rozsáhlejších změn.</w:t>
      </w:r>
    </w:p>
    <w:p w14:paraId="272E45A3" w14:textId="77777777" w:rsidR="008052D1" w:rsidRDefault="008052D1" w:rsidP="00481D3D">
      <w:pPr>
        <w:spacing w:before="120"/>
        <w:jc w:val="both"/>
        <w:rPr>
          <w:rFonts w:ascii="Tahoma" w:hAnsi="Tahoma" w:cs="Tahoma"/>
        </w:rPr>
      </w:pPr>
      <w:r w:rsidRPr="00CB7C78">
        <w:rPr>
          <w:rFonts w:ascii="Tahoma" w:hAnsi="Tahoma" w:cs="Tahoma"/>
        </w:rPr>
        <w:t xml:space="preserve">Dopravce je povinen prostřednictvím automatizovaného systému provozovaného </w:t>
      </w:r>
      <w:r w:rsidR="004D1C53" w:rsidRPr="00CB7C78">
        <w:rPr>
          <w:rFonts w:ascii="Tahoma" w:hAnsi="Tahoma" w:cs="Tahoma"/>
        </w:rPr>
        <w:t>společností KODIS</w:t>
      </w:r>
      <w:r w:rsidRPr="00CB7C78">
        <w:rPr>
          <w:rFonts w:ascii="Tahoma" w:hAnsi="Tahoma" w:cs="Tahoma"/>
        </w:rPr>
        <w:t xml:space="preserve"> poskytovat cestujícím, případně dalším subjektům, i</w:t>
      </w:r>
      <w:r w:rsidR="004D1C53" w:rsidRPr="00CB7C78">
        <w:rPr>
          <w:rFonts w:ascii="Tahoma" w:hAnsi="Tahoma" w:cs="Tahoma"/>
        </w:rPr>
        <w:t>nformace o </w:t>
      </w:r>
      <w:r w:rsidRPr="00CB7C78">
        <w:rPr>
          <w:rFonts w:ascii="Tahoma" w:hAnsi="Tahoma" w:cs="Tahoma"/>
        </w:rPr>
        <w:t>aktuální poloze svých vozidel jedoucích na linkách ODIS.</w:t>
      </w:r>
    </w:p>
    <w:p w14:paraId="35323A88" w14:textId="77777777" w:rsidR="007B2E65" w:rsidRDefault="00FC0099" w:rsidP="00481D3D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O dočasné změně vedení trasy linky nebo linek při nezměněném umístění zastávek jsou cestující dopravcem informováni pouze tehdy, pokud změna trasy způsobí nedodržení návazností</w:t>
      </w:r>
      <w:r w:rsidR="00F64D36">
        <w:rPr>
          <w:rFonts w:ascii="Tahoma" w:hAnsi="Tahoma" w:cs="Tahoma"/>
        </w:rPr>
        <w:t>, resp. výrazné zpoždění spoje</w:t>
      </w:r>
      <w:r>
        <w:rPr>
          <w:rFonts w:ascii="Tahoma" w:hAnsi="Tahoma" w:cs="Tahoma"/>
        </w:rPr>
        <w:t>. V takovém případě je dopravce povinen zajistit informování cestujících nejméně jeden den předem a to vyvěšením informací na dotčených zastávkách.</w:t>
      </w:r>
    </w:p>
    <w:p w14:paraId="62FC55B6" w14:textId="77777777" w:rsidR="009D3877" w:rsidRDefault="009D3877" w:rsidP="009D3877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Pokud dopravce provozuje webové stránky, je povinen tyto udržovat v aktuální podobě.</w:t>
      </w:r>
    </w:p>
    <w:p w14:paraId="05710CF3" w14:textId="77777777" w:rsidR="007B2E65" w:rsidRDefault="00AF484C" w:rsidP="000C114C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Dopravce je povinen si stanovit vnitřní předpis pro vyřizování stížností. </w:t>
      </w:r>
      <w:r w:rsidR="00FC0099">
        <w:rPr>
          <w:rFonts w:ascii="Tahoma" w:hAnsi="Tahoma" w:cs="Tahoma"/>
        </w:rPr>
        <w:t>V případě nutnosti prověřit oprávněnost stížnosti cestujícíc</w:t>
      </w:r>
      <w:r w:rsidR="004C5B04">
        <w:rPr>
          <w:rFonts w:ascii="Tahoma" w:hAnsi="Tahoma" w:cs="Tahoma"/>
        </w:rPr>
        <w:t>h je dopravce povinen dodat své </w:t>
      </w:r>
      <w:r w:rsidR="00FC0099">
        <w:rPr>
          <w:rFonts w:ascii="Tahoma" w:hAnsi="Tahoma" w:cs="Tahoma"/>
        </w:rPr>
        <w:t>vyjádření ke stížnosti do 15 dnů od vyzvání.</w:t>
      </w:r>
      <w:r>
        <w:rPr>
          <w:rFonts w:ascii="Tahoma" w:hAnsi="Tahoma" w:cs="Tahoma"/>
        </w:rPr>
        <w:t xml:space="preserve"> </w:t>
      </w:r>
    </w:p>
    <w:p w14:paraId="5D0A73FB" w14:textId="77777777" w:rsidR="000C114C" w:rsidRDefault="000C114C" w:rsidP="00F76CF2">
      <w:pPr>
        <w:pStyle w:val="Nadpis1"/>
        <w:numPr>
          <w:ilvl w:val="0"/>
          <w:numId w:val="27"/>
        </w:numPr>
        <w:ind w:left="709"/>
        <w:jc w:val="both"/>
        <w:rPr>
          <w:rFonts w:ascii="Tahoma" w:hAnsi="Tahoma" w:cs="Tahoma"/>
          <w:noProof/>
        </w:rPr>
      </w:pPr>
      <w:bookmarkStart w:id="149" w:name="_Toc388953845"/>
      <w:bookmarkStart w:id="150" w:name="_Toc36121330"/>
      <w:r>
        <w:rPr>
          <w:rFonts w:ascii="Tahoma" w:hAnsi="Tahoma" w:cs="Tahoma"/>
          <w:noProof/>
        </w:rPr>
        <w:t>PŘEPRAVNÍ KONTROLA</w:t>
      </w:r>
      <w:bookmarkEnd w:id="149"/>
      <w:bookmarkEnd w:id="150"/>
    </w:p>
    <w:p w14:paraId="75105CBE" w14:textId="77777777" w:rsidR="000C114C" w:rsidRDefault="008E05C5" w:rsidP="000C114C">
      <w:p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Kontrolu přepravní kázně cestujících týkající se dodržování Tarifu ODIS a Smluvních přepravních podmínek ODIS a kontrolu pracovníků dopravců při prodeji jízdních dokladů provádí </w:t>
      </w:r>
      <w:r w:rsidR="00B638A0">
        <w:rPr>
          <w:rFonts w:ascii="Tahoma" w:hAnsi="Tahoma" w:cs="Tahoma"/>
        </w:rPr>
        <w:t xml:space="preserve">ve vozidlech </w:t>
      </w:r>
      <w:r w:rsidR="008E13F8">
        <w:rPr>
          <w:rFonts w:ascii="Tahoma" w:hAnsi="Tahoma" w:cs="Tahoma"/>
        </w:rPr>
        <w:t>objednatelem pověřený subjekt</w:t>
      </w:r>
      <w:r w:rsidR="00CA623C">
        <w:rPr>
          <w:rFonts w:ascii="Tahoma" w:hAnsi="Tahoma" w:cs="Tahoma"/>
        </w:rPr>
        <w:t>.</w:t>
      </w:r>
    </w:p>
    <w:p w14:paraId="0FC2C8D5" w14:textId="77777777" w:rsidR="000C114C" w:rsidRPr="003F43E4" w:rsidRDefault="003F43E4" w:rsidP="00011A54">
      <w:pPr>
        <w:pStyle w:val="Nadpis1"/>
        <w:pageBreakBefore/>
        <w:rPr>
          <w:rFonts w:ascii="Tahoma" w:hAnsi="Tahoma" w:cs="Tahoma"/>
        </w:rPr>
      </w:pPr>
      <w:bookmarkStart w:id="151" w:name="_Toc388953846"/>
      <w:bookmarkStart w:id="152" w:name="_Toc36121331"/>
      <w:r w:rsidRPr="003F43E4">
        <w:rPr>
          <w:rFonts w:ascii="Tahoma" w:hAnsi="Tahoma" w:cs="Tahoma"/>
        </w:rPr>
        <w:lastRenderedPageBreak/>
        <w:t>SEZNAM ZKRATEK</w:t>
      </w:r>
      <w:bookmarkEnd w:id="151"/>
      <w:bookmarkEnd w:id="152"/>
    </w:p>
    <w:p w14:paraId="3E9F44C2" w14:textId="77777777" w:rsidR="005D4C22" w:rsidRDefault="005D4C22" w:rsidP="00A97BAA">
      <w:pPr>
        <w:widowControl w:val="0"/>
        <w:spacing w:before="120"/>
        <w:ind w:left="2268" w:hanging="2268"/>
        <w:jc w:val="both"/>
        <w:rPr>
          <w:rFonts w:ascii="Tahoma" w:hAnsi="Tahoma" w:cs="Tahoma"/>
          <w:b/>
          <w:bCs/>
          <w:noProof/>
        </w:rPr>
      </w:pPr>
      <w:r>
        <w:rPr>
          <w:rFonts w:ascii="Tahoma" w:hAnsi="Tahoma" w:cs="Tahoma"/>
          <w:b/>
          <w:bCs/>
          <w:noProof/>
        </w:rPr>
        <w:t>BČK</w:t>
      </w:r>
      <w:r>
        <w:rPr>
          <w:rFonts w:ascii="Tahoma" w:hAnsi="Tahoma" w:cs="Tahoma"/>
          <w:b/>
          <w:bCs/>
          <w:noProof/>
        </w:rPr>
        <w:tab/>
      </w:r>
      <w:r w:rsidRPr="00CA3069">
        <w:rPr>
          <w:rFonts w:ascii="Tahoma" w:hAnsi="Tahoma" w:cs="Tahoma"/>
          <w:bCs/>
          <w:noProof/>
        </w:rPr>
        <w:t>Bezkontaktní karta ODISka nebo bezkontaktní bankovní platební karta</w:t>
      </w:r>
    </w:p>
    <w:p w14:paraId="7F1D94D9" w14:textId="77777777" w:rsidR="005D4C22" w:rsidRDefault="005D4C22" w:rsidP="00A97BAA">
      <w:pPr>
        <w:widowControl w:val="0"/>
        <w:spacing w:before="120"/>
        <w:ind w:left="2268" w:hanging="2268"/>
        <w:jc w:val="both"/>
        <w:rPr>
          <w:rFonts w:ascii="Tahoma" w:hAnsi="Tahoma" w:cs="Tahoma"/>
          <w:b/>
          <w:bCs/>
          <w:noProof/>
        </w:rPr>
      </w:pPr>
      <w:r>
        <w:rPr>
          <w:rFonts w:ascii="Tahoma" w:hAnsi="Tahoma" w:cs="Tahoma"/>
          <w:b/>
          <w:bCs/>
          <w:noProof/>
        </w:rPr>
        <w:t>BK</w:t>
      </w:r>
      <w:r>
        <w:rPr>
          <w:rFonts w:ascii="Tahoma" w:hAnsi="Tahoma" w:cs="Tahoma"/>
          <w:b/>
          <w:bCs/>
          <w:noProof/>
        </w:rPr>
        <w:tab/>
      </w:r>
      <w:r w:rsidRPr="00CA3069">
        <w:rPr>
          <w:rFonts w:ascii="Tahoma" w:hAnsi="Tahoma" w:cs="Tahoma"/>
          <w:bCs/>
          <w:noProof/>
        </w:rPr>
        <w:t>Bezkontaktní bankovní platební karta</w:t>
      </w:r>
    </w:p>
    <w:p w14:paraId="2CE448E3" w14:textId="77777777" w:rsidR="00A97BAA" w:rsidRDefault="00A94775" w:rsidP="00A97BAA">
      <w:pPr>
        <w:widowControl w:val="0"/>
        <w:spacing w:before="120"/>
        <w:ind w:left="2268" w:hanging="2268"/>
        <w:jc w:val="both"/>
        <w:rPr>
          <w:rFonts w:ascii="Tahoma" w:hAnsi="Tahoma" w:cs="Tahoma"/>
          <w:b/>
          <w:bCs/>
          <w:noProof/>
        </w:rPr>
      </w:pPr>
      <w:r>
        <w:rPr>
          <w:rFonts w:ascii="Tahoma" w:hAnsi="Tahoma" w:cs="Tahoma"/>
          <w:b/>
          <w:bCs/>
          <w:noProof/>
        </w:rPr>
        <w:t>CS</w:t>
      </w:r>
      <w:r w:rsidR="00A97BAA">
        <w:rPr>
          <w:rFonts w:ascii="Tahoma" w:hAnsi="Tahoma" w:cs="Tahoma"/>
          <w:b/>
          <w:bCs/>
          <w:noProof/>
        </w:rPr>
        <w:tab/>
      </w:r>
      <w:r w:rsidR="00A97BAA" w:rsidRPr="008E70D1">
        <w:rPr>
          <w:rFonts w:ascii="Tahoma" w:hAnsi="Tahoma" w:cs="Tahoma"/>
          <w:bCs/>
          <w:noProof/>
        </w:rPr>
        <w:t>Centrální správa karetního systému Moravskoslezského kraje</w:t>
      </w:r>
    </w:p>
    <w:p w14:paraId="4CCCF046" w14:textId="77777777" w:rsidR="00421FBD" w:rsidRDefault="00421FBD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/>
          <w:bCs/>
          <w:noProof/>
        </w:rPr>
      </w:pPr>
      <w:r>
        <w:rPr>
          <w:rFonts w:ascii="Tahoma" w:hAnsi="Tahoma" w:cs="Tahoma"/>
          <w:b/>
          <w:bCs/>
          <w:noProof/>
        </w:rPr>
        <w:t>CED</w:t>
      </w:r>
      <w:r>
        <w:rPr>
          <w:rFonts w:ascii="Tahoma" w:hAnsi="Tahoma" w:cs="Tahoma"/>
          <w:b/>
          <w:bCs/>
          <w:noProof/>
        </w:rPr>
        <w:tab/>
      </w:r>
      <w:r w:rsidR="00EC2556">
        <w:rPr>
          <w:rFonts w:ascii="Tahoma" w:hAnsi="Tahoma" w:cs="Tahoma"/>
          <w:bCs/>
          <w:noProof/>
        </w:rPr>
        <w:t>centrální dispečink</w:t>
      </w:r>
    </w:p>
    <w:p w14:paraId="6D2A9607" w14:textId="77777777" w:rsidR="003F43E4" w:rsidRDefault="003F43E4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CIS</w:t>
      </w:r>
      <w:r>
        <w:rPr>
          <w:rFonts w:ascii="Tahoma" w:hAnsi="Tahoma" w:cs="Tahoma"/>
          <w:b/>
          <w:bCs/>
          <w:noProof/>
        </w:rPr>
        <w:tab/>
      </w:r>
      <w:r w:rsidRPr="003F43E4">
        <w:rPr>
          <w:rFonts w:ascii="Tahoma" w:hAnsi="Tahoma" w:cs="Tahoma"/>
          <w:bCs/>
          <w:noProof/>
        </w:rPr>
        <w:t>Centrální info</w:t>
      </w:r>
      <w:r w:rsidR="00EC2556">
        <w:rPr>
          <w:rFonts w:ascii="Tahoma" w:hAnsi="Tahoma" w:cs="Tahoma"/>
          <w:bCs/>
          <w:noProof/>
        </w:rPr>
        <w:t>rmační systém o jízdních řádech</w:t>
      </w:r>
    </w:p>
    <w:p w14:paraId="15CA7A44" w14:textId="77777777" w:rsidR="000C1E98" w:rsidRDefault="000C1E98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ČR</w:t>
      </w:r>
      <w:r>
        <w:rPr>
          <w:rFonts w:ascii="Tahoma" w:hAnsi="Tahoma" w:cs="Tahoma"/>
          <w:b/>
          <w:bCs/>
          <w:noProof/>
        </w:rPr>
        <w:tab/>
      </w:r>
      <w:r w:rsidR="00EC2556">
        <w:rPr>
          <w:rFonts w:ascii="Tahoma" w:hAnsi="Tahoma" w:cs="Tahoma"/>
          <w:bCs/>
          <w:noProof/>
        </w:rPr>
        <w:t>Česká republika</w:t>
      </w:r>
    </w:p>
    <w:p w14:paraId="13C12F97" w14:textId="77777777" w:rsidR="00594CD1" w:rsidRDefault="00594CD1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/>
          <w:bCs/>
          <w:noProof/>
        </w:rPr>
      </w:pPr>
      <w:r>
        <w:rPr>
          <w:rFonts w:ascii="Tahoma" w:hAnsi="Tahoma" w:cs="Tahoma"/>
          <w:b/>
          <w:bCs/>
          <w:noProof/>
        </w:rPr>
        <w:t>DI</w:t>
      </w:r>
      <w:r>
        <w:rPr>
          <w:rFonts w:ascii="Tahoma" w:hAnsi="Tahoma" w:cs="Tahoma"/>
          <w:b/>
          <w:bCs/>
          <w:noProof/>
        </w:rPr>
        <w:tab/>
      </w:r>
      <w:r w:rsidRPr="00594CD1">
        <w:rPr>
          <w:rFonts w:ascii="Tahoma" w:hAnsi="Tahoma" w:cs="Tahoma"/>
          <w:bCs/>
          <w:noProof/>
        </w:rPr>
        <w:t>Dopravní infocentrum</w:t>
      </w:r>
      <w:r>
        <w:rPr>
          <w:rFonts w:ascii="Tahoma" w:hAnsi="Tahoma" w:cs="Tahoma"/>
          <w:bCs/>
          <w:noProof/>
        </w:rPr>
        <w:t>,</w:t>
      </w:r>
    </w:p>
    <w:p w14:paraId="754B5FC3" w14:textId="77777777" w:rsidR="000C1E98" w:rsidRDefault="000C1E98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ES</w:t>
      </w:r>
      <w:r>
        <w:rPr>
          <w:rFonts w:ascii="Tahoma" w:hAnsi="Tahoma" w:cs="Tahoma"/>
          <w:b/>
          <w:bCs/>
          <w:noProof/>
        </w:rPr>
        <w:tab/>
      </w:r>
      <w:r w:rsidR="00EC2556">
        <w:rPr>
          <w:rFonts w:ascii="Tahoma" w:hAnsi="Tahoma" w:cs="Tahoma"/>
          <w:bCs/>
          <w:noProof/>
        </w:rPr>
        <w:t>Evropské společenství</w:t>
      </w:r>
    </w:p>
    <w:p w14:paraId="67A5A69C" w14:textId="77777777" w:rsidR="000A4B6C" w:rsidRDefault="000A4B6C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iCs/>
        </w:rPr>
      </w:pPr>
      <w:r>
        <w:rPr>
          <w:rFonts w:ascii="Tahoma" w:hAnsi="Tahoma" w:cs="Tahoma"/>
          <w:b/>
          <w:bCs/>
          <w:noProof/>
        </w:rPr>
        <w:t>GPRS</w:t>
      </w:r>
      <w:r>
        <w:rPr>
          <w:rFonts w:ascii="Tahoma" w:hAnsi="Tahoma" w:cs="Tahoma"/>
          <w:b/>
          <w:bCs/>
          <w:noProof/>
        </w:rPr>
        <w:tab/>
      </w:r>
      <w:r w:rsidR="003F27C9">
        <w:rPr>
          <w:rFonts w:ascii="Tahoma" w:hAnsi="Tahoma" w:cs="Tahoma"/>
          <w:iCs/>
        </w:rPr>
        <w:t>general packet radio s</w:t>
      </w:r>
      <w:r w:rsidRPr="000A4B6C">
        <w:rPr>
          <w:rFonts w:ascii="Tahoma" w:hAnsi="Tahoma" w:cs="Tahoma"/>
          <w:iCs/>
        </w:rPr>
        <w:t>ervice</w:t>
      </w:r>
    </w:p>
    <w:p w14:paraId="58F5A8BB" w14:textId="77777777" w:rsidR="005771D2" w:rsidRDefault="005771D2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GSM</w:t>
      </w:r>
      <w:r>
        <w:rPr>
          <w:rFonts w:ascii="Tahoma" w:hAnsi="Tahoma" w:cs="Tahoma"/>
          <w:b/>
          <w:bCs/>
          <w:noProof/>
        </w:rPr>
        <w:tab/>
      </w:r>
      <w:r w:rsidRPr="005771D2">
        <w:rPr>
          <w:rFonts w:ascii="Tahoma" w:hAnsi="Tahoma" w:cs="Tahoma"/>
          <w:bCs/>
          <w:noProof/>
        </w:rPr>
        <w:t>globáln</w:t>
      </w:r>
      <w:r w:rsidR="00EC2556">
        <w:rPr>
          <w:rFonts w:ascii="Tahoma" w:hAnsi="Tahoma" w:cs="Tahoma"/>
          <w:bCs/>
          <w:noProof/>
        </w:rPr>
        <w:t>í systém pro mobilní komunikaci</w:t>
      </w:r>
    </w:p>
    <w:p w14:paraId="6356E3A6" w14:textId="77777777" w:rsidR="00BB3C6A" w:rsidRPr="000A4B6C" w:rsidRDefault="00BB3C6A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HW</w:t>
      </w:r>
      <w:r>
        <w:rPr>
          <w:rFonts w:ascii="Tahoma" w:hAnsi="Tahoma" w:cs="Tahoma"/>
          <w:b/>
          <w:bCs/>
          <w:noProof/>
        </w:rPr>
        <w:tab/>
      </w:r>
      <w:r w:rsidR="00EC2556">
        <w:rPr>
          <w:rFonts w:ascii="Tahoma" w:hAnsi="Tahoma" w:cs="Tahoma"/>
          <w:bCs/>
          <w:noProof/>
        </w:rPr>
        <w:t>hardware</w:t>
      </w:r>
    </w:p>
    <w:p w14:paraId="17684FB8" w14:textId="77777777" w:rsidR="00980881" w:rsidRDefault="00980881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iCs/>
        </w:rPr>
      </w:pPr>
      <w:r>
        <w:rPr>
          <w:rFonts w:ascii="Tahoma" w:hAnsi="Tahoma" w:cs="Tahoma"/>
          <w:b/>
          <w:bCs/>
          <w:noProof/>
        </w:rPr>
        <w:t>IMEI</w:t>
      </w:r>
      <w:r>
        <w:rPr>
          <w:rFonts w:ascii="Tahoma" w:hAnsi="Tahoma" w:cs="Tahoma"/>
          <w:b/>
          <w:bCs/>
          <w:noProof/>
        </w:rPr>
        <w:tab/>
      </w:r>
      <w:r>
        <w:rPr>
          <w:rFonts w:ascii="Tahoma" w:hAnsi="Tahoma" w:cs="Tahoma"/>
          <w:iCs/>
        </w:rPr>
        <w:t>international mobile equipment i</w:t>
      </w:r>
      <w:r w:rsidRPr="00980881">
        <w:rPr>
          <w:rFonts w:ascii="Tahoma" w:hAnsi="Tahoma" w:cs="Tahoma"/>
          <w:iCs/>
        </w:rPr>
        <w:t>dentity</w:t>
      </w:r>
      <w:r w:rsidR="007D369E">
        <w:rPr>
          <w:rFonts w:ascii="Tahoma" w:hAnsi="Tahoma" w:cs="Tahoma"/>
          <w:iCs/>
        </w:rPr>
        <w:t xml:space="preserve"> (mezinárodní identita mobilního zařízení)</w:t>
      </w:r>
    </w:p>
    <w:p w14:paraId="17C6F55A" w14:textId="77777777" w:rsidR="003F43E4" w:rsidRDefault="003F43E4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KODIS</w:t>
      </w:r>
      <w:r>
        <w:rPr>
          <w:rFonts w:ascii="Tahoma" w:hAnsi="Tahoma" w:cs="Tahoma"/>
          <w:b/>
          <w:bCs/>
          <w:noProof/>
        </w:rPr>
        <w:tab/>
      </w:r>
      <w:r w:rsidRPr="003F43E4">
        <w:rPr>
          <w:rFonts w:ascii="Tahoma" w:hAnsi="Tahoma" w:cs="Tahoma"/>
          <w:bCs/>
          <w:noProof/>
        </w:rPr>
        <w:t>Koordinátor ODIS s.r.o.</w:t>
      </w:r>
    </w:p>
    <w:p w14:paraId="46BF3751" w14:textId="77777777" w:rsidR="00784CCD" w:rsidRPr="00784CCD" w:rsidRDefault="00784CCD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LCD</w:t>
      </w:r>
      <w:r>
        <w:rPr>
          <w:rFonts w:ascii="Tahoma" w:hAnsi="Tahoma" w:cs="Tahoma"/>
          <w:b/>
          <w:bCs/>
          <w:noProof/>
        </w:rPr>
        <w:tab/>
      </w:r>
      <w:r w:rsidRPr="00784CCD">
        <w:rPr>
          <w:rFonts w:ascii="Tahoma" w:hAnsi="Tahoma" w:cs="Tahoma"/>
          <w:bCs/>
        </w:rPr>
        <w:t>liquid crystal display</w:t>
      </w:r>
      <w:r>
        <w:rPr>
          <w:rFonts w:ascii="Tahoma" w:hAnsi="Tahoma" w:cs="Tahoma"/>
          <w:bCs/>
        </w:rPr>
        <w:t xml:space="preserve"> (display z tekutých </w:t>
      </w:r>
      <w:r w:rsidR="00EC2556">
        <w:rPr>
          <w:rFonts w:ascii="Tahoma" w:hAnsi="Tahoma" w:cs="Tahoma"/>
          <w:bCs/>
        </w:rPr>
        <w:t>krystalů)</w:t>
      </w:r>
    </w:p>
    <w:p w14:paraId="30B9EC0E" w14:textId="77777777" w:rsidR="00311BB2" w:rsidRDefault="00311BB2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iCs/>
        </w:rPr>
      </w:pPr>
      <w:r>
        <w:rPr>
          <w:rFonts w:ascii="Tahoma" w:hAnsi="Tahoma" w:cs="Tahoma"/>
          <w:b/>
          <w:bCs/>
          <w:noProof/>
        </w:rPr>
        <w:t>LED</w:t>
      </w:r>
      <w:r>
        <w:rPr>
          <w:rFonts w:ascii="Tahoma" w:hAnsi="Tahoma" w:cs="Tahoma"/>
          <w:b/>
          <w:bCs/>
          <w:noProof/>
        </w:rPr>
        <w:tab/>
      </w:r>
      <w:r w:rsidR="003F27C9">
        <w:rPr>
          <w:rFonts w:ascii="Tahoma" w:hAnsi="Tahoma" w:cs="Tahoma"/>
          <w:iCs/>
        </w:rPr>
        <w:t>light-e</w:t>
      </w:r>
      <w:r w:rsidRPr="00311BB2">
        <w:rPr>
          <w:rFonts w:ascii="Tahoma" w:hAnsi="Tahoma" w:cs="Tahoma"/>
          <w:iCs/>
        </w:rPr>
        <w:t xml:space="preserve">mitting </w:t>
      </w:r>
      <w:r w:rsidR="003F27C9">
        <w:rPr>
          <w:rFonts w:ascii="Tahoma" w:hAnsi="Tahoma" w:cs="Tahoma"/>
          <w:iCs/>
        </w:rPr>
        <w:t>d</w:t>
      </w:r>
      <w:r w:rsidRPr="00311BB2">
        <w:rPr>
          <w:rFonts w:ascii="Tahoma" w:hAnsi="Tahoma" w:cs="Tahoma"/>
          <w:iCs/>
        </w:rPr>
        <w:t>iode</w:t>
      </w:r>
      <w:r w:rsidR="00EC2556">
        <w:rPr>
          <w:rFonts w:ascii="Tahoma" w:hAnsi="Tahoma" w:cs="Tahoma"/>
          <w:iCs/>
        </w:rPr>
        <w:t xml:space="preserve"> (dioda emitující světlo)</w:t>
      </w:r>
    </w:p>
    <w:p w14:paraId="67A18F74" w14:textId="77777777" w:rsidR="00C93078" w:rsidRPr="00311BB2" w:rsidRDefault="00C93078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MAD</w:t>
      </w:r>
      <w:r>
        <w:rPr>
          <w:rFonts w:ascii="Tahoma" w:hAnsi="Tahoma" w:cs="Tahoma"/>
          <w:b/>
          <w:bCs/>
          <w:noProof/>
        </w:rPr>
        <w:tab/>
      </w:r>
      <w:r w:rsidRPr="00C93078">
        <w:rPr>
          <w:rFonts w:ascii="Tahoma" w:hAnsi="Tahoma" w:cs="Tahoma"/>
          <w:bCs/>
          <w:noProof/>
        </w:rPr>
        <w:t>městská autobusová doprava</w:t>
      </w:r>
    </w:p>
    <w:p w14:paraId="3C094216" w14:textId="77777777" w:rsidR="003F43E4" w:rsidRDefault="003F43E4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MHD</w:t>
      </w:r>
      <w:r>
        <w:rPr>
          <w:rFonts w:ascii="Tahoma" w:hAnsi="Tahoma" w:cs="Tahoma"/>
          <w:b/>
          <w:bCs/>
          <w:noProof/>
        </w:rPr>
        <w:tab/>
      </w:r>
      <w:r w:rsidRPr="003F43E4">
        <w:rPr>
          <w:rFonts w:ascii="Tahoma" w:hAnsi="Tahoma" w:cs="Tahoma"/>
          <w:bCs/>
          <w:noProof/>
        </w:rPr>
        <w:t>městská hromadná doprava</w:t>
      </w:r>
    </w:p>
    <w:p w14:paraId="4A3923E1" w14:textId="77777777" w:rsidR="004C1C0B" w:rsidRDefault="004C1C0B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MPV</w:t>
      </w:r>
      <w:r>
        <w:rPr>
          <w:rFonts w:ascii="Tahoma" w:hAnsi="Tahoma" w:cs="Tahoma"/>
          <w:b/>
          <w:bCs/>
          <w:noProof/>
        </w:rPr>
        <w:tab/>
      </w:r>
      <w:r w:rsidR="00EC2556">
        <w:rPr>
          <w:rFonts w:ascii="Tahoma" w:hAnsi="Tahoma" w:cs="Tahoma"/>
          <w:bCs/>
          <w:noProof/>
        </w:rPr>
        <w:t>monitorování provozu vozidel</w:t>
      </w:r>
    </w:p>
    <w:p w14:paraId="0D223912" w14:textId="77777777" w:rsidR="00705787" w:rsidRDefault="00705787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NAD</w:t>
      </w:r>
      <w:r>
        <w:rPr>
          <w:rFonts w:ascii="Tahoma" w:hAnsi="Tahoma" w:cs="Tahoma"/>
          <w:b/>
          <w:bCs/>
          <w:noProof/>
        </w:rPr>
        <w:tab/>
      </w:r>
      <w:r w:rsidR="00EC2556">
        <w:rPr>
          <w:rFonts w:ascii="Tahoma" w:hAnsi="Tahoma" w:cs="Tahoma"/>
          <w:bCs/>
          <w:noProof/>
        </w:rPr>
        <w:t>náhradní autobusová doprava</w:t>
      </w:r>
    </w:p>
    <w:p w14:paraId="74F42234" w14:textId="77777777" w:rsidR="0004772F" w:rsidRDefault="0004772F" w:rsidP="0004772F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NFC</w:t>
      </w:r>
      <w:r>
        <w:rPr>
          <w:rFonts w:ascii="Tahoma" w:hAnsi="Tahoma" w:cs="Tahoma"/>
          <w:b/>
          <w:bCs/>
          <w:noProof/>
        </w:rPr>
        <w:tab/>
      </w:r>
      <w:r w:rsidRPr="00271416">
        <w:rPr>
          <w:rFonts w:ascii="Tahoma" w:hAnsi="Tahoma" w:cs="Tahoma"/>
          <w:bCs/>
          <w:noProof/>
        </w:rPr>
        <w:t>Near Field Communication</w:t>
      </w:r>
      <w:r>
        <w:rPr>
          <w:rFonts w:ascii="Tahoma" w:hAnsi="Tahoma" w:cs="Tahoma"/>
          <w:bCs/>
          <w:noProof/>
        </w:rPr>
        <w:t xml:space="preserve"> (</w:t>
      </w:r>
      <w:r w:rsidRPr="00271416">
        <w:rPr>
          <w:rFonts w:ascii="Tahoma" w:hAnsi="Tahoma" w:cs="Tahoma"/>
          <w:bCs/>
          <w:noProof/>
        </w:rPr>
        <w:t>modulární technologi</w:t>
      </w:r>
      <w:r w:rsidR="00D01DE9">
        <w:rPr>
          <w:rFonts w:ascii="Tahoma" w:hAnsi="Tahoma" w:cs="Tahoma"/>
          <w:bCs/>
          <w:noProof/>
        </w:rPr>
        <w:t>e</w:t>
      </w:r>
      <w:r w:rsidRPr="00271416">
        <w:rPr>
          <w:rFonts w:ascii="Tahoma" w:hAnsi="Tahoma" w:cs="Tahoma"/>
          <w:bCs/>
          <w:noProof/>
        </w:rPr>
        <w:t xml:space="preserve"> radiové bezdrátové komunikace mezi elektronickými zařízeními na velmi krátkou vzdálenost (do 4 cm) s přiblížením přístrojů)</w:t>
      </w:r>
    </w:p>
    <w:p w14:paraId="54D12DB5" w14:textId="77777777" w:rsidR="003F43E4" w:rsidRDefault="003F43E4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ODIS</w:t>
      </w:r>
      <w:r>
        <w:rPr>
          <w:rFonts w:ascii="Tahoma" w:hAnsi="Tahoma" w:cs="Tahoma"/>
          <w:b/>
          <w:bCs/>
          <w:noProof/>
        </w:rPr>
        <w:tab/>
      </w:r>
      <w:r w:rsidRPr="003F43E4">
        <w:rPr>
          <w:rFonts w:ascii="Tahoma" w:hAnsi="Tahoma" w:cs="Tahoma"/>
          <w:bCs/>
          <w:noProof/>
        </w:rPr>
        <w:t>Integrovaný dopravní systém Moravskoslezského kraje ODIS</w:t>
      </w:r>
    </w:p>
    <w:p w14:paraId="77D36CAA" w14:textId="77777777" w:rsidR="00A667F2" w:rsidRDefault="00A667F2" w:rsidP="00A667F2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QR</w:t>
      </w:r>
      <w:r>
        <w:rPr>
          <w:rFonts w:ascii="Tahoma" w:hAnsi="Tahoma" w:cs="Tahoma"/>
          <w:b/>
          <w:bCs/>
          <w:noProof/>
        </w:rPr>
        <w:tab/>
      </w:r>
      <w:r w:rsidRPr="00271416">
        <w:rPr>
          <w:rFonts w:ascii="Tahoma" w:hAnsi="Tahoma" w:cs="Tahoma"/>
          <w:bCs/>
          <w:noProof/>
        </w:rPr>
        <w:t>Quick Response (kód rychlé reakce pro automatizovaný sběr dat)</w:t>
      </w:r>
    </w:p>
    <w:p w14:paraId="04FCB5E4" w14:textId="77777777" w:rsidR="00BB3C6A" w:rsidRDefault="00BB3C6A" w:rsidP="003F43E4">
      <w:pPr>
        <w:widowControl w:val="0"/>
        <w:spacing w:before="120"/>
        <w:ind w:left="2268" w:hanging="2268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/>
          <w:bCs/>
          <w:noProof/>
        </w:rPr>
        <w:t>SW</w:t>
      </w:r>
      <w:r>
        <w:rPr>
          <w:rFonts w:ascii="Tahoma" w:hAnsi="Tahoma" w:cs="Tahoma"/>
          <w:b/>
          <w:bCs/>
          <w:noProof/>
        </w:rPr>
        <w:tab/>
      </w:r>
      <w:r w:rsidR="00EC2556">
        <w:rPr>
          <w:rFonts w:ascii="Tahoma" w:hAnsi="Tahoma" w:cs="Tahoma"/>
          <w:bCs/>
          <w:noProof/>
        </w:rPr>
        <w:t>software</w:t>
      </w:r>
    </w:p>
    <w:p w14:paraId="6DDA9051" w14:textId="77777777" w:rsidR="0009740C" w:rsidRPr="003F43E4" w:rsidRDefault="0009740C" w:rsidP="0009740C">
      <w:pPr>
        <w:pStyle w:val="Nadpis1"/>
        <w:rPr>
          <w:rFonts w:ascii="Tahoma" w:hAnsi="Tahoma" w:cs="Tahoma"/>
        </w:rPr>
      </w:pPr>
      <w:bookmarkStart w:id="153" w:name="_Toc36121332"/>
      <w:r w:rsidRPr="003F43E4">
        <w:rPr>
          <w:rFonts w:ascii="Tahoma" w:hAnsi="Tahoma" w:cs="Tahoma"/>
        </w:rPr>
        <w:t xml:space="preserve">SEZNAM </w:t>
      </w:r>
      <w:r>
        <w:rPr>
          <w:rFonts w:ascii="Tahoma" w:hAnsi="Tahoma" w:cs="Tahoma"/>
        </w:rPr>
        <w:t>PŘÍLOH</w:t>
      </w:r>
      <w:bookmarkEnd w:id="153"/>
    </w:p>
    <w:p w14:paraId="74DF5EDF" w14:textId="77777777" w:rsidR="00481D3D" w:rsidRDefault="0009740C" w:rsidP="001B4EC8">
      <w:pPr>
        <w:widowControl w:val="0"/>
        <w:spacing w:before="120"/>
        <w:jc w:val="both"/>
        <w:rPr>
          <w:rFonts w:ascii="Tahoma" w:hAnsi="Tahoma" w:cs="Tahoma"/>
          <w:bCs/>
          <w:noProof/>
        </w:rPr>
      </w:pPr>
      <w:r>
        <w:rPr>
          <w:rFonts w:ascii="Tahoma" w:hAnsi="Tahoma" w:cs="Tahoma"/>
          <w:bCs/>
          <w:noProof/>
        </w:rPr>
        <w:t xml:space="preserve">Příloha č. 1 </w:t>
      </w:r>
      <w:r w:rsidR="007A6579">
        <w:rPr>
          <w:rFonts w:ascii="Tahoma" w:hAnsi="Tahoma" w:cs="Tahoma"/>
          <w:bCs/>
          <w:noProof/>
        </w:rPr>
        <w:t>–</w:t>
      </w:r>
      <w:r>
        <w:rPr>
          <w:rFonts w:ascii="Tahoma" w:hAnsi="Tahoma" w:cs="Tahoma"/>
          <w:bCs/>
          <w:noProof/>
        </w:rPr>
        <w:t xml:space="preserve"> </w:t>
      </w:r>
      <w:r w:rsidR="0056202B">
        <w:rPr>
          <w:rFonts w:ascii="Tahoma" w:hAnsi="Tahoma" w:cs="Tahoma"/>
          <w:bCs/>
          <w:noProof/>
        </w:rPr>
        <w:t>Zajištění propagace objednatele</w:t>
      </w:r>
    </w:p>
    <w:p w14:paraId="38477D22" w14:textId="77777777" w:rsidR="0056202B" w:rsidRPr="003F06C1" w:rsidRDefault="0056202B" w:rsidP="00152472">
      <w:pPr>
        <w:widowControl w:val="0"/>
        <w:spacing w:before="120"/>
        <w:jc w:val="both"/>
        <w:rPr>
          <w:rFonts w:ascii="Tahoma" w:hAnsi="Tahoma" w:cs="Tahoma"/>
          <w:bCs/>
          <w:noProof/>
          <w:color w:val="FFFFFF" w:themeColor="background1"/>
        </w:rPr>
      </w:pPr>
      <w:r>
        <w:rPr>
          <w:rFonts w:ascii="Tahoma" w:hAnsi="Tahoma" w:cs="Tahoma"/>
          <w:bCs/>
          <w:noProof/>
        </w:rPr>
        <w:t>Příloha č. 2 – Popis zobrazování informací na vnitřních informačních panelech vozidel</w:t>
      </w:r>
    </w:p>
    <w:sectPr w:rsidR="0056202B" w:rsidRPr="003F06C1" w:rsidSect="009A3705">
      <w:headerReference w:type="default" r:id="rId24"/>
      <w:footerReference w:type="default" r:id="rId25"/>
      <w:type w:val="continuous"/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AE5FCF8" w14:textId="77777777" w:rsidR="0039095B" w:rsidRDefault="0039095B" w:rsidP="00826FA2">
      <w:r>
        <w:separator/>
      </w:r>
    </w:p>
  </w:endnote>
  <w:endnote w:type="continuationSeparator" w:id="0">
    <w:p w14:paraId="07BA067F" w14:textId="77777777" w:rsidR="0039095B" w:rsidRDefault="0039095B" w:rsidP="00826F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753CB0" w14:textId="572C51AA" w:rsidR="004B6D3E" w:rsidRPr="009A3705" w:rsidRDefault="004B6D3E">
    <w:pPr>
      <w:pStyle w:val="Zpat"/>
      <w:jc w:val="center"/>
      <w:rPr>
        <w:rFonts w:ascii="Tahoma" w:hAnsi="Tahoma" w:cs="Tahoma"/>
        <w:sz w:val="20"/>
        <w:szCs w:val="20"/>
      </w:rPr>
    </w:pPr>
    <w:r w:rsidRPr="009A3705">
      <w:rPr>
        <w:rFonts w:ascii="Tahoma" w:hAnsi="Tahoma" w:cs="Tahoma"/>
        <w:sz w:val="20"/>
        <w:szCs w:val="20"/>
      </w:rPr>
      <w:fldChar w:fldCharType="begin"/>
    </w:r>
    <w:r w:rsidRPr="009A3705">
      <w:rPr>
        <w:rFonts w:ascii="Tahoma" w:hAnsi="Tahoma" w:cs="Tahoma"/>
        <w:sz w:val="20"/>
        <w:szCs w:val="20"/>
      </w:rPr>
      <w:instrText>PAGE   \* MERGEFORMAT</w:instrText>
    </w:r>
    <w:r w:rsidRPr="009A3705">
      <w:rPr>
        <w:rFonts w:ascii="Tahoma" w:hAnsi="Tahoma" w:cs="Tahoma"/>
        <w:sz w:val="20"/>
        <w:szCs w:val="20"/>
      </w:rPr>
      <w:fldChar w:fldCharType="separate"/>
    </w:r>
    <w:r w:rsidR="00B00BBF">
      <w:rPr>
        <w:rFonts w:ascii="Tahoma" w:hAnsi="Tahoma" w:cs="Tahoma"/>
        <w:noProof/>
        <w:sz w:val="20"/>
        <w:szCs w:val="20"/>
      </w:rPr>
      <w:t>1</w:t>
    </w:r>
    <w:r w:rsidRPr="009A3705">
      <w:rPr>
        <w:rFonts w:ascii="Tahoma" w:hAnsi="Tahoma" w:cs="Tahoma"/>
        <w:sz w:val="20"/>
        <w:szCs w:val="20"/>
      </w:rPr>
      <w:fldChar w:fldCharType="end"/>
    </w:r>
  </w:p>
  <w:p w14:paraId="5FA611FD" w14:textId="77777777" w:rsidR="004B6D3E" w:rsidRDefault="004B6D3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0EDA371" w14:textId="77777777" w:rsidR="0039095B" w:rsidRDefault="0039095B" w:rsidP="00826FA2">
      <w:r>
        <w:separator/>
      </w:r>
    </w:p>
  </w:footnote>
  <w:footnote w:type="continuationSeparator" w:id="0">
    <w:p w14:paraId="4466DB82" w14:textId="77777777" w:rsidR="0039095B" w:rsidRDefault="0039095B" w:rsidP="00826F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92CD09" w14:textId="0726AB1F" w:rsidR="004B6D3E" w:rsidRDefault="004B6D3E" w:rsidP="00A15B2B">
    <w:pPr>
      <w:rPr>
        <w:rFonts w:ascii="Tahoma" w:hAnsi="Tahoma" w:cs="Tahoma"/>
        <w:b/>
        <w:sz w:val="20"/>
        <w:szCs w:val="20"/>
        <w:u w:val="single"/>
      </w:rPr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198AE18B" wp14:editId="7FFB43C5">
          <wp:simplePos x="0" y="0"/>
          <wp:positionH relativeFrom="margin">
            <wp:align>left</wp:align>
          </wp:positionH>
          <wp:positionV relativeFrom="paragraph">
            <wp:posOffset>7620</wp:posOffset>
          </wp:positionV>
          <wp:extent cx="669277" cy="239395"/>
          <wp:effectExtent l="0" t="0" r="0" b="8255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9277" cy="239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Tahoma" w:hAnsi="Tahoma" w:cs="Tahoma"/>
        <w:noProof/>
        <w:sz w:val="20"/>
        <w:szCs w:val="20"/>
        <w:u w:val="single"/>
        <w:lang w:eastAsia="cs-CZ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563D832" wp14:editId="54381912">
              <wp:simplePos x="0" y="0"/>
              <wp:positionH relativeFrom="column">
                <wp:posOffset>3291205</wp:posOffset>
              </wp:positionH>
              <wp:positionV relativeFrom="paragraph">
                <wp:posOffset>113030</wp:posOffset>
              </wp:positionV>
              <wp:extent cx="2391410" cy="204470"/>
              <wp:effectExtent l="0" t="0" r="0" b="0"/>
              <wp:wrapNone/>
              <wp:docPr id="8" name="Textové pol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91410" cy="2044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69EB47" w14:textId="77777777" w:rsidR="004B6D3E" w:rsidRPr="00A80C8C" w:rsidRDefault="004B6D3E" w:rsidP="00A15B2B">
                          <w:pPr>
                            <w:jc w:val="right"/>
                            <w:rPr>
                              <w:i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ahoma" w:hAnsi="Tahoma" w:cs="Tahoma"/>
                              <w:i/>
                              <w:sz w:val="20"/>
                              <w:szCs w:val="20"/>
                            </w:rPr>
                            <w:t>Technické a provozní standardy</w:t>
                          </w:r>
                        </w:p>
                      </w:txbxContent>
                    </wps:txbx>
                    <wps:bodyPr rot="0" vert="horz" wrap="square" lIns="54000" tIns="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563D832" id="_x0000_t202" coordsize="21600,21600" o:spt="202" path="m,l,21600r21600,l21600,xe">
              <v:stroke joinstyle="miter"/>
              <v:path gradientshapeok="t" o:connecttype="rect"/>
            </v:shapetype>
            <v:shape id="Textové pole 8" o:spid="_x0000_s1026" type="#_x0000_t202" style="position:absolute;margin-left:259.15pt;margin-top:8.9pt;width:188.3pt;height:16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" filled="f" stroked="f">
              <v:textbox inset="1.5mm,0">
                <w:txbxContent>
                  <w:p w14:paraId="4269EB47" w14:textId="77777777" w:rsidR="004B6D3E" w:rsidRPr="00A80C8C" w:rsidRDefault="004B6D3E" w:rsidP="00A15B2B">
                    <w:pPr>
                      <w:jc w:val="right"/>
                      <w:rPr>
                        <w:i/>
                        <w:sz w:val="20"/>
                        <w:szCs w:val="20"/>
                      </w:rPr>
                    </w:pPr>
                    <w:r>
                      <w:rPr>
                        <w:rFonts w:ascii="Tahoma" w:hAnsi="Tahoma" w:cs="Tahoma"/>
                        <w:i/>
                        <w:sz w:val="20"/>
                        <w:szCs w:val="20"/>
                      </w:rPr>
                      <w:t>Technické a provozní standardy</w:t>
                    </w:r>
                  </w:p>
                </w:txbxContent>
              </v:textbox>
            </v:shape>
          </w:pict>
        </mc:Fallback>
      </mc:AlternateContent>
    </w:r>
  </w:p>
  <w:p w14:paraId="75D0922E" w14:textId="77777777" w:rsidR="004B6D3E" w:rsidRPr="00A15B2B" w:rsidRDefault="004B6D3E" w:rsidP="00A15B2B">
    <w:pPr>
      <w:rPr>
        <w:rFonts w:ascii="Tahoma" w:hAnsi="Tahoma" w:cs="Tahoma"/>
        <w:b/>
        <w:sz w:val="20"/>
        <w:szCs w:val="20"/>
        <w:u w:val="single"/>
      </w:rPr>
    </w:pPr>
    <w:r>
      <w:rPr>
        <w:rFonts w:ascii="Tahoma" w:hAnsi="Tahoma" w:cs="Tahoma"/>
        <w:b/>
        <w:sz w:val="20"/>
        <w:szCs w:val="20"/>
        <w:u w:val="single"/>
      </w:rPr>
      <w:t>______________________________________________________________________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6E73F2"/>
    <w:multiLevelType w:val="hybridMultilevel"/>
    <w:tmpl w:val="A78AC9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3721E2"/>
    <w:multiLevelType w:val="hybridMultilevel"/>
    <w:tmpl w:val="176E5E7A"/>
    <w:lvl w:ilvl="0" w:tplc="04050001">
      <w:start w:val="1"/>
      <w:numFmt w:val="bullet"/>
      <w:lvlText w:val=""/>
      <w:lvlJc w:val="left"/>
      <w:pPr>
        <w:ind w:left="70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2" w15:restartNumberingAfterBreak="0">
    <w:nsid w:val="13473D68"/>
    <w:multiLevelType w:val="hybridMultilevel"/>
    <w:tmpl w:val="E0A81A7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EC04E3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14727E09"/>
    <w:multiLevelType w:val="hybridMultilevel"/>
    <w:tmpl w:val="0B2E696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520CBF"/>
    <w:multiLevelType w:val="hybridMultilevel"/>
    <w:tmpl w:val="8222CB26"/>
    <w:lvl w:ilvl="0" w:tplc="49C20C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B1756C4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2D721BDA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2F2B4A2B"/>
    <w:multiLevelType w:val="hybridMultilevel"/>
    <w:tmpl w:val="2F06760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B03321"/>
    <w:multiLevelType w:val="hybridMultilevel"/>
    <w:tmpl w:val="02586A9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2C7C93"/>
    <w:multiLevelType w:val="hybridMultilevel"/>
    <w:tmpl w:val="2EB0928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382461D"/>
    <w:multiLevelType w:val="hybridMultilevel"/>
    <w:tmpl w:val="C42EA67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D572E4"/>
    <w:multiLevelType w:val="hybridMultilevel"/>
    <w:tmpl w:val="C78CED6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9536BFE"/>
    <w:multiLevelType w:val="multilevel"/>
    <w:tmpl w:val="8CF055F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" w15:restartNumberingAfterBreak="0">
    <w:nsid w:val="39A411C8"/>
    <w:multiLevelType w:val="hybridMultilevel"/>
    <w:tmpl w:val="29EA807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9D1447E"/>
    <w:multiLevelType w:val="hybridMultilevel"/>
    <w:tmpl w:val="9300F218"/>
    <w:lvl w:ilvl="0" w:tplc="04050001">
      <w:start w:val="1"/>
      <w:numFmt w:val="bullet"/>
      <w:lvlText w:val=""/>
      <w:lvlJc w:val="left"/>
      <w:pPr>
        <w:ind w:left="1434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3DF06E7F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7" w15:restartNumberingAfterBreak="0">
    <w:nsid w:val="3F915146"/>
    <w:multiLevelType w:val="hybridMultilevel"/>
    <w:tmpl w:val="454C02A0"/>
    <w:lvl w:ilvl="0" w:tplc="04050001">
      <w:start w:val="1"/>
      <w:numFmt w:val="bullet"/>
      <w:lvlText w:val=""/>
      <w:lvlJc w:val="left"/>
      <w:pPr>
        <w:ind w:left="1434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8C74656"/>
    <w:multiLevelType w:val="hybridMultilevel"/>
    <w:tmpl w:val="07280C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2E33FB"/>
    <w:multiLevelType w:val="hybridMultilevel"/>
    <w:tmpl w:val="F8DA8D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4D5914CA"/>
    <w:multiLevelType w:val="hybridMultilevel"/>
    <w:tmpl w:val="9CB2F4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E001E9D"/>
    <w:multiLevelType w:val="hybridMultilevel"/>
    <w:tmpl w:val="2BB05480"/>
    <w:lvl w:ilvl="0" w:tplc="003E8C9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50796BEC"/>
    <w:multiLevelType w:val="hybridMultilevel"/>
    <w:tmpl w:val="32925EFA"/>
    <w:lvl w:ilvl="0" w:tplc="04050001">
      <w:start w:val="1"/>
      <w:numFmt w:val="bullet"/>
      <w:lvlText w:val=""/>
      <w:lvlJc w:val="left"/>
      <w:pPr>
        <w:ind w:left="1434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50F21857"/>
    <w:multiLevelType w:val="hybridMultilevel"/>
    <w:tmpl w:val="0BBEC0A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76186D"/>
    <w:multiLevelType w:val="hybridMultilevel"/>
    <w:tmpl w:val="2E083F74"/>
    <w:lvl w:ilvl="0" w:tplc="DA2456D8">
      <w:start w:val="1"/>
      <w:numFmt w:val="lowerLetter"/>
      <w:lvlText w:val="%1)"/>
      <w:lvlJc w:val="left"/>
      <w:pPr>
        <w:ind w:left="720" w:hanging="360"/>
      </w:pPr>
      <w:rPr>
        <w:rFonts w:hint="default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80D2EC1"/>
    <w:multiLevelType w:val="hybridMultilevel"/>
    <w:tmpl w:val="9C54D3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9DC0EB1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7" w15:restartNumberingAfterBreak="0">
    <w:nsid w:val="5FFA3408"/>
    <w:multiLevelType w:val="hybridMultilevel"/>
    <w:tmpl w:val="F8DA524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3CB41D1"/>
    <w:multiLevelType w:val="hybridMultilevel"/>
    <w:tmpl w:val="351CC80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4B711F5"/>
    <w:multiLevelType w:val="hybridMultilevel"/>
    <w:tmpl w:val="DF762FA6"/>
    <w:lvl w:ilvl="0" w:tplc="04050001">
      <w:start w:val="1"/>
      <w:numFmt w:val="bullet"/>
      <w:lvlText w:val=""/>
      <w:lvlJc w:val="left"/>
      <w:pPr>
        <w:ind w:left="1434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69C33C65"/>
    <w:multiLevelType w:val="multilevel"/>
    <w:tmpl w:val="390E34E6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1" w15:restartNumberingAfterBreak="0">
    <w:nsid w:val="69CF02E0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2" w15:restartNumberingAfterBreak="0">
    <w:nsid w:val="6A686EBE"/>
    <w:multiLevelType w:val="hybridMultilevel"/>
    <w:tmpl w:val="0BBEC0A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8C7D18"/>
    <w:multiLevelType w:val="hybridMultilevel"/>
    <w:tmpl w:val="D0F62A0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D6911F1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5" w15:restartNumberingAfterBreak="0">
    <w:nsid w:val="718C52C4"/>
    <w:multiLevelType w:val="hybridMultilevel"/>
    <w:tmpl w:val="0FE88FC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FD0B2F4">
      <w:start w:val="1"/>
      <w:numFmt w:val="bullet"/>
      <w:pStyle w:val="Styl1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1C72027"/>
    <w:multiLevelType w:val="multilevel"/>
    <w:tmpl w:val="A6E87E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7" w15:restartNumberingAfterBreak="0">
    <w:nsid w:val="78F80DDE"/>
    <w:multiLevelType w:val="hybridMultilevel"/>
    <w:tmpl w:val="689A613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24"/>
  </w:num>
  <w:num w:numId="3">
    <w:abstractNumId w:val="11"/>
  </w:num>
  <w:num w:numId="4">
    <w:abstractNumId w:val="35"/>
  </w:num>
  <w:num w:numId="5">
    <w:abstractNumId w:val="15"/>
  </w:num>
  <w:num w:numId="6">
    <w:abstractNumId w:val="29"/>
  </w:num>
  <w:num w:numId="7">
    <w:abstractNumId w:val="17"/>
  </w:num>
  <w:num w:numId="8">
    <w:abstractNumId w:val="22"/>
  </w:num>
  <w:num w:numId="9">
    <w:abstractNumId w:val="14"/>
  </w:num>
  <w:num w:numId="10">
    <w:abstractNumId w:val="7"/>
  </w:num>
  <w:num w:numId="11">
    <w:abstractNumId w:val="19"/>
  </w:num>
  <w:num w:numId="12">
    <w:abstractNumId w:val="4"/>
  </w:num>
  <w:num w:numId="13">
    <w:abstractNumId w:val="2"/>
  </w:num>
  <w:num w:numId="14">
    <w:abstractNumId w:val="5"/>
  </w:num>
  <w:num w:numId="15">
    <w:abstractNumId w:val="21"/>
  </w:num>
  <w:num w:numId="16">
    <w:abstractNumId w:val="32"/>
  </w:num>
  <w:num w:numId="17">
    <w:abstractNumId w:val="26"/>
  </w:num>
  <w:num w:numId="18">
    <w:abstractNumId w:val="3"/>
  </w:num>
  <w:num w:numId="19">
    <w:abstractNumId w:val="6"/>
  </w:num>
  <w:num w:numId="20">
    <w:abstractNumId w:val="31"/>
  </w:num>
  <w:num w:numId="21">
    <w:abstractNumId w:val="36"/>
  </w:num>
  <w:num w:numId="22">
    <w:abstractNumId w:val="25"/>
  </w:num>
  <w:num w:numId="23">
    <w:abstractNumId w:val="9"/>
  </w:num>
  <w:num w:numId="24">
    <w:abstractNumId w:val="20"/>
  </w:num>
  <w:num w:numId="25">
    <w:abstractNumId w:val="8"/>
  </w:num>
  <w:num w:numId="26">
    <w:abstractNumId w:val="0"/>
  </w:num>
  <w:num w:numId="27">
    <w:abstractNumId w:val="30"/>
  </w:num>
  <w:num w:numId="28">
    <w:abstractNumId w:val="34"/>
  </w:num>
  <w:num w:numId="29">
    <w:abstractNumId w:val="28"/>
  </w:num>
  <w:num w:numId="30">
    <w:abstractNumId w:val="10"/>
  </w:num>
  <w:num w:numId="31">
    <w:abstractNumId w:val="13"/>
  </w:num>
  <w:num w:numId="32">
    <w:abstractNumId w:val="1"/>
  </w:num>
  <w:num w:numId="33">
    <w:abstractNumId w:val="23"/>
  </w:num>
  <w:num w:numId="34">
    <w:abstractNumId w:val="37"/>
  </w:num>
  <w:num w:numId="35">
    <w:abstractNumId w:val="27"/>
  </w:num>
  <w:num w:numId="36">
    <w:abstractNumId w:val="35"/>
  </w:num>
  <w:num w:numId="37">
    <w:abstractNumId w:val="18"/>
  </w:num>
  <w:num w:numId="38">
    <w:abstractNumId w:val="12"/>
  </w:num>
  <w:num w:numId="39">
    <w:abstractNumId w:val="27"/>
  </w:num>
  <w:num w:numId="40">
    <w:abstractNumId w:val="35"/>
  </w:num>
  <w:num w:numId="41">
    <w:abstractNumId w:val="35"/>
  </w:num>
  <w:num w:numId="42">
    <w:abstractNumId w:val="33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defaultTabStop w:val="709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05C0"/>
    <w:rsid w:val="00002175"/>
    <w:rsid w:val="00002A98"/>
    <w:rsid w:val="00003E30"/>
    <w:rsid w:val="0000421F"/>
    <w:rsid w:val="00004C48"/>
    <w:rsid w:val="00004D97"/>
    <w:rsid w:val="00004F52"/>
    <w:rsid w:val="0000652F"/>
    <w:rsid w:val="00007450"/>
    <w:rsid w:val="0000746D"/>
    <w:rsid w:val="00010207"/>
    <w:rsid w:val="00011A54"/>
    <w:rsid w:val="00012C5C"/>
    <w:rsid w:val="00013051"/>
    <w:rsid w:val="00013FFD"/>
    <w:rsid w:val="00014AC7"/>
    <w:rsid w:val="00015110"/>
    <w:rsid w:val="0001576B"/>
    <w:rsid w:val="000178EF"/>
    <w:rsid w:val="00017A12"/>
    <w:rsid w:val="00020B86"/>
    <w:rsid w:val="00021197"/>
    <w:rsid w:val="0002224D"/>
    <w:rsid w:val="0002269C"/>
    <w:rsid w:val="00022D24"/>
    <w:rsid w:val="0002473A"/>
    <w:rsid w:val="00024746"/>
    <w:rsid w:val="00024B07"/>
    <w:rsid w:val="00031411"/>
    <w:rsid w:val="000314BA"/>
    <w:rsid w:val="00032FDE"/>
    <w:rsid w:val="00033B9A"/>
    <w:rsid w:val="00034DDB"/>
    <w:rsid w:val="0003539A"/>
    <w:rsid w:val="00035ECB"/>
    <w:rsid w:val="00036378"/>
    <w:rsid w:val="0003658F"/>
    <w:rsid w:val="00036FD5"/>
    <w:rsid w:val="00040FF0"/>
    <w:rsid w:val="00041445"/>
    <w:rsid w:val="00043FE3"/>
    <w:rsid w:val="00044890"/>
    <w:rsid w:val="00044C14"/>
    <w:rsid w:val="00044F5C"/>
    <w:rsid w:val="0004772F"/>
    <w:rsid w:val="00047F4D"/>
    <w:rsid w:val="0005164B"/>
    <w:rsid w:val="00051898"/>
    <w:rsid w:val="0005293D"/>
    <w:rsid w:val="00053FC4"/>
    <w:rsid w:val="0005454D"/>
    <w:rsid w:val="0005472C"/>
    <w:rsid w:val="000547E3"/>
    <w:rsid w:val="00054A57"/>
    <w:rsid w:val="00054B63"/>
    <w:rsid w:val="0005625E"/>
    <w:rsid w:val="000564AF"/>
    <w:rsid w:val="00057522"/>
    <w:rsid w:val="00057712"/>
    <w:rsid w:val="00057D96"/>
    <w:rsid w:val="0006017E"/>
    <w:rsid w:val="00060F19"/>
    <w:rsid w:val="000613B2"/>
    <w:rsid w:val="00062227"/>
    <w:rsid w:val="00062527"/>
    <w:rsid w:val="00062B1F"/>
    <w:rsid w:val="00062CAB"/>
    <w:rsid w:val="00062FDF"/>
    <w:rsid w:val="00063518"/>
    <w:rsid w:val="0006410C"/>
    <w:rsid w:val="0006461E"/>
    <w:rsid w:val="00064785"/>
    <w:rsid w:val="00065017"/>
    <w:rsid w:val="000668E4"/>
    <w:rsid w:val="00066964"/>
    <w:rsid w:val="00067597"/>
    <w:rsid w:val="0007114E"/>
    <w:rsid w:val="00071967"/>
    <w:rsid w:val="0007280A"/>
    <w:rsid w:val="000731F2"/>
    <w:rsid w:val="0007438F"/>
    <w:rsid w:val="000755CA"/>
    <w:rsid w:val="00076F47"/>
    <w:rsid w:val="00081BDD"/>
    <w:rsid w:val="00081ECF"/>
    <w:rsid w:val="00082259"/>
    <w:rsid w:val="00084334"/>
    <w:rsid w:val="0008474A"/>
    <w:rsid w:val="00084E63"/>
    <w:rsid w:val="000855E6"/>
    <w:rsid w:val="00085F21"/>
    <w:rsid w:val="0008751F"/>
    <w:rsid w:val="000876BC"/>
    <w:rsid w:val="000878E5"/>
    <w:rsid w:val="0008792C"/>
    <w:rsid w:val="00090119"/>
    <w:rsid w:val="00090723"/>
    <w:rsid w:val="000909E0"/>
    <w:rsid w:val="00090D63"/>
    <w:rsid w:val="000918E6"/>
    <w:rsid w:val="00091B41"/>
    <w:rsid w:val="00092F22"/>
    <w:rsid w:val="000930CC"/>
    <w:rsid w:val="000952B4"/>
    <w:rsid w:val="00095461"/>
    <w:rsid w:val="00095525"/>
    <w:rsid w:val="000959BC"/>
    <w:rsid w:val="00096655"/>
    <w:rsid w:val="00096EA2"/>
    <w:rsid w:val="0009740C"/>
    <w:rsid w:val="00097F72"/>
    <w:rsid w:val="000A0036"/>
    <w:rsid w:val="000A08F7"/>
    <w:rsid w:val="000A0EFF"/>
    <w:rsid w:val="000A1426"/>
    <w:rsid w:val="000A16A5"/>
    <w:rsid w:val="000A1DD4"/>
    <w:rsid w:val="000A340D"/>
    <w:rsid w:val="000A38D5"/>
    <w:rsid w:val="000A3D51"/>
    <w:rsid w:val="000A3EF8"/>
    <w:rsid w:val="000A4033"/>
    <w:rsid w:val="000A4280"/>
    <w:rsid w:val="000A4403"/>
    <w:rsid w:val="000A4567"/>
    <w:rsid w:val="000A4B6C"/>
    <w:rsid w:val="000A4DAB"/>
    <w:rsid w:val="000A4EEF"/>
    <w:rsid w:val="000A5115"/>
    <w:rsid w:val="000A542D"/>
    <w:rsid w:val="000A635E"/>
    <w:rsid w:val="000A6758"/>
    <w:rsid w:val="000A7B63"/>
    <w:rsid w:val="000A7B72"/>
    <w:rsid w:val="000B0899"/>
    <w:rsid w:val="000B2083"/>
    <w:rsid w:val="000B26B1"/>
    <w:rsid w:val="000B2BCF"/>
    <w:rsid w:val="000B409A"/>
    <w:rsid w:val="000B4852"/>
    <w:rsid w:val="000B4B8A"/>
    <w:rsid w:val="000B4F77"/>
    <w:rsid w:val="000B4F87"/>
    <w:rsid w:val="000B798F"/>
    <w:rsid w:val="000C033A"/>
    <w:rsid w:val="000C0533"/>
    <w:rsid w:val="000C072A"/>
    <w:rsid w:val="000C0B6F"/>
    <w:rsid w:val="000C114C"/>
    <w:rsid w:val="000C173A"/>
    <w:rsid w:val="000C1CB2"/>
    <w:rsid w:val="000C1E98"/>
    <w:rsid w:val="000C24DC"/>
    <w:rsid w:val="000C2DD8"/>
    <w:rsid w:val="000C3043"/>
    <w:rsid w:val="000C4BC0"/>
    <w:rsid w:val="000C5319"/>
    <w:rsid w:val="000C5998"/>
    <w:rsid w:val="000C5E3A"/>
    <w:rsid w:val="000C5E8D"/>
    <w:rsid w:val="000C62A3"/>
    <w:rsid w:val="000C68DE"/>
    <w:rsid w:val="000D16F7"/>
    <w:rsid w:val="000D1BA0"/>
    <w:rsid w:val="000D26EC"/>
    <w:rsid w:val="000D4CAC"/>
    <w:rsid w:val="000D4E56"/>
    <w:rsid w:val="000E00D7"/>
    <w:rsid w:val="000E14B3"/>
    <w:rsid w:val="000E1991"/>
    <w:rsid w:val="000E1CCD"/>
    <w:rsid w:val="000E1F11"/>
    <w:rsid w:val="000E232D"/>
    <w:rsid w:val="000E24DF"/>
    <w:rsid w:val="000E2982"/>
    <w:rsid w:val="000E3507"/>
    <w:rsid w:val="000E3923"/>
    <w:rsid w:val="000E422C"/>
    <w:rsid w:val="000E452E"/>
    <w:rsid w:val="000E5C17"/>
    <w:rsid w:val="000E720C"/>
    <w:rsid w:val="000F036F"/>
    <w:rsid w:val="000F04BC"/>
    <w:rsid w:val="000F15A3"/>
    <w:rsid w:val="000F1D05"/>
    <w:rsid w:val="000F1D0D"/>
    <w:rsid w:val="000F1E89"/>
    <w:rsid w:val="000F256C"/>
    <w:rsid w:val="000F26EE"/>
    <w:rsid w:val="000F3944"/>
    <w:rsid w:val="000F3FA2"/>
    <w:rsid w:val="000F57A2"/>
    <w:rsid w:val="000F5DF5"/>
    <w:rsid w:val="000F6072"/>
    <w:rsid w:val="000F6FB5"/>
    <w:rsid w:val="001007E5"/>
    <w:rsid w:val="001008AB"/>
    <w:rsid w:val="00100E4A"/>
    <w:rsid w:val="001015A1"/>
    <w:rsid w:val="00101B05"/>
    <w:rsid w:val="001031EC"/>
    <w:rsid w:val="001035D0"/>
    <w:rsid w:val="001047B9"/>
    <w:rsid w:val="001052BE"/>
    <w:rsid w:val="00105C83"/>
    <w:rsid w:val="00105DF3"/>
    <w:rsid w:val="00105FA6"/>
    <w:rsid w:val="00106E1B"/>
    <w:rsid w:val="00107F24"/>
    <w:rsid w:val="001101F2"/>
    <w:rsid w:val="00112762"/>
    <w:rsid w:val="001137C2"/>
    <w:rsid w:val="00113E10"/>
    <w:rsid w:val="00114A7B"/>
    <w:rsid w:val="00114D35"/>
    <w:rsid w:val="00115F82"/>
    <w:rsid w:val="00116241"/>
    <w:rsid w:val="00117B1E"/>
    <w:rsid w:val="001216C7"/>
    <w:rsid w:val="001216CD"/>
    <w:rsid w:val="00121CB0"/>
    <w:rsid w:val="00121CCC"/>
    <w:rsid w:val="001225D2"/>
    <w:rsid w:val="00122B44"/>
    <w:rsid w:val="001232DD"/>
    <w:rsid w:val="00123352"/>
    <w:rsid w:val="001235AB"/>
    <w:rsid w:val="00124829"/>
    <w:rsid w:val="00124CFB"/>
    <w:rsid w:val="00125487"/>
    <w:rsid w:val="00125EDB"/>
    <w:rsid w:val="001265F1"/>
    <w:rsid w:val="001268E1"/>
    <w:rsid w:val="00126A90"/>
    <w:rsid w:val="00126ADC"/>
    <w:rsid w:val="0012762C"/>
    <w:rsid w:val="00130859"/>
    <w:rsid w:val="00131B4B"/>
    <w:rsid w:val="00131BA6"/>
    <w:rsid w:val="00132AC8"/>
    <w:rsid w:val="00136193"/>
    <w:rsid w:val="001365B9"/>
    <w:rsid w:val="00136E08"/>
    <w:rsid w:val="00137320"/>
    <w:rsid w:val="00137A47"/>
    <w:rsid w:val="0014008A"/>
    <w:rsid w:val="001401A8"/>
    <w:rsid w:val="00140A00"/>
    <w:rsid w:val="001414A5"/>
    <w:rsid w:val="00141943"/>
    <w:rsid w:val="00142899"/>
    <w:rsid w:val="001428BA"/>
    <w:rsid w:val="00142C62"/>
    <w:rsid w:val="00143148"/>
    <w:rsid w:val="00143631"/>
    <w:rsid w:val="00144B8E"/>
    <w:rsid w:val="0014551E"/>
    <w:rsid w:val="00145540"/>
    <w:rsid w:val="00145FDB"/>
    <w:rsid w:val="00147D16"/>
    <w:rsid w:val="00147DC8"/>
    <w:rsid w:val="00147F0C"/>
    <w:rsid w:val="00150DE9"/>
    <w:rsid w:val="00152472"/>
    <w:rsid w:val="00152601"/>
    <w:rsid w:val="00152794"/>
    <w:rsid w:val="001527FB"/>
    <w:rsid w:val="0015308C"/>
    <w:rsid w:val="00154064"/>
    <w:rsid w:val="001540EB"/>
    <w:rsid w:val="00156587"/>
    <w:rsid w:val="00157956"/>
    <w:rsid w:val="0016117F"/>
    <w:rsid w:val="0016189E"/>
    <w:rsid w:val="00162371"/>
    <w:rsid w:val="00163AB2"/>
    <w:rsid w:val="00164680"/>
    <w:rsid w:val="00164E06"/>
    <w:rsid w:val="001650F2"/>
    <w:rsid w:val="00165332"/>
    <w:rsid w:val="00165443"/>
    <w:rsid w:val="00166337"/>
    <w:rsid w:val="00167481"/>
    <w:rsid w:val="001674CC"/>
    <w:rsid w:val="00171AD8"/>
    <w:rsid w:val="00172E3B"/>
    <w:rsid w:val="00172E43"/>
    <w:rsid w:val="00174673"/>
    <w:rsid w:val="0017537A"/>
    <w:rsid w:val="00176A6D"/>
    <w:rsid w:val="0018089F"/>
    <w:rsid w:val="001808B5"/>
    <w:rsid w:val="001823F4"/>
    <w:rsid w:val="00183D2D"/>
    <w:rsid w:val="00184CBB"/>
    <w:rsid w:val="00184DDB"/>
    <w:rsid w:val="0018512D"/>
    <w:rsid w:val="00185722"/>
    <w:rsid w:val="00186F58"/>
    <w:rsid w:val="001870EB"/>
    <w:rsid w:val="001902AF"/>
    <w:rsid w:val="00190C49"/>
    <w:rsid w:val="00191192"/>
    <w:rsid w:val="0019214C"/>
    <w:rsid w:val="00192464"/>
    <w:rsid w:val="00192B9E"/>
    <w:rsid w:val="001932F7"/>
    <w:rsid w:val="001934CD"/>
    <w:rsid w:val="0019368E"/>
    <w:rsid w:val="001937D6"/>
    <w:rsid w:val="00193E52"/>
    <w:rsid w:val="00194347"/>
    <w:rsid w:val="00194AB8"/>
    <w:rsid w:val="00195263"/>
    <w:rsid w:val="001A001D"/>
    <w:rsid w:val="001A1053"/>
    <w:rsid w:val="001A23BB"/>
    <w:rsid w:val="001A2D4E"/>
    <w:rsid w:val="001A3486"/>
    <w:rsid w:val="001A4AD2"/>
    <w:rsid w:val="001A56CB"/>
    <w:rsid w:val="001A5ABE"/>
    <w:rsid w:val="001A602E"/>
    <w:rsid w:val="001A71B8"/>
    <w:rsid w:val="001B1F83"/>
    <w:rsid w:val="001B2483"/>
    <w:rsid w:val="001B28A8"/>
    <w:rsid w:val="001B3106"/>
    <w:rsid w:val="001B4B6C"/>
    <w:rsid w:val="001B4E5F"/>
    <w:rsid w:val="001B4EC8"/>
    <w:rsid w:val="001B681D"/>
    <w:rsid w:val="001B7E7D"/>
    <w:rsid w:val="001C0339"/>
    <w:rsid w:val="001C0A67"/>
    <w:rsid w:val="001C0F0C"/>
    <w:rsid w:val="001C1C97"/>
    <w:rsid w:val="001C27AF"/>
    <w:rsid w:val="001C2DCB"/>
    <w:rsid w:val="001C2F63"/>
    <w:rsid w:val="001C3D8D"/>
    <w:rsid w:val="001C434E"/>
    <w:rsid w:val="001C5661"/>
    <w:rsid w:val="001C7C94"/>
    <w:rsid w:val="001D2033"/>
    <w:rsid w:val="001D3092"/>
    <w:rsid w:val="001D416A"/>
    <w:rsid w:val="001D48DA"/>
    <w:rsid w:val="001D538A"/>
    <w:rsid w:val="001D59ED"/>
    <w:rsid w:val="001D68C3"/>
    <w:rsid w:val="001D6985"/>
    <w:rsid w:val="001D72E9"/>
    <w:rsid w:val="001D7D8A"/>
    <w:rsid w:val="001E048D"/>
    <w:rsid w:val="001E1CAA"/>
    <w:rsid w:val="001E1F29"/>
    <w:rsid w:val="001E2CBA"/>
    <w:rsid w:val="001E3E09"/>
    <w:rsid w:val="001E484A"/>
    <w:rsid w:val="001E573C"/>
    <w:rsid w:val="001E6296"/>
    <w:rsid w:val="001E67B0"/>
    <w:rsid w:val="001F0518"/>
    <w:rsid w:val="001F06B9"/>
    <w:rsid w:val="001F0B27"/>
    <w:rsid w:val="001F1138"/>
    <w:rsid w:val="001F1B1D"/>
    <w:rsid w:val="001F1C0D"/>
    <w:rsid w:val="001F2988"/>
    <w:rsid w:val="001F3430"/>
    <w:rsid w:val="001F3822"/>
    <w:rsid w:val="001F3A07"/>
    <w:rsid w:val="001F493D"/>
    <w:rsid w:val="001F4A34"/>
    <w:rsid w:val="001F4F92"/>
    <w:rsid w:val="001F5481"/>
    <w:rsid w:val="001F57BB"/>
    <w:rsid w:val="001F590B"/>
    <w:rsid w:val="001F6C83"/>
    <w:rsid w:val="001F7140"/>
    <w:rsid w:val="001F7653"/>
    <w:rsid w:val="001F7AA2"/>
    <w:rsid w:val="00201F1F"/>
    <w:rsid w:val="00202D78"/>
    <w:rsid w:val="00203A84"/>
    <w:rsid w:val="0020468F"/>
    <w:rsid w:val="002049F8"/>
    <w:rsid w:val="00204F4F"/>
    <w:rsid w:val="0020604A"/>
    <w:rsid w:val="0020620D"/>
    <w:rsid w:val="00207DE9"/>
    <w:rsid w:val="002102B7"/>
    <w:rsid w:val="0021061E"/>
    <w:rsid w:val="00210DBE"/>
    <w:rsid w:val="00210F3F"/>
    <w:rsid w:val="00211123"/>
    <w:rsid w:val="00211F87"/>
    <w:rsid w:val="0021275E"/>
    <w:rsid w:val="00212BAD"/>
    <w:rsid w:val="002138B4"/>
    <w:rsid w:val="0021400D"/>
    <w:rsid w:val="002166E0"/>
    <w:rsid w:val="002171DD"/>
    <w:rsid w:val="00217BF0"/>
    <w:rsid w:val="0022377D"/>
    <w:rsid w:val="00223898"/>
    <w:rsid w:val="00224AE0"/>
    <w:rsid w:val="002267E5"/>
    <w:rsid w:val="002271D9"/>
    <w:rsid w:val="002279FC"/>
    <w:rsid w:val="00227B7F"/>
    <w:rsid w:val="00230414"/>
    <w:rsid w:val="00232A44"/>
    <w:rsid w:val="00232FEE"/>
    <w:rsid w:val="002333DA"/>
    <w:rsid w:val="002368EA"/>
    <w:rsid w:val="00236A5C"/>
    <w:rsid w:val="00236D32"/>
    <w:rsid w:val="00237024"/>
    <w:rsid w:val="002378B5"/>
    <w:rsid w:val="00241C11"/>
    <w:rsid w:val="0024218A"/>
    <w:rsid w:val="00244301"/>
    <w:rsid w:val="002451DC"/>
    <w:rsid w:val="00246024"/>
    <w:rsid w:val="00246502"/>
    <w:rsid w:val="00246DEF"/>
    <w:rsid w:val="002479DD"/>
    <w:rsid w:val="00250036"/>
    <w:rsid w:val="0025184B"/>
    <w:rsid w:val="00251B98"/>
    <w:rsid w:val="00251FD4"/>
    <w:rsid w:val="00252094"/>
    <w:rsid w:val="00253086"/>
    <w:rsid w:val="00253256"/>
    <w:rsid w:val="002555D1"/>
    <w:rsid w:val="00255628"/>
    <w:rsid w:val="00255721"/>
    <w:rsid w:val="00255759"/>
    <w:rsid w:val="00255FE1"/>
    <w:rsid w:val="002579AF"/>
    <w:rsid w:val="00257F78"/>
    <w:rsid w:val="0026093E"/>
    <w:rsid w:val="00262451"/>
    <w:rsid w:val="002628F1"/>
    <w:rsid w:val="002648CD"/>
    <w:rsid w:val="00265B34"/>
    <w:rsid w:val="00266480"/>
    <w:rsid w:val="0026648B"/>
    <w:rsid w:val="00266B7E"/>
    <w:rsid w:val="00266E11"/>
    <w:rsid w:val="00271755"/>
    <w:rsid w:val="00271A9C"/>
    <w:rsid w:val="002720ED"/>
    <w:rsid w:val="00272C8C"/>
    <w:rsid w:val="00273C0B"/>
    <w:rsid w:val="002761DC"/>
    <w:rsid w:val="002762F9"/>
    <w:rsid w:val="002763ED"/>
    <w:rsid w:val="00276CE3"/>
    <w:rsid w:val="00277956"/>
    <w:rsid w:val="0028082B"/>
    <w:rsid w:val="00282F49"/>
    <w:rsid w:val="002834A6"/>
    <w:rsid w:val="002859A4"/>
    <w:rsid w:val="002868B1"/>
    <w:rsid w:val="00286F63"/>
    <w:rsid w:val="002872B5"/>
    <w:rsid w:val="0029003D"/>
    <w:rsid w:val="002934F3"/>
    <w:rsid w:val="002939D4"/>
    <w:rsid w:val="00294970"/>
    <w:rsid w:val="00294AB5"/>
    <w:rsid w:val="00294AF0"/>
    <w:rsid w:val="0029520A"/>
    <w:rsid w:val="00295985"/>
    <w:rsid w:val="00296DFE"/>
    <w:rsid w:val="002A0614"/>
    <w:rsid w:val="002A0803"/>
    <w:rsid w:val="002A17E3"/>
    <w:rsid w:val="002A1CAF"/>
    <w:rsid w:val="002A1DF5"/>
    <w:rsid w:val="002A2E96"/>
    <w:rsid w:val="002A3D9B"/>
    <w:rsid w:val="002A3E31"/>
    <w:rsid w:val="002A4E9A"/>
    <w:rsid w:val="002A5042"/>
    <w:rsid w:val="002A6E1D"/>
    <w:rsid w:val="002A7626"/>
    <w:rsid w:val="002A7CD6"/>
    <w:rsid w:val="002B0593"/>
    <w:rsid w:val="002B068D"/>
    <w:rsid w:val="002B10A3"/>
    <w:rsid w:val="002B1972"/>
    <w:rsid w:val="002B1ABD"/>
    <w:rsid w:val="002B1F1E"/>
    <w:rsid w:val="002B23E3"/>
    <w:rsid w:val="002B25CD"/>
    <w:rsid w:val="002B2FEC"/>
    <w:rsid w:val="002B30C4"/>
    <w:rsid w:val="002B326B"/>
    <w:rsid w:val="002B4464"/>
    <w:rsid w:val="002B4516"/>
    <w:rsid w:val="002B4952"/>
    <w:rsid w:val="002B520A"/>
    <w:rsid w:val="002B56C5"/>
    <w:rsid w:val="002B615E"/>
    <w:rsid w:val="002B654F"/>
    <w:rsid w:val="002B6CDF"/>
    <w:rsid w:val="002B6D2B"/>
    <w:rsid w:val="002B6D71"/>
    <w:rsid w:val="002B7CF0"/>
    <w:rsid w:val="002C0756"/>
    <w:rsid w:val="002C0AFD"/>
    <w:rsid w:val="002C0E9F"/>
    <w:rsid w:val="002C1FE6"/>
    <w:rsid w:val="002C2CB1"/>
    <w:rsid w:val="002C3662"/>
    <w:rsid w:val="002C634C"/>
    <w:rsid w:val="002C7856"/>
    <w:rsid w:val="002C7C0A"/>
    <w:rsid w:val="002D11DB"/>
    <w:rsid w:val="002D133A"/>
    <w:rsid w:val="002D1ADF"/>
    <w:rsid w:val="002D3976"/>
    <w:rsid w:val="002D6129"/>
    <w:rsid w:val="002D68BF"/>
    <w:rsid w:val="002D73E3"/>
    <w:rsid w:val="002D75F3"/>
    <w:rsid w:val="002E071F"/>
    <w:rsid w:val="002E0C56"/>
    <w:rsid w:val="002E1408"/>
    <w:rsid w:val="002E1BF1"/>
    <w:rsid w:val="002E1D8E"/>
    <w:rsid w:val="002E3B3C"/>
    <w:rsid w:val="002E3DA9"/>
    <w:rsid w:val="002E40A8"/>
    <w:rsid w:val="002E4825"/>
    <w:rsid w:val="002E5A0C"/>
    <w:rsid w:val="002E7008"/>
    <w:rsid w:val="002E7AA5"/>
    <w:rsid w:val="002F03E1"/>
    <w:rsid w:val="002F1418"/>
    <w:rsid w:val="002F2C00"/>
    <w:rsid w:val="002F31CE"/>
    <w:rsid w:val="002F3EA3"/>
    <w:rsid w:val="002F4340"/>
    <w:rsid w:val="002F4655"/>
    <w:rsid w:val="002F50C1"/>
    <w:rsid w:val="002F69F5"/>
    <w:rsid w:val="002F6F3C"/>
    <w:rsid w:val="002F78F2"/>
    <w:rsid w:val="00300CBC"/>
    <w:rsid w:val="00301F84"/>
    <w:rsid w:val="00302070"/>
    <w:rsid w:val="00302940"/>
    <w:rsid w:val="0030371C"/>
    <w:rsid w:val="00304C96"/>
    <w:rsid w:val="0030778E"/>
    <w:rsid w:val="00310C17"/>
    <w:rsid w:val="00311BB2"/>
    <w:rsid w:val="00311E67"/>
    <w:rsid w:val="003120B2"/>
    <w:rsid w:val="0031261E"/>
    <w:rsid w:val="00312BD2"/>
    <w:rsid w:val="00313998"/>
    <w:rsid w:val="00315EF3"/>
    <w:rsid w:val="003162D0"/>
    <w:rsid w:val="003171AD"/>
    <w:rsid w:val="00317C21"/>
    <w:rsid w:val="00317FC6"/>
    <w:rsid w:val="003205EA"/>
    <w:rsid w:val="00320B50"/>
    <w:rsid w:val="003222E5"/>
    <w:rsid w:val="00322497"/>
    <w:rsid w:val="00322F2A"/>
    <w:rsid w:val="00324166"/>
    <w:rsid w:val="00324856"/>
    <w:rsid w:val="003254A0"/>
    <w:rsid w:val="003263E8"/>
    <w:rsid w:val="00326BB1"/>
    <w:rsid w:val="003274A1"/>
    <w:rsid w:val="0033010B"/>
    <w:rsid w:val="003302D1"/>
    <w:rsid w:val="0033131C"/>
    <w:rsid w:val="0033148A"/>
    <w:rsid w:val="00333CB0"/>
    <w:rsid w:val="0033472E"/>
    <w:rsid w:val="00335FE7"/>
    <w:rsid w:val="0033666D"/>
    <w:rsid w:val="00337286"/>
    <w:rsid w:val="00337BC9"/>
    <w:rsid w:val="00343220"/>
    <w:rsid w:val="003439A5"/>
    <w:rsid w:val="0034476F"/>
    <w:rsid w:val="00344E15"/>
    <w:rsid w:val="00344EB2"/>
    <w:rsid w:val="00344EC5"/>
    <w:rsid w:val="00345725"/>
    <w:rsid w:val="00345D31"/>
    <w:rsid w:val="003467E8"/>
    <w:rsid w:val="00347D64"/>
    <w:rsid w:val="0035030A"/>
    <w:rsid w:val="003510A6"/>
    <w:rsid w:val="003512D4"/>
    <w:rsid w:val="003515E5"/>
    <w:rsid w:val="003517ED"/>
    <w:rsid w:val="00354644"/>
    <w:rsid w:val="003547D3"/>
    <w:rsid w:val="00354C7B"/>
    <w:rsid w:val="00354E0E"/>
    <w:rsid w:val="00356451"/>
    <w:rsid w:val="00357F55"/>
    <w:rsid w:val="00361522"/>
    <w:rsid w:val="00361808"/>
    <w:rsid w:val="00361E69"/>
    <w:rsid w:val="0036224B"/>
    <w:rsid w:val="0036287A"/>
    <w:rsid w:val="00363DDA"/>
    <w:rsid w:val="00364206"/>
    <w:rsid w:val="0036676C"/>
    <w:rsid w:val="003671F8"/>
    <w:rsid w:val="003673D8"/>
    <w:rsid w:val="00370AC7"/>
    <w:rsid w:val="00370F27"/>
    <w:rsid w:val="003710E2"/>
    <w:rsid w:val="0037174A"/>
    <w:rsid w:val="003718F6"/>
    <w:rsid w:val="00373234"/>
    <w:rsid w:val="003737EA"/>
    <w:rsid w:val="00373CD7"/>
    <w:rsid w:val="00373ED0"/>
    <w:rsid w:val="0037548F"/>
    <w:rsid w:val="0037750A"/>
    <w:rsid w:val="0038099E"/>
    <w:rsid w:val="00380AF8"/>
    <w:rsid w:val="003815E2"/>
    <w:rsid w:val="0038347B"/>
    <w:rsid w:val="00383D9C"/>
    <w:rsid w:val="00386A01"/>
    <w:rsid w:val="00387D36"/>
    <w:rsid w:val="0039095B"/>
    <w:rsid w:val="003909F6"/>
    <w:rsid w:val="0039208B"/>
    <w:rsid w:val="00392348"/>
    <w:rsid w:val="00392941"/>
    <w:rsid w:val="00392F7C"/>
    <w:rsid w:val="003933B6"/>
    <w:rsid w:val="00393AA4"/>
    <w:rsid w:val="00393F91"/>
    <w:rsid w:val="0039435D"/>
    <w:rsid w:val="003951B2"/>
    <w:rsid w:val="00396039"/>
    <w:rsid w:val="003963DF"/>
    <w:rsid w:val="00396439"/>
    <w:rsid w:val="00396D3D"/>
    <w:rsid w:val="003A036D"/>
    <w:rsid w:val="003A147F"/>
    <w:rsid w:val="003A1664"/>
    <w:rsid w:val="003A1E50"/>
    <w:rsid w:val="003A4D1A"/>
    <w:rsid w:val="003A54E2"/>
    <w:rsid w:val="003A5896"/>
    <w:rsid w:val="003A5927"/>
    <w:rsid w:val="003A68A5"/>
    <w:rsid w:val="003B13E4"/>
    <w:rsid w:val="003B197C"/>
    <w:rsid w:val="003B3300"/>
    <w:rsid w:val="003B3AF8"/>
    <w:rsid w:val="003B4241"/>
    <w:rsid w:val="003B5DB4"/>
    <w:rsid w:val="003B6EB6"/>
    <w:rsid w:val="003B70A5"/>
    <w:rsid w:val="003B77C4"/>
    <w:rsid w:val="003C06B2"/>
    <w:rsid w:val="003C0F19"/>
    <w:rsid w:val="003C1795"/>
    <w:rsid w:val="003C33C3"/>
    <w:rsid w:val="003C3A80"/>
    <w:rsid w:val="003C4076"/>
    <w:rsid w:val="003C55F9"/>
    <w:rsid w:val="003C63B5"/>
    <w:rsid w:val="003C76E5"/>
    <w:rsid w:val="003C774A"/>
    <w:rsid w:val="003C7AA2"/>
    <w:rsid w:val="003D0C79"/>
    <w:rsid w:val="003D0D90"/>
    <w:rsid w:val="003D0DD4"/>
    <w:rsid w:val="003D2D52"/>
    <w:rsid w:val="003D33A2"/>
    <w:rsid w:val="003D44C3"/>
    <w:rsid w:val="003D4C76"/>
    <w:rsid w:val="003D5888"/>
    <w:rsid w:val="003D5D88"/>
    <w:rsid w:val="003D7053"/>
    <w:rsid w:val="003E046E"/>
    <w:rsid w:val="003E0EB6"/>
    <w:rsid w:val="003E1B66"/>
    <w:rsid w:val="003E223D"/>
    <w:rsid w:val="003E2904"/>
    <w:rsid w:val="003E2C1A"/>
    <w:rsid w:val="003E4492"/>
    <w:rsid w:val="003E4B10"/>
    <w:rsid w:val="003E4F0E"/>
    <w:rsid w:val="003E577B"/>
    <w:rsid w:val="003E59C7"/>
    <w:rsid w:val="003E5B9F"/>
    <w:rsid w:val="003E619B"/>
    <w:rsid w:val="003F06C1"/>
    <w:rsid w:val="003F0C5F"/>
    <w:rsid w:val="003F11A9"/>
    <w:rsid w:val="003F2430"/>
    <w:rsid w:val="003F27C9"/>
    <w:rsid w:val="003F2805"/>
    <w:rsid w:val="003F38DC"/>
    <w:rsid w:val="003F3B70"/>
    <w:rsid w:val="003F3CA2"/>
    <w:rsid w:val="003F43E4"/>
    <w:rsid w:val="003F5473"/>
    <w:rsid w:val="003F5CF3"/>
    <w:rsid w:val="003F7C0B"/>
    <w:rsid w:val="004015DC"/>
    <w:rsid w:val="00401696"/>
    <w:rsid w:val="00402461"/>
    <w:rsid w:val="0040253D"/>
    <w:rsid w:val="00402ABA"/>
    <w:rsid w:val="00402BA2"/>
    <w:rsid w:val="004044B3"/>
    <w:rsid w:val="0040454C"/>
    <w:rsid w:val="00404D80"/>
    <w:rsid w:val="00407478"/>
    <w:rsid w:val="004075DD"/>
    <w:rsid w:val="0040778D"/>
    <w:rsid w:val="00410505"/>
    <w:rsid w:val="004112D8"/>
    <w:rsid w:val="00411D23"/>
    <w:rsid w:val="004122A0"/>
    <w:rsid w:val="00413032"/>
    <w:rsid w:val="00413973"/>
    <w:rsid w:val="004148D6"/>
    <w:rsid w:val="00415C2A"/>
    <w:rsid w:val="00415C75"/>
    <w:rsid w:val="0041623D"/>
    <w:rsid w:val="004163AE"/>
    <w:rsid w:val="00417325"/>
    <w:rsid w:val="004176BF"/>
    <w:rsid w:val="00417882"/>
    <w:rsid w:val="00420681"/>
    <w:rsid w:val="00420F3A"/>
    <w:rsid w:val="00420F54"/>
    <w:rsid w:val="0042115A"/>
    <w:rsid w:val="004213E9"/>
    <w:rsid w:val="00421AE7"/>
    <w:rsid w:val="00421FBD"/>
    <w:rsid w:val="00422913"/>
    <w:rsid w:val="004242A4"/>
    <w:rsid w:val="00424CCF"/>
    <w:rsid w:val="00424F23"/>
    <w:rsid w:val="00425D3F"/>
    <w:rsid w:val="00432DD0"/>
    <w:rsid w:val="00433966"/>
    <w:rsid w:val="00433BD6"/>
    <w:rsid w:val="004348C1"/>
    <w:rsid w:val="00434CC2"/>
    <w:rsid w:val="004353D7"/>
    <w:rsid w:val="004359DD"/>
    <w:rsid w:val="00435C48"/>
    <w:rsid w:val="004368B5"/>
    <w:rsid w:val="0043732F"/>
    <w:rsid w:val="00437A61"/>
    <w:rsid w:val="004400C8"/>
    <w:rsid w:val="00442C1A"/>
    <w:rsid w:val="00442D2D"/>
    <w:rsid w:val="00442F6E"/>
    <w:rsid w:val="004435AB"/>
    <w:rsid w:val="004437C4"/>
    <w:rsid w:val="00444D15"/>
    <w:rsid w:val="00445035"/>
    <w:rsid w:val="0044534A"/>
    <w:rsid w:val="00445F10"/>
    <w:rsid w:val="00446420"/>
    <w:rsid w:val="00446639"/>
    <w:rsid w:val="0044698D"/>
    <w:rsid w:val="00451E64"/>
    <w:rsid w:val="004520A7"/>
    <w:rsid w:val="00454146"/>
    <w:rsid w:val="0045447F"/>
    <w:rsid w:val="004557E5"/>
    <w:rsid w:val="00455EC1"/>
    <w:rsid w:val="004560E2"/>
    <w:rsid w:val="00456424"/>
    <w:rsid w:val="00457E11"/>
    <w:rsid w:val="004614DC"/>
    <w:rsid w:val="004618BB"/>
    <w:rsid w:val="00462F6B"/>
    <w:rsid w:val="00463061"/>
    <w:rsid w:val="00464071"/>
    <w:rsid w:val="004640A1"/>
    <w:rsid w:val="004641E6"/>
    <w:rsid w:val="004671C2"/>
    <w:rsid w:val="00467FC9"/>
    <w:rsid w:val="00470755"/>
    <w:rsid w:val="00470B72"/>
    <w:rsid w:val="00471F2B"/>
    <w:rsid w:val="00472E95"/>
    <w:rsid w:val="00473130"/>
    <w:rsid w:val="00473547"/>
    <w:rsid w:val="00473F7E"/>
    <w:rsid w:val="0047485A"/>
    <w:rsid w:val="00474E6D"/>
    <w:rsid w:val="004755FC"/>
    <w:rsid w:val="00475ECE"/>
    <w:rsid w:val="00476FF6"/>
    <w:rsid w:val="00480B48"/>
    <w:rsid w:val="00480CF4"/>
    <w:rsid w:val="00481825"/>
    <w:rsid w:val="00481D3D"/>
    <w:rsid w:val="00482214"/>
    <w:rsid w:val="00482675"/>
    <w:rsid w:val="00483208"/>
    <w:rsid w:val="0048337B"/>
    <w:rsid w:val="004836D5"/>
    <w:rsid w:val="004839CD"/>
    <w:rsid w:val="00483D1C"/>
    <w:rsid w:val="00484689"/>
    <w:rsid w:val="004849A6"/>
    <w:rsid w:val="00486B4C"/>
    <w:rsid w:val="0048728D"/>
    <w:rsid w:val="004878AF"/>
    <w:rsid w:val="00487A00"/>
    <w:rsid w:val="00490A50"/>
    <w:rsid w:val="00492EBC"/>
    <w:rsid w:val="00493807"/>
    <w:rsid w:val="00493AF2"/>
    <w:rsid w:val="00493DD5"/>
    <w:rsid w:val="004946CA"/>
    <w:rsid w:val="004955E6"/>
    <w:rsid w:val="004957C6"/>
    <w:rsid w:val="00495EEB"/>
    <w:rsid w:val="00496869"/>
    <w:rsid w:val="00496A12"/>
    <w:rsid w:val="00496DE5"/>
    <w:rsid w:val="00497C54"/>
    <w:rsid w:val="004A0743"/>
    <w:rsid w:val="004A0F85"/>
    <w:rsid w:val="004A2A6A"/>
    <w:rsid w:val="004A39FF"/>
    <w:rsid w:val="004A57B6"/>
    <w:rsid w:val="004A5B47"/>
    <w:rsid w:val="004A697F"/>
    <w:rsid w:val="004B0111"/>
    <w:rsid w:val="004B064E"/>
    <w:rsid w:val="004B1175"/>
    <w:rsid w:val="004B33EE"/>
    <w:rsid w:val="004B3AD5"/>
    <w:rsid w:val="004B3EC4"/>
    <w:rsid w:val="004B40E2"/>
    <w:rsid w:val="004B415C"/>
    <w:rsid w:val="004B6794"/>
    <w:rsid w:val="004B6D3E"/>
    <w:rsid w:val="004B7205"/>
    <w:rsid w:val="004B7577"/>
    <w:rsid w:val="004B7FF0"/>
    <w:rsid w:val="004C010F"/>
    <w:rsid w:val="004C0D46"/>
    <w:rsid w:val="004C1C0B"/>
    <w:rsid w:val="004C23CC"/>
    <w:rsid w:val="004C30AC"/>
    <w:rsid w:val="004C37C9"/>
    <w:rsid w:val="004C3EB4"/>
    <w:rsid w:val="004C3F3F"/>
    <w:rsid w:val="004C4056"/>
    <w:rsid w:val="004C427E"/>
    <w:rsid w:val="004C562D"/>
    <w:rsid w:val="004C5691"/>
    <w:rsid w:val="004C5B04"/>
    <w:rsid w:val="004C5FF0"/>
    <w:rsid w:val="004D1289"/>
    <w:rsid w:val="004D1C53"/>
    <w:rsid w:val="004D1D51"/>
    <w:rsid w:val="004D27E4"/>
    <w:rsid w:val="004D2AE7"/>
    <w:rsid w:val="004D3255"/>
    <w:rsid w:val="004D412C"/>
    <w:rsid w:val="004D42B3"/>
    <w:rsid w:val="004D522C"/>
    <w:rsid w:val="004E1D96"/>
    <w:rsid w:val="004E5F5E"/>
    <w:rsid w:val="004E6AE3"/>
    <w:rsid w:val="004E7018"/>
    <w:rsid w:val="004E72D9"/>
    <w:rsid w:val="004E7ACD"/>
    <w:rsid w:val="004F1C44"/>
    <w:rsid w:val="004F2861"/>
    <w:rsid w:val="004F33A5"/>
    <w:rsid w:val="004F356A"/>
    <w:rsid w:val="004F399C"/>
    <w:rsid w:val="004F3E63"/>
    <w:rsid w:val="004F490B"/>
    <w:rsid w:val="004F546C"/>
    <w:rsid w:val="004F5AC5"/>
    <w:rsid w:val="004F610E"/>
    <w:rsid w:val="004F61EC"/>
    <w:rsid w:val="004F6F5D"/>
    <w:rsid w:val="004F7583"/>
    <w:rsid w:val="00500A11"/>
    <w:rsid w:val="00500CCF"/>
    <w:rsid w:val="005013DC"/>
    <w:rsid w:val="00503719"/>
    <w:rsid w:val="0050449F"/>
    <w:rsid w:val="00504EE9"/>
    <w:rsid w:val="005063A9"/>
    <w:rsid w:val="00506AC2"/>
    <w:rsid w:val="00506CA4"/>
    <w:rsid w:val="0050704D"/>
    <w:rsid w:val="00507271"/>
    <w:rsid w:val="00507636"/>
    <w:rsid w:val="0050764F"/>
    <w:rsid w:val="00511CC8"/>
    <w:rsid w:val="0051221F"/>
    <w:rsid w:val="0051250E"/>
    <w:rsid w:val="00512EC0"/>
    <w:rsid w:val="005131CE"/>
    <w:rsid w:val="005139BC"/>
    <w:rsid w:val="00514D71"/>
    <w:rsid w:val="00514FB4"/>
    <w:rsid w:val="0051555F"/>
    <w:rsid w:val="00516B8D"/>
    <w:rsid w:val="00517692"/>
    <w:rsid w:val="00517EC5"/>
    <w:rsid w:val="00517F17"/>
    <w:rsid w:val="00520241"/>
    <w:rsid w:val="00520EAD"/>
    <w:rsid w:val="005218D8"/>
    <w:rsid w:val="00521D3B"/>
    <w:rsid w:val="00521F40"/>
    <w:rsid w:val="0052329B"/>
    <w:rsid w:val="005234BD"/>
    <w:rsid w:val="00523809"/>
    <w:rsid w:val="00523E24"/>
    <w:rsid w:val="00523FDE"/>
    <w:rsid w:val="0052481C"/>
    <w:rsid w:val="005248FD"/>
    <w:rsid w:val="00524EDF"/>
    <w:rsid w:val="00526293"/>
    <w:rsid w:val="00527164"/>
    <w:rsid w:val="00527D0E"/>
    <w:rsid w:val="005312B3"/>
    <w:rsid w:val="00531C1B"/>
    <w:rsid w:val="00531C55"/>
    <w:rsid w:val="005326C1"/>
    <w:rsid w:val="005342FE"/>
    <w:rsid w:val="005348AF"/>
    <w:rsid w:val="00535669"/>
    <w:rsid w:val="005359CC"/>
    <w:rsid w:val="00535B54"/>
    <w:rsid w:val="005363D4"/>
    <w:rsid w:val="0053695B"/>
    <w:rsid w:val="00536B08"/>
    <w:rsid w:val="00537729"/>
    <w:rsid w:val="00540BEC"/>
    <w:rsid w:val="005414F3"/>
    <w:rsid w:val="0054168F"/>
    <w:rsid w:val="00541C7A"/>
    <w:rsid w:val="00542457"/>
    <w:rsid w:val="005435A8"/>
    <w:rsid w:val="00543E0A"/>
    <w:rsid w:val="00544A41"/>
    <w:rsid w:val="00545109"/>
    <w:rsid w:val="00546138"/>
    <w:rsid w:val="0054623B"/>
    <w:rsid w:val="00546386"/>
    <w:rsid w:val="005465CA"/>
    <w:rsid w:val="00547522"/>
    <w:rsid w:val="00550043"/>
    <w:rsid w:val="00550193"/>
    <w:rsid w:val="0055225A"/>
    <w:rsid w:val="0055260D"/>
    <w:rsid w:val="005528AE"/>
    <w:rsid w:val="00554B42"/>
    <w:rsid w:val="005558EB"/>
    <w:rsid w:val="00556283"/>
    <w:rsid w:val="005568F7"/>
    <w:rsid w:val="00556F3A"/>
    <w:rsid w:val="00556FAE"/>
    <w:rsid w:val="0056202B"/>
    <w:rsid w:val="005627BE"/>
    <w:rsid w:val="00562CB3"/>
    <w:rsid w:val="0056332C"/>
    <w:rsid w:val="005658B3"/>
    <w:rsid w:val="0056594C"/>
    <w:rsid w:val="00565B66"/>
    <w:rsid w:val="00565E71"/>
    <w:rsid w:val="0056673A"/>
    <w:rsid w:val="00566A5F"/>
    <w:rsid w:val="00567999"/>
    <w:rsid w:val="0057045D"/>
    <w:rsid w:val="00572DA2"/>
    <w:rsid w:val="005734FD"/>
    <w:rsid w:val="00573969"/>
    <w:rsid w:val="00573B3D"/>
    <w:rsid w:val="00574732"/>
    <w:rsid w:val="00574CCB"/>
    <w:rsid w:val="00575A81"/>
    <w:rsid w:val="00575AAA"/>
    <w:rsid w:val="005771D2"/>
    <w:rsid w:val="005773AB"/>
    <w:rsid w:val="0057740A"/>
    <w:rsid w:val="00577E74"/>
    <w:rsid w:val="00581019"/>
    <w:rsid w:val="00582A94"/>
    <w:rsid w:val="005848AC"/>
    <w:rsid w:val="00584CDB"/>
    <w:rsid w:val="00586974"/>
    <w:rsid w:val="00591EDF"/>
    <w:rsid w:val="00591F2D"/>
    <w:rsid w:val="0059238F"/>
    <w:rsid w:val="00592FF3"/>
    <w:rsid w:val="005935C8"/>
    <w:rsid w:val="005949C8"/>
    <w:rsid w:val="00594CD1"/>
    <w:rsid w:val="005950E5"/>
    <w:rsid w:val="0059519B"/>
    <w:rsid w:val="0059671F"/>
    <w:rsid w:val="00596834"/>
    <w:rsid w:val="005973F8"/>
    <w:rsid w:val="005A0235"/>
    <w:rsid w:val="005A0505"/>
    <w:rsid w:val="005A392B"/>
    <w:rsid w:val="005A507C"/>
    <w:rsid w:val="005A53E3"/>
    <w:rsid w:val="005A5AFC"/>
    <w:rsid w:val="005A6B2C"/>
    <w:rsid w:val="005A7183"/>
    <w:rsid w:val="005A7870"/>
    <w:rsid w:val="005B1283"/>
    <w:rsid w:val="005B1890"/>
    <w:rsid w:val="005B1D9A"/>
    <w:rsid w:val="005B20AB"/>
    <w:rsid w:val="005B2820"/>
    <w:rsid w:val="005B2971"/>
    <w:rsid w:val="005B5835"/>
    <w:rsid w:val="005B75E6"/>
    <w:rsid w:val="005C0845"/>
    <w:rsid w:val="005C135F"/>
    <w:rsid w:val="005C1413"/>
    <w:rsid w:val="005C2189"/>
    <w:rsid w:val="005C2538"/>
    <w:rsid w:val="005C2AFC"/>
    <w:rsid w:val="005C36B8"/>
    <w:rsid w:val="005C4155"/>
    <w:rsid w:val="005C46D9"/>
    <w:rsid w:val="005C4D9C"/>
    <w:rsid w:val="005C51CC"/>
    <w:rsid w:val="005C64B4"/>
    <w:rsid w:val="005C66B6"/>
    <w:rsid w:val="005C6AF8"/>
    <w:rsid w:val="005D0972"/>
    <w:rsid w:val="005D0BDB"/>
    <w:rsid w:val="005D0D9D"/>
    <w:rsid w:val="005D1DF5"/>
    <w:rsid w:val="005D2E6F"/>
    <w:rsid w:val="005D40ED"/>
    <w:rsid w:val="005D4C22"/>
    <w:rsid w:val="005D56AE"/>
    <w:rsid w:val="005D6F1C"/>
    <w:rsid w:val="005D71D8"/>
    <w:rsid w:val="005E1DC0"/>
    <w:rsid w:val="005E539C"/>
    <w:rsid w:val="005E682B"/>
    <w:rsid w:val="005E7F72"/>
    <w:rsid w:val="005F05C0"/>
    <w:rsid w:val="005F0EF4"/>
    <w:rsid w:val="005F1191"/>
    <w:rsid w:val="005F2253"/>
    <w:rsid w:val="005F2AE3"/>
    <w:rsid w:val="005F34D1"/>
    <w:rsid w:val="005F502E"/>
    <w:rsid w:val="005F56C0"/>
    <w:rsid w:val="005F5DBB"/>
    <w:rsid w:val="005F6452"/>
    <w:rsid w:val="005F6549"/>
    <w:rsid w:val="005F6801"/>
    <w:rsid w:val="005F7C2A"/>
    <w:rsid w:val="006000BC"/>
    <w:rsid w:val="006002D4"/>
    <w:rsid w:val="0060245B"/>
    <w:rsid w:val="0060511F"/>
    <w:rsid w:val="0060541F"/>
    <w:rsid w:val="00605950"/>
    <w:rsid w:val="00607361"/>
    <w:rsid w:val="00607444"/>
    <w:rsid w:val="00607BF4"/>
    <w:rsid w:val="00610CBF"/>
    <w:rsid w:val="00610CFE"/>
    <w:rsid w:val="00611634"/>
    <w:rsid w:val="00612C98"/>
    <w:rsid w:val="00613339"/>
    <w:rsid w:val="00613D60"/>
    <w:rsid w:val="00613F0E"/>
    <w:rsid w:val="00614251"/>
    <w:rsid w:val="00615C6A"/>
    <w:rsid w:val="006162D9"/>
    <w:rsid w:val="00617244"/>
    <w:rsid w:val="00617779"/>
    <w:rsid w:val="006201A7"/>
    <w:rsid w:val="006211F7"/>
    <w:rsid w:val="0062169D"/>
    <w:rsid w:val="00621C45"/>
    <w:rsid w:val="00622AAB"/>
    <w:rsid w:val="00623376"/>
    <w:rsid w:val="00623E35"/>
    <w:rsid w:val="00624D04"/>
    <w:rsid w:val="006253D9"/>
    <w:rsid w:val="00626720"/>
    <w:rsid w:val="00627992"/>
    <w:rsid w:val="00630845"/>
    <w:rsid w:val="00630BF1"/>
    <w:rsid w:val="00630C21"/>
    <w:rsid w:val="00630FD4"/>
    <w:rsid w:val="0063154F"/>
    <w:rsid w:val="00632C7A"/>
    <w:rsid w:val="00636006"/>
    <w:rsid w:val="00636656"/>
    <w:rsid w:val="00636C00"/>
    <w:rsid w:val="0063725A"/>
    <w:rsid w:val="00637393"/>
    <w:rsid w:val="006408AF"/>
    <w:rsid w:val="00641083"/>
    <w:rsid w:val="0064110F"/>
    <w:rsid w:val="006418D0"/>
    <w:rsid w:val="00641ABD"/>
    <w:rsid w:val="006438AC"/>
    <w:rsid w:val="0064474C"/>
    <w:rsid w:val="006448FB"/>
    <w:rsid w:val="006460DD"/>
    <w:rsid w:val="00646140"/>
    <w:rsid w:val="006466D7"/>
    <w:rsid w:val="006510F6"/>
    <w:rsid w:val="0065115A"/>
    <w:rsid w:val="0065283E"/>
    <w:rsid w:val="00652F50"/>
    <w:rsid w:val="00653A68"/>
    <w:rsid w:val="00654C1A"/>
    <w:rsid w:val="00654D69"/>
    <w:rsid w:val="006558F6"/>
    <w:rsid w:val="006561ED"/>
    <w:rsid w:val="006566D5"/>
    <w:rsid w:val="00656AA6"/>
    <w:rsid w:val="00657580"/>
    <w:rsid w:val="006577D2"/>
    <w:rsid w:val="00657A2A"/>
    <w:rsid w:val="00657B85"/>
    <w:rsid w:val="0066041A"/>
    <w:rsid w:val="00660FAC"/>
    <w:rsid w:val="006628B9"/>
    <w:rsid w:val="006649FC"/>
    <w:rsid w:val="00665309"/>
    <w:rsid w:val="0066553B"/>
    <w:rsid w:val="00665A44"/>
    <w:rsid w:val="00665C6F"/>
    <w:rsid w:val="0066624E"/>
    <w:rsid w:val="0066666B"/>
    <w:rsid w:val="006703C1"/>
    <w:rsid w:val="00670692"/>
    <w:rsid w:val="00670915"/>
    <w:rsid w:val="00670933"/>
    <w:rsid w:val="00672595"/>
    <w:rsid w:val="00672966"/>
    <w:rsid w:val="00674A5E"/>
    <w:rsid w:val="00674BF3"/>
    <w:rsid w:val="00675797"/>
    <w:rsid w:val="00675B3D"/>
    <w:rsid w:val="00676BC9"/>
    <w:rsid w:val="00676DF5"/>
    <w:rsid w:val="00676E8D"/>
    <w:rsid w:val="00677136"/>
    <w:rsid w:val="00677C22"/>
    <w:rsid w:val="006801B6"/>
    <w:rsid w:val="006808BE"/>
    <w:rsid w:val="00681080"/>
    <w:rsid w:val="00682789"/>
    <w:rsid w:val="00682CC1"/>
    <w:rsid w:val="00682CFD"/>
    <w:rsid w:val="0068475D"/>
    <w:rsid w:val="006854DA"/>
    <w:rsid w:val="00685AF9"/>
    <w:rsid w:val="00685FC7"/>
    <w:rsid w:val="006860EE"/>
    <w:rsid w:val="0069087A"/>
    <w:rsid w:val="00691199"/>
    <w:rsid w:val="00691AB9"/>
    <w:rsid w:val="00691D7D"/>
    <w:rsid w:val="006922C2"/>
    <w:rsid w:val="00692B4A"/>
    <w:rsid w:val="006936E6"/>
    <w:rsid w:val="00694089"/>
    <w:rsid w:val="006960EE"/>
    <w:rsid w:val="0069672E"/>
    <w:rsid w:val="0069679F"/>
    <w:rsid w:val="006974F4"/>
    <w:rsid w:val="006A1850"/>
    <w:rsid w:val="006A18E1"/>
    <w:rsid w:val="006A1A13"/>
    <w:rsid w:val="006A5485"/>
    <w:rsid w:val="006A76B2"/>
    <w:rsid w:val="006A7EB0"/>
    <w:rsid w:val="006B0FB4"/>
    <w:rsid w:val="006B1134"/>
    <w:rsid w:val="006B3056"/>
    <w:rsid w:val="006B4476"/>
    <w:rsid w:val="006B45E8"/>
    <w:rsid w:val="006B47BD"/>
    <w:rsid w:val="006B49DF"/>
    <w:rsid w:val="006B4A71"/>
    <w:rsid w:val="006B4A83"/>
    <w:rsid w:val="006B4FF7"/>
    <w:rsid w:val="006B51AC"/>
    <w:rsid w:val="006B5B4A"/>
    <w:rsid w:val="006C0094"/>
    <w:rsid w:val="006C0555"/>
    <w:rsid w:val="006C1CE9"/>
    <w:rsid w:val="006C21EF"/>
    <w:rsid w:val="006C2825"/>
    <w:rsid w:val="006C31B8"/>
    <w:rsid w:val="006C4288"/>
    <w:rsid w:val="006C4A66"/>
    <w:rsid w:val="006C6B7D"/>
    <w:rsid w:val="006C6F94"/>
    <w:rsid w:val="006C7D9A"/>
    <w:rsid w:val="006D00AD"/>
    <w:rsid w:val="006D02B8"/>
    <w:rsid w:val="006D0A83"/>
    <w:rsid w:val="006D1348"/>
    <w:rsid w:val="006D1735"/>
    <w:rsid w:val="006D1779"/>
    <w:rsid w:val="006D3895"/>
    <w:rsid w:val="006D3A49"/>
    <w:rsid w:val="006D3AB7"/>
    <w:rsid w:val="006D3EC8"/>
    <w:rsid w:val="006D46DF"/>
    <w:rsid w:val="006D48DA"/>
    <w:rsid w:val="006D5998"/>
    <w:rsid w:val="006D5E9C"/>
    <w:rsid w:val="006D6606"/>
    <w:rsid w:val="006D7458"/>
    <w:rsid w:val="006D7E45"/>
    <w:rsid w:val="006E1524"/>
    <w:rsid w:val="006E24D7"/>
    <w:rsid w:val="006E3B1E"/>
    <w:rsid w:val="006E42F1"/>
    <w:rsid w:val="006E4835"/>
    <w:rsid w:val="006E4950"/>
    <w:rsid w:val="006E4965"/>
    <w:rsid w:val="006E52B7"/>
    <w:rsid w:val="006E6B75"/>
    <w:rsid w:val="006E6F21"/>
    <w:rsid w:val="006F0A2B"/>
    <w:rsid w:val="006F0A43"/>
    <w:rsid w:val="006F16E3"/>
    <w:rsid w:val="006F2B31"/>
    <w:rsid w:val="006F3025"/>
    <w:rsid w:val="006F36F4"/>
    <w:rsid w:val="006F3A74"/>
    <w:rsid w:val="006F3C06"/>
    <w:rsid w:val="006F4570"/>
    <w:rsid w:val="006F4C6C"/>
    <w:rsid w:val="006F551D"/>
    <w:rsid w:val="006F60E8"/>
    <w:rsid w:val="006F73BD"/>
    <w:rsid w:val="007006D4"/>
    <w:rsid w:val="00700CD7"/>
    <w:rsid w:val="00700F8A"/>
    <w:rsid w:val="007014AD"/>
    <w:rsid w:val="0070172D"/>
    <w:rsid w:val="0070185C"/>
    <w:rsid w:val="00701F86"/>
    <w:rsid w:val="0070316C"/>
    <w:rsid w:val="00703567"/>
    <w:rsid w:val="0070379F"/>
    <w:rsid w:val="00703C23"/>
    <w:rsid w:val="00703D09"/>
    <w:rsid w:val="00703DD0"/>
    <w:rsid w:val="007040C1"/>
    <w:rsid w:val="00705787"/>
    <w:rsid w:val="00705973"/>
    <w:rsid w:val="007064F7"/>
    <w:rsid w:val="007077E5"/>
    <w:rsid w:val="00710345"/>
    <w:rsid w:val="00711325"/>
    <w:rsid w:val="007118F6"/>
    <w:rsid w:val="00713569"/>
    <w:rsid w:val="007141DC"/>
    <w:rsid w:val="007151DD"/>
    <w:rsid w:val="00715482"/>
    <w:rsid w:val="00716731"/>
    <w:rsid w:val="00716EB8"/>
    <w:rsid w:val="007217A4"/>
    <w:rsid w:val="00721E5C"/>
    <w:rsid w:val="007223D2"/>
    <w:rsid w:val="00722D00"/>
    <w:rsid w:val="00723C7A"/>
    <w:rsid w:val="0072475C"/>
    <w:rsid w:val="00724FE6"/>
    <w:rsid w:val="00725BD1"/>
    <w:rsid w:val="00725DCD"/>
    <w:rsid w:val="007263BA"/>
    <w:rsid w:val="007264F0"/>
    <w:rsid w:val="00726F75"/>
    <w:rsid w:val="0072780E"/>
    <w:rsid w:val="00731228"/>
    <w:rsid w:val="00732BB9"/>
    <w:rsid w:val="0073388A"/>
    <w:rsid w:val="00733C61"/>
    <w:rsid w:val="00734848"/>
    <w:rsid w:val="00734EFC"/>
    <w:rsid w:val="007354B9"/>
    <w:rsid w:val="00735A07"/>
    <w:rsid w:val="0074033B"/>
    <w:rsid w:val="00740A89"/>
    <w:rsid w:val="00740F98"/>
    <w:rsid w:val="007412F0"/>
    <w:rsid w:val="0074186B"/>
    <w:rsid w:val="00741900"/>
    <w:rsid w:val="007420F9"/>
    <w:rsid w:val="00744950"/>
    <w:rsid w:val="00744AE6"/>
    <w:rsid w:val="007459D8"/>
    <w:rsid w:val="007459FA"/>
    <w:rsid w:val="007461D1"/>
    <w:rsid w:val="007474EB"/>
    <w:rsid w:val="00750C24"/>
    <w:rsid w:val="00750DCE"/>
    <w:rsid w:val="00750E20"/>
    <w:rsid w:val="007510CE"/>
    <w:rsid w:val="007516EF"/>
    <w:rsid w:val="00752347"/>
    <w:rsid w:val="00752B0B"/>
    <w:rsid w:val="00754CFC"/>
    <w:rsid w:val="00754DC3"/>
    <w:rsid w:val="007560EE"/>
    <w:rsid w:val="007562C0"/>
    <w:rsid w:val="00757041"/>
    <w:rsid w:val="007600E0"/>
    <w:rsid w:val="00760B4A"/>
    <w:rsid w:val="0076402C"/>
    <w:rsid w:val="00764E80"/>
    <w:rsid w:val="007663E8"/>
    <w:rsid w:val="00766B1F"/>
    <w:rsid w:val="007707C0"/>
    <w:rsid w:val="007709E8"/>
    <w:rsid w:val="00770AE1"/>
    <w:rsid w:val="00770E4A"/>
    <w:rsid w:val="00771C20"/>
    <w:rsid w:val="0077206A"/>
    <w:rsid w:val="007726B2"/>
    <w:rsid w:val="00773688"/>
    <w:rsid w:val="00773BD9"/>
    <w:rsid w:val="0077571F"/>
    <w:rsid w:val="007760D3"/>
    <w:rsid w:val="00777661"/>
    <w:rsid w:val="00780C06"/>
    <w:rsid w:val="00780E70"/>
    <w:rsid w:val="00780EEA"/>
    <w:rsid w:val="00781213"/>
    <w:rsid w:val="00782232"/>
    <w:rsid w:val="007836CB"/>
    <w:rsid w:val="00783EA9"/>
    <w:rsid w:val="00784AA2"/>
    <w:rsid w:val="00784CCD"/>
    <w:rsid w:val="00784D40"/>
    <w:rsid w:val="00785D1F"/>
    <w:rsid w:val="00786029"/>
    <w:rsid w:val="00786E2A"/>
    <w:rsid w:val="00787003"/>
    <w:rsid w:val="007873D4"/>
    <w:rsid w:val="00787A1F"/>
    <w:rsid w:val="007913D8"/>
    <w:rsid w:val="0079292F"/>
    <w:rsid w:val="00792A18"/>
    <w:rsid w:val="0079378F"/>
    <w:rsid w:val="00793E23"/>
    <w:rsid w:val="00793E89"/>
    <w:rsid w:val="0079430D"/>
    <w:rsid w:val="00794F6D"/>
    <w:rsid w:val="0079539E"/>
    <w:rsid w:val="007960CB"/>
    <w:rsid w:val="007969BB"/>
    <w:rsid w:val="007A02C7"/>
    <w:rsid w:val="007A1DBE"/>
    <w:rsid w:val="007A2367"/>
    <w:rsid w:val="007A2EA3"/>
    <w:rsid w:val="007A34F0"/>
    <w:rsid w:val="007A53BE"/>
    <w:rsid w:val="007A5A81"/>
    <w:rsid w:val="007A6173"/>
    <w:rsid w:val="007A6579"/>
    <w:rsid w:val="007A6B1A"/>
    <w:rsid w:val="007B01B7"/>
    <w:rsid w:val="007B04BB"/>
    <w:rsid w:val="007B2E65"/>
    <w:rsid w:val="007B3588"/>
    <w:rsid w:val="007B494F"/>
    <w:rsid w:val="007B5331"/>
    <w:rsid w:val="007B6BA9"/>
    <w:rsid w:val="007C1EF4"/>
    <w:rsid w:val="007C2A9E"/>
    <w:rsid w:val="007C2E67"/>
    <w:rsid w:val="007C3BA0"/>
    <w:rsid w:val="007C3D94"/>
    <w:rsid w:val="007C4220"/>
    <w:rsid w:val="007C532B"/>
    <w:rsid w:val="007C5C2F"/>
    <w:rsid w:val="007D0A65"/>
    <w:rsid w:val="007D0ACA"/>
    <w:rsid w:val="007D0E2A"/>
    <w:rsid w:val="007D1998"/>
    <w:rsid w:val="007D22F3"/>
    <w:rsid w:val="007D3272"/>
    <w:rsid w:val="007D369E"/>
    <w:rsid w:val="007D6016"/>
    <w:rsid w:val="007D63DE"/>
    <w:rsid w:val="007E0B00"/>
    <w:rsid w:val="007E1CBA"/>
    <w:rsid w:val="007E3E41"/>
    <w:rsid w:val="007E3E9F"/>
    <w:rsid w:val="007E3FAF"/>
    <w:rsid w:val="007E462B"/>
    <w:rsid w:val="007E64DF"/>
    <w:rsid w:val="007E6B48"/>
    <w:rsid w:val="007E6B7B"/>
    <w:rsid w:val="007E72EF"/>
    <w:rsid w:val="007E78F7"/>
    <w:rsid w:val="007E7D33"/>
    <w:rsid w:val="007E7EDC"/>
    <w:rsid w:val="007F04AB"/>
    <w:rsid w:val="007F0D73"/>
    <w:rsid w:val="007F0E1D"/>
    <w:rsid w:val="007F119E"/>
    <w:rsid w:val="007F1234"/>
    <w:rsid w:val="007F13AE"/>
    <w:rsid w:val="007F25DE"/>
    <w:rsid w:val="007F2F03"/>
    <w:rsid w:val="007F3B6F"/>
    <w:rsid w:val="007F4262"/>
    <w:rsid w:val="007F4D41"/>
    <w:rsid w:val="007F7001"/>
    <w:rsid w:val="007F7C38"/>
    <w:rsid w:val="0080004F"/>
    <w:rsid w:val="0080077C"/>
    <w:rsid w:val="008009E8"/>
    <w:rsid w:val="00801806"/>
    <w:rsid w:val="008020A0"/>
    <w:rsid w:val="0080298E"/>
    <w:rsid w:val="00802FB6"/>
    <w:rsid w:val="00803363"/>
    <w:rsid w:val="00804200"/>
    <w:rsid w:val="008052D1"/>
    <w:rsid w:val="008053C1"/>
    <w:rsid w:val="00805EDB"/>
    <w:rsid w:val="0080600F"/>
    <w:rsid w:val="0080633A"/>
    <w:rsid w:val="008064F0"/>
    <w:rsid w:val="008109EE"/>
    <w:rsid w:val="00812E73"/>
    <w:rsid w:val="00813BEE"/>
    <w:rsid w:val="008141DF"/>
    <w:rsid w:val="008148F3"/>
    <w:rsid w:val="008170B3"/>
    <w:rsid w:val="00817202"/>
    <w:rsid w:val="00822CAF"/>
    <w:rsid w:val="00822DF5"/>
    <w:rsid w:val="00823C59"/>
    <w:rsid w:val="0082417C"/>
    <w:rsid w:val="008248CD"/>
    <w:rsid w:val="008251EC"/>
    <w:rsid w:val="008257EB"/>
    <w:rsid w:val="008258BB"/>
    <w:rsid w:val="00825DC0"/>
    <w:rsid w:val="00826813"/>
    <w:rsid w:val="00826EAE"/>
    <w:rsid w:val="00826FA2"/>
    <w:rsid w:val="00827D6E"/>
    <w:rsid w:val="00832D08"/>
    <w:rsid w:val="008330A3"/>
    <w:rsid w:val="00833E26"/>
    <w:rsid w:val="00834B83"/>
    <w:rsid w:val="00834FBF"/>
    <w:rsid w:val="00836796"/>
    <w:rsid w:val="00836FF9"/>
    <w:rsid w:val="008377A0"/>
    <w:rsid w:val="00837852"/>
    <w:rsid w:val="00837A18"/>
    <w:rsid w:val="00841D1D"/>
    <w:rsid w:val="00841F98"/>
    <w:rsid w:val="00844DF9"/>
    <w:rsid w:val="00844F43"/>
    <w:rsid w:val="0084547E"/>
    <w:rsid w:val="00846093"/>
    <w:rsid w:val="00846297"/>
    <w:rsid w:val="008464BD"/>
    <w:rsid w:val="00846B4C"/>
    <w:rsid w:val="00847AB9"/>
    <w:rsid w:val="00850AE4"/>
    <w:rsid w:val="0085253E"/>
    <w:rsid w:val="008537EC"/>
    <w:rsid w:val="0085459F"/>
    <w:rsid w:val="0085470F"/>
    <w:rsid w:val="00854731"/>
    <w:rsid w:val="00854F50"/>
    <w:rsid w:val="00855775"/>
    <w:rsid w:val="00856592"/>
    <w:rsid w:val="00857083"/>
    <w:rsid w:val="00857F3E"/>
    <w:rsid w:val="008601E0"/>
    <w:rsid w:val="00860C2F"/>
    <w:rsid w:val="00862128"/>
    <w:rsid w:val="0086301F"/>
    <w:rsid w:val="008643C1"/>
    <w:rsid w:val="00864B97"/>
    <w:rsid w:val="00865485"/>
    <w:rsid w:val="00865E5B"/>
    <w:rsid w:val="008705C5"/>
    <w:rsid w:val="00873244"/>
    <w:rsid w:val="0087477C"/>
    <w:rsid w:val="00875320"/>
    <w:rsid w:val="00875729"/>
    <w:rsid w:val="00875A8A"/>
    <w:rsid w:val="00875AFE"/>
    <w:rsid w:val="008766D6"/>
    <w:rsid w:val="00876F04"/>
    <w:rsid w:val="00877370"/>
    <w:rsid w:val="008776F3"/>
    <w:rsid w:val="00877757"/>
    <w:rsid w:val="0088034F"/>
    <w:rsid w:val="00880BC8"/>
    <w:rsid w:val="008814E6"/>
    <w:rsid w:val="0088286F"/>
    <w:rsid w:val="0088578C"/>
    <w:rsid w:val="00885BA9"/>
    <w:rsid w:val="00885C62"/>
    <w:rsid w:val="00885EE8"/>
    <w:rsid w:val="008861C0"/>
    <w:rsid w:val="00886D68"/>
    <w:rsid w:val="00886D9C"/>
    <w:rsid w:val="00887048"/>
    <w:rsid w:val="00890B1A"/>
    <w:rsid w:val="00891948"/>
    <w:rsid w:val="008923CA"/>
    <w:rsid w:val="00892815"/>
    <w:rsid w:val="00894E58"/>
    <w:rsid w:val="008957E2"/>
    <w:rsid w:val="008959AB"/>
    <w:rsid w:val="00895F43"/>
    <w:rsid w:val="0089640D"/>
    <w:rsid w:val="008974A0"/>
    <w:rsid w:val="00897F4B"/>
    <w:rsid w:val="00897F6A"/>
    <w:rsid w:val="008A0673"/>
    <w:rsid w:val="008A093B"/>
    <w:rsid w:val="008A3B40"/>
    <w:rsid w:val="008A4517"/>
    <w:rsid w:val="008A4A6C"/>
    <w:rsid w:val="008A5862"/>
    <w:rsid w:val="008A5AE7"/>
    <w:rsid w:val="008A5B95"/>
    <w:rsid w:val="008A64C5"/>
    <w:rsid w:val="008A6616"/>
    <w:rsid w:val="008A78BC"/>
    <w:rsid w:val="008B0392"/>
    <w:rsid w:val="008B135F"/>
    <w:rsid w:val="008B1373"/>
    <w:rsid w:val="008B1CFE"/>
    <w:rsid w:val="008B2638"/>
    <w:rsid w:val="008B3C2B"/>
    <w:rsid w:val="008B41FF"/>
    <w:rsid w:val="008B54F6"/>
    <w:rsid w:val="008B59EE"/>
    <w:rsid w:val="008B62C1"/>
    <w:rsid w:val="008B641E"/>
    <w:rsid w:val="008B7B97"/>
    <w:rsid w:val="008B7ED8"/>
    <w:rsid w:val="008C0250"/>
    <w:rsid w:val="008C027B"/>
    <w:rsid w:val="008C05B3"/>
    <w:rsid w:val="008C0D43"/>
    <w:rsid w:val="008C2C44"/>
    <w:rsid w:val="008C3482"/>
    <w:rsid w:val="008C3DB1"/>
    <w:rsid w:val="008C4802"/>
    <w:rsid w:val="008C4B88"/>
    <w:rsid w:val="008C554F"/>
    <w:rsid w:val="008C5703"/>
    <w:rsid w:val="008C6E13"/>
    <w:rsid w:val="008C7352"/>
    <w:rsid w:val="008C7486"/>
    <w:rsid w:val="008C76B1"/>
    <w:rsid w:val="008C79D6"/>
    <w:rsid w:val="008D052B"/>
    <w:rsid w:val="008D08A4"/>
    <w:rsid w:val="008D1BCC"/>
    <w:rsid w:val="008D1F28"/>
    <w:rsid w:val="008D234F"/>
    <w:rsid w:val="008D3393"/>
    <w:rsid w:val="008D3B70"/>
    <w:rsid w:val="008D3EBD"/>
    <w:rsid w:val="008D4191"/>
    <w:rsid w:val="008D45FF"/>
    <w:rsid w:val="008D46E4"/>
    <w:rsid w:val="008D4C12"/>
    <w:rsid w:val="008D51A5"/>
    <w:rsid w:val="008D5B64"/>
    <w:rsid w:val="008D5D15"/>
    <w:rsid w:val="008D640B"/>
    <w:rsid w:val="008D6E79"/>
    <w:rsid w:val="008D7E5E"/>
    <w:rsid w:val="008E05C5"/>
    <w:rsid w:val="008E0C7B"/>
    <w:rsid w:val="008E13F8"/>
    <w:rsid w:val="008E14AF"/>
    <w:rsid w:val="008E1F4C"/>
    <w:rsid w:val="008E205A"/>
    <w:rsid w:val="008E279D"/>
    <w:rsid w:val="008E2F2D"/>
    <w:rsid w:val="008E2FF0"/>
    <w:rsid w:val="008E3B58"/>
    <w:rsid w:val="008E3E40"/>
    <w:rsid w:val="008E675F"/>
    <w:rsid w:val="008E67FD"/>
    <w:rsid w:val="008F0AAA"/>
    <w:rsid w:val="008F1FAE"/>
    <w:rsid w:val="008F2EF1"/>
    <w:rsid w:val="008F3DD9"/>
    <w:rsid w:val="008F3F32"/>
    <w:rsid w:val="008F45CA"/>
    <w:rsid w:val="008F4F76"/>
    <w:rsid w:val="008F6478"/>
    <w:rsid w:val="008F7B9B"/>
    <w:rsid w:val="00901C04"/>
    <w:rsid w:val="009026D4"/>
    <w:rsid w:val="00902C82"/>
    <w:rsid w:val="009030B8"/>
    <w:rsid w:val="00903261"/>
    <w:rsid w:val="00904081"/>
    <w:rsid w:val="0090476C"/>
    <w:rsid w:val="00906378"/>
    <w:rsid w:val="009079FA"/>
    <w:rsid w:val="00907A2B"/>
    <w:rsid w:val="00907C2A"/>
    <w:rsid w:val="00912494"/>
    <w:rsid w:val="00912808"/>
    <w:rsid w:val="0091347B"/>
    <w:rsid w:val="0091419C"/>
    <w:rsid w:val="009141EF"/>
    <w:rsid w:val="00914526"/>
    <w:rsid w:val="00915155"/>
    <w:rsid w:val="009155F8"/>
    <w:rsid w:val="009171EF"/>
    <w:rsid w:val="00917752"/>
    <w:rsid w:val="00917DB7"/>
    <w:rsid w:val="0092009C"/>
    <w:rsid w:val="0092106F"/>
    <w:rsid w:val="00923515"/>
    <w:rsid w:val="00924A36"/>
    <w:rsid w:val="00924CDB"/>
    <w:rsid w:val="00924F13"/>
    <w:rsid w:val="00926642"/>
    <w:rsid w:val="00926B9F"/>
    <w:rsid w:val="009274F1"/>
    <w:rsid w:val="0093037A"/>
    <w:rsid w:val="009304F9"/>
    <w:rsid w:val="009307D1"/>
    <w:rsid w:val="00931277"/>
    <w:rsid w:val="00931960"/>
    <w:rsid w:val="009324A5"/>
    <w:rsid w:val="00934A75"/>
    <w:rsid w:val="00935A00"/>
    <w:rsid w:val="00935DC9"/>
    <w:rsid w:val="00936489"/>
    <w:rsid w:val="00936C15"/>
    <w:rsid w:val="009371B8"/>
    <w:rsid w:val="00940BAE"/>
    <w:rsid w:val="00940D99"/>
    <w:rsid w:val="00941993"/>
    <w:rsid w:val="00942169"/>
    <w:rsid w:val="00942ACA"/>
    <w:rsid w:val="0094345A"/>
    <w:rsid w:val="00943776"/>
    <w:rsid w:val="0094466D"/>
    <w:rsid w:val="00945AA1"/>
    <w:rsid w:val="00945DD7"/>
    <w:rsid w:val="009465D0"/>
    <w:rsid w:val="009468E9"/>
    <w:rsid w:val="009476AB"/>
    <w:rsid w:val="0094772D"/>
    <w:rsid w:val="00950B3C"/>
    <w:rsid w:val="00952B6D"/>
    <w:rsid w:val="00952C9B"/>
    <w:rsid w:val="00954A59"/>
    <w:rsid w:val="00954DC4"/>
    <w:rsid w:val="009553DD"/>
    <w:rsid w:val="00955A79"/>
    <w:rsid w:val="00955AB4"/>
    <w:rsid w:val="00955F62"/>
    <w:rsid w:val="00957E05"/>
    <w:rsid w:val="00960C50"/>
    <w:rsid w:val="00960EC5"/>
    <w:rsid w:val="009617B6"/>
    <w:rsid w:val="00962666"/>
    <w:rsid w:val="0096271A"/>
    <w:rsid w:val="009629EC"/>
    <w:rsid w:val="00962B7C"/>
    <w:rsid w:val="00962CE0"/>
    <w:rsid w:val="0096404C"/>
    <w:rsid w:val="0096633E"/>
    <w:rsid w:val="00966B43"/>
    <w:rsid w:val="00966B9C"/>
    <w:rsid w:val="00967245"/>
    <w:rsid w:val="00970306"/>
    <w:rsid w:val="009703A3"/>
    <w:rsid w:val="009707C5"/>
    <w:rsid w:val="00971737"/>
    <w:rsid w:val="009735C7"/>
    <w:rsid w:val="0097413A"/>
    <w:rsid w:val="00975207"/>
    <w:rsid w:val="00980301"/>
    <w:rsid w:val="00980881"/>
    <w:rsid w:val="00980902"/>
    <w:rsid w:val="00980AB5"/>
    <w:rsid w:val="00980F1F"/>
    <w:rsid w:val="00981470"/>
    <w:rsid w:val="00982268"/>
    <w:rsid w:val="00984AC9"/>
    <w:rsid w:val="00985294"/>
    <w:rsid w:val="0098541A"/>
    <w:rsid w:val="00986D7C"/>
    <w:rsid w:val="0098782C"/>
    <w:rsid w:val="00990387"/>
    <w:rsid w:val="00990DF5"/>
    <w:rsid w:val="00991A9D"/>
    <w:rsid w:val="00992A06"/>
    <w:rsid w:val="0099333F"/>
    <w:rsid w:val="00993867"/>
    <w:rsid w:val="0099537A"/>
    <w:rsid w:val="009953EF"/>
    <w:rsid w:val="009956C1"/>
    <w:rsid w:val="0099574C"/>
    <w:rsid w:val="00995930"/>
    <w:rsid w:val="00997437"/>
    <w:rsid w:val="00997467"/>
    <w:rsid w:val="00997965"/>
    <w:rsid w:val="009A009E"/>
    <w:rsid w:val="009A049D"/>
    <w:rsid w:val="009A0B67"/>
    <w:rsid w:val="009A1823"/>
    <w:rsid w:val="009A1BE9"/>
    <w:rsid w:val="009A2352"/>
    <w:rsid w:val="009A2BE3"/>
    <w:rsid w:val="009A2D71"/>
    <w:rsid w:val="009A32E6"/>
    <w:rsid w:val="009A340B"/>
    <w:rsid w:val="009A368E"/>
    <w:rsid w:val="009A3705"/>
    <w:rsid w:val="009A604F"/>
    <w:rsid w:val="009A62FB"/>
    <w:rsid w:val="009A69B1"/>
    <w:rsid w:val="009A71F1"/>
    <w:rsid w:val="009A7CE0"/>
    <w:rsid w:val="009B01F0"/>
    <w:rsid w:val="009B2577"/>
    <w:rsid w:val="009B327A"/>
    <w:rsid w:val="009B599F"/>
    <w:rsid w:val="009B6D76"/>
    <w:rsid w:val="009C1EBE"/>
    <w:rsid w:val="009C36D9"/>
    <w:rsid w:val="009C37A0"/>
    <w:rsid w:val="009C39E4"/>
    <w:rsid w:val="009C3B64"/>
    <w:rsid w:val="009C3F99"/>
    <w:rsid w:val="009C4AA1"/>
    <w:rsid w:val="009C560D"/>
    <w:rsid w:val="009C5766"/>
    <w:rsid w:val="009C5B5E"/>
    <w:rsid w:val="009C5BD3"/>
    <w:rsid w:val="009C60F2"/>
    <w:rsid w:val="009C630F"/>
    <w:rsid w:val="009C6990"/>
    <w:rsid w:val="009C7599"/>
    <w:rsid w:val="009D0D4F"/>
    <w:rsid w:val="009D1812"/>
    <w:rsid w:val="009D1929"/>
    <w:rsid w:val="009D2406"/>
    <w:rsid w:val="009D2668"/>
    <w:rsid w:val="009D32EF"/>
    <w:rsid w:val="009D34FA"/>
    <w:rsid w:val="009D3877"/>
    <w:rsid w:val="009D3B9D"/>
    <w:rsid w:val="009D44DE"/>
    <w:rsid w:val="009D4927"/>
    <w:rsid w:val="009D493F"/>
    <w:rsid w:val="009D4AE1"/>
    <w:rsid w:val="009D5320"/>
    <w:rsid w:val="009D64D9"/>
    <w:rsid w:val="009D7427"/>
    <w:rsid w:val="009D7F42"/>
    <w:rsid w:val="009D7FE1"/>
    <w:rsid w:val="009E15DD"/>
    <w:rsid w:val="009E18C8"/>
    <w:rsid w:val="009E2074"/>
    <w:rsid w:val="009E28E8"/>
    <w:rsid w:val="009E2CCF"/>
    <w:rsid w:val="009E2F5B"/>
    <w:rsid w:val="009E35B0"/>
    <w:rsid w:val="009E4962"/>
    <w:rsid w:val="009E54C0"/>
    <w:rsid w:val="009E5909"/>
    <w:rsid w:val="009E624D"/>
    <w:rsid w:val="009E7A9B"/>
    <w:rsid w:val="009F02C0"/>
    <w:rsid w:val="009F0451"/>
    <w:rsid w:val="009F0861"/>
    <w:rsid w:val="009F1927"/>
    <w:rsid w:val="009F1E14"/>
    <w:rsid w:val="009F1F21"/>
    <w:rsid w:val="009F28A4"/>
    <w:rsid w:val="009F2D57"/>
    <w:rsid w:val="009F3EBF"/>
    <w:rsid w:val="009F5ADC"/>
    <w:rsid w:val="009F6090"/>
    <w:rsid w:val="009F62D8"/>
    <w:rsid w:val="009F7216"/>
    <w:rsid w:val="009F77E5"/>
    <w:rsid w:val="00A0147C"/>
    <w:rsid w:val="00A022B3"/>
    <w:rsid w:val="00A029DB"/>
    <w:rsid w:val="00A0611D"/>
    <w:rsid w:val="00A062AD"/>
    <w:rsid w:val="00A072A5"/>
    <w:rsid w:val="00A10CD2"/>
    <w:rsid w:val="00A11A52"/>
    <w:rsid w:val="00A11C6C"/>
    <w:rsid w:val="00A11FA0"/>
    <w:rsid w:val="00A12023"/>
    <w:rsid w:val="00A12090"/>
    <w:rsid w:val="00A12F28"/>
    <w:rsid w:val="00A146AC"/>
    <w:rsid w:val="00A149D6"/>
    <w:rsid w:val="00A1517C"/>
    <w:rsid w:val="00A1538C"/>
    <w:rsid w:val="00A15B2B"/>
    <w:rsid w:val="00A15CAB"/>
    <w:rsid w:val="00A16950"/>
    <w:rsid w:val="00A174D0"/>
    <w:rsid w:val="00A179F9"/>
    <w:rsid w:val="00A204A4"/>
    <w:rsid w:val="00A20E9B"/>
    <w:rsid w:val="00A22FCC"/>
    <w:rsid w:val="00A238B4"/>
    <w:rsid w:val="00A253C2"/>
    <w:rsid w:val="00A25525"/>
    <w:rsid w:val="00A27879"/>
    <w:rsid w:val="00A30881"/>
    <w:rsid w:val="00A318D2"/>
    <w:rsid w:val="00A32EDE"/>
    <w:rsid w:val="00A337C3"/>
    <w:rsid w:val="00A3478C"/>
    <w:rsid w:val="00A34A2E"/>
    <w:rsid w:val="00A34ABF"/>
    <w:rsid w:val="00A367A4"/>
    <w:rsid w:val="00A36B27"/>
    <w:rsid w:val="00A40467"/>
    <w:rsid w:val="00A407B4"/>
    <w:rsid w:val="00A4281E"/>
    <w:rsid w:val="00A44DEA"/>
    <w:rsid w:val="00A44F4A"/>
    <w:rsid w:val="00A451B1"/>
    <w:rsid w:val="00A4545A"/>
    <w:rsid w:val="00A45E39"/>
    <w:rsid w:val="00A45F64"/>
    <w:rsid w:val="00A47EB1"/>
    <w:rsid w:val="00A50BC4"/>
    <w:rsid w:val="00A5259A"/>
    <w:rsid w:val="00A530B9"/>
    <w:rsid w:val="00A537E8"/>
    <w:rsid w:val="00A54C28"/>
    <w:rsid w:val="00A55E2F"/>
    <w:rsid w:val="00A56325"/>
    <w:rsid w:val="00A565BD"/>
    <w:rsid w:val="00A57066"/>
    <w:rsid w:val="00A601FF"/>
    <w:rsid w:val="00A60462"/>
    <w:rsid w:val="00A60B75"/>
    <w:rsid w:val="00A61A8B"/>
    <w:rsid w:val="00A6234D"/>
    <w:rsid w:val="00A629E9"/>
    <w:rsid w:val="00A63F67"/>
    <w:rsid w:val="00A640E9"/>
    <w:rsid w:val="00A64418"/>
    <w:rsid w:val="00A6442E"/>
    <w:rsid w:val="00A64660"/>
    <w:rsid w:val="00A65B7C"/>
    <w:rsid w:val="00A65C3B"/>
    <w:rsid w:val="00A6666A"/>
    <w:rsid w:val="00A667F2"/>
    <w:rsid w:val="00A70E85"/>
    <w:rsid w:val="00A70F6F"/>
    <w:rsid w:val="00A7135F"/>
    <w:rsid w:val="00A72D11"/>
    <w:rsid w:val="00A730FC"/>
    <w:rsid w:val="00A74570"/>
    <w:rsid w:val="00A74BB5"/>
    <w:rsid w:val="00A76316"/>
    <w:rsid w:val="00A766C9"/>
    <w:rsid w:val="00A76A90"/>
    <w:rsid w:val="00A77A45"/>
    <w:rsid w:val="00A77C48"/>
    <w:rsid w:val="00A81425"/>
    <w:rsid w:val="00A817A0"/>
    <w:rsid w:val="00A81DDA"/>
    <w:rsid w:val="00A82F8E"/>
    <w:rsid w:val="00A8312C"/>
    <w:rsid w:val="00A83DC7"/>
    <w:rsid w:val="00A842C4"/>
    <w:rsid w:val="00A85AE4"/>
    <w:rsid w:val="00A85D46"/>
    <w:rsid w:val="00A8605A"/>
    <w:rsid w:val="00A86A82"/>
    <w:rsid w:val="00A86D33"/>
    <w:rsid w:val="00A908FA"/>
    <w:rsid w:val="00A90935"/>
    <w:rsid w:val="00A90B63"/>
    <w:rsid w:val="00A91098"/>
    <w:rsid w:val="00A917C1"/>
    <w:rsid w:val="00A91B77"/>
    <w:rsid w:val="00A9336E"/>
    <w:rsid w:val="00A94775"/>
    <w:rsid w:val="00A9481C"/>
    <w:rsid w:val="00A95F3C"/>
    <w:rsid w:val="00A9729E"/>
    <w:rsid w:val="00A9791A"/>
    <w:rsid w:val="00A97BAA"/>
    <w:rsid w:val="00AA176D"/>
    <w:rsid w:val="00AA21A8"/>
    <w:rsid w:val="00AA2512"/>
    <w:rsid w:val="00AA36AB"/>
    <w:rsid w:val="00AA454F"/>
    <w:rsid w:val="00AA7309"/>
    <w:rsid w:val="00AA7CF8"/>
    <w:rsid w:val="00AB05E1"/>
    <w:rsid w:val="00AB0CEA"/>
    <w:rsid w:val="00AB1B8B"/>
    <w:rsid w:val="00AB2E6E"/>
    <w:rsid w:val="00AB37D1"/>
    <w:rsid w:val="00AB38FA"/>
    <w:rsid w:val="00AB42C7"/>
    <w:rsid w:val="00AB4404"/>
    <w:rsid w:val="00AB676D"/>
    <w:rsid w:val="00AB68A4"/>
    <w:rsid w:val="00AB6B86"/>
    <w:rsid w:val="00AB76E2"/>
    <w:rsid w:val="00AB77E3"/>
    <w:rsid w:val="00AB7E94"/>
    <w:rsid w:val="00AC051D"/>
    <w:rsid w:val="00AC0918"/>
    <w:rsid w:val="00AC1094"/>
    <w:rsid w:val="00AC194F"/>
    <w:rsid w:val="00AC2344"/>
    <w:rsid w:val="00AC24E3"/>
    <w:rsid w:val="00AC3792"/>
    <w:rsid w:val="00AC426B"/>
    <w:rsid w:val="00AC490D"/>
    <w:rsid w:val="00AC4F72"/>
    <w:rsid w:val="00AC71BE"/>
    <w:rsid w:val="00AC7940"/>
    <w:rsid w:val="00AC7B81"/>
    <w:rsid w:val="00AD05A7"/>
    <w:rsid w:val="00AD066B"/>
    <w:rsid w:val="00AD09CC"/>
    <w:rsid w:val="00AD0B97"/>
    <w:rsid w:val="00AD15FF"/>
    <w:rsid w:val="00AD1844"/>
    <w:rsid w:val="00AD225C"/>
    <w:rsid w:val="00AD298E"/>
    <w:rsid w:val="00AD2F10"/>
    <w:rsid w:val="00AD2F5A"/>
    <w:rsid w:val="00AD48CC"/>
    <w:rsid w:val="00AD48FB"/>
    <w:rsid w:val="00AD5C66"/>
    <w:rsid w:val="00AD5D2C"/>
    <w:rsid w:val="00AD66DF"/>
    <w:rsid w:val="00AD6D0C"/>
    <w:rsid w:val="00AD7948"/>
    <w:rsid w:val="00AE0459"/>
    <w:rsid w:val="00AE10F7"/>
    <w:rsid w:val="00AE34F5"/>
    <w:rsid w:val="00AE4ED2"/>
    <w:rsid w:val="00AE5B17"/>
    <w:rsid w:val="00AE6DB6"/>
    <w:rsid w:val="00AE6DD4"/>
    <w:rsid w:val="00AE7447"/>
    <w:rsid w:val="00AF1126"/>
    <w:rsid w:val="00AF180A"/>
    <w:rsid w:val="00AF19DA"/>
    <w:rsid w:val="00AF3910"/>
    <w:rsid w:val="00AF43EB"/>
    <w:rsid w:val="00AF484C"/>
    <w:rsid w:val="00AF491A"/>
    <w:rsid w:val="00AF4C5F"/>
    <w:rsid w:val="00AF4CB8"/>
    <w:rsid w:val="00AF5BB2"/>
    <w:rsid w:val="00AF5C03"/>
    <w:rsid w:val="00AF6149"/>
    <w:rsid w:val="00AF732F"/>
    <w:rsid w:val="00B00BBF"/>
    <w:rsid w:val="00B00EED"/>
    <w:rsid w:val="00B01753"/>
    <w:rsid w:val="00B01F62"/>
    <w:rsid w:val="00B0227D"/>
    <w:rsid w:val="00B02616"/>
    <w:rsid w:val="00B039C1"/>
    <w:rsid w:val="00B04817"/>
    <w:rsid w:val="00B04DD8"/>
    <w:rsid w:val="00B0522F"/>
    <w:rsid w:val="00B0668F"/>
    <w:rsid w:val="00B0690D"/>
    <w:rsid w:val="00B06B8A"/>
    <w:rsid w:val="00B07160"/>
    <w:rsid w:val="00B071CC"/>
    <w:rsid w:val="00B0761B"/>
    <w:rsid w:val="00B0790E"/>
    <w:rsid w:val="00B10187"/>
    <w:rsid w:val="00B101DC"/>
    <w:rsid w:val="00B1115B"/>
    <w:rsid w:val="00B1130A"/>
    <w:rsid w:val="00B113CD"/>
    <w:rsid w:val="00B1186A"/>
    <w:rsid w:val="00B11C12"/>
    <w:rsid w:val="00B1238A"/>
    <w:rsid w:val="00B124D0"/>
    <w:rsid w:val="00B124F1"/>
    <w:rsid w:val="00B12674"/>
    <w:rsid w:val="00B128E2"/>
    <w:rsid w:val="00B145FD"/>
    <w:rsid w:val="00B1479E"/>
    <w:rsid w:val="00B15526"/>
    <w:rsid w:val="00B16947"/>
    <w:rsid w:val="00B16992"/>
    <w:rsid w:val="00B20836"/>
    <w:rsid w:val="00B20915"/>
    <w:rsid w:val="00B23CC9"/>
    <w:rsid w:val="00B25C6D"/>
    <w:rsid w:val="00B26A2C"/>
    <w:rsid w:val="00B27C84"/>
    <w:rsid w:val="00B27E78"/>
    <w:rsid w:val="00B30641"/>
    <w:rsid w:val="00B30E36"/>
    <w:rsid w:val="00B30F14"/>
    <w:rsid w:val="00B3116C"/>
    <w:rsid w:val="00B31FED"/>
    <w:rsid w:val="00B32782"/>
    <w:rsid w:val="00B32EA4"/>
    <w:rsid w:val="00B3441D"/>
    <w:rsid w:val="00B34E08"/>
    <w:rsid w:val="00B35B36"/>
    <w:rsid w:val="00B35C0D"/>
    <w:rsid w:val="00B35E39"/>
    <w:rsid w:val="00B37365"/>
    <w:rsid w:val="00B37A33"/>
    <w:rsid w:val="00B404FC"/>
    <w:rsid w:val="00B420AF"/>
    <w:rsid w:val="00B429E1"/>
    <w:rsid w:val="00B42A35"/>
    <w:rsid w:val="00B42EA6"/>
    <w:rsid w:val="00B43E58"/>
    <w:rsid w:val="00B44E20"/>
    <w:rsid w:val="00B453C1"/>
    <w:rsid w:val="00B458B5"/>
    <w:rsid w:val="00B468BC"/>
    <w:rsid w:val="00B47319"/>
    <w:rsid w:val="00B475FC"/>
    <w:rsid w:val="00B513FD"/>
    <w:rsid w:val="00B51778"/>
    <w:rsid w:val="00B51CE6"/>
    <w:rsid w:val="00B52393"/>
    <w:rsid w:val="00B53223"/>
    <w:rsid w:val="00B544D8"/>
    <w:rsid w:val="00B547CF"/>
    <w:rsid w:val="00B555F5"/>
    <w:rsid w:val="00B56116"/>
    <w:rsid w:val="00B56999"/>
    <w:rsid w:val="00B56BC7"/>
    <w:rsid w:val="00B572D6"/>
    <w:rsid w:val="00B57494"/>
    <w:rsid w:val="00B57A90"/>
    <w:rsid w:val="00B60066"/>
    <w:rsid w:val="00B60325"/>
    <w:rsid w:val="00B60585"/>
    <w:rsid w:val="00B61310"/>
    <w:rsid w:val="00B6165B"/>
    <w:rsid w:val="00B61F62"/>
    <w:rsid w:val="00B62153"/>
    <w:rsid w:val="00B62288"/>
    <w:rsid w:val="00B62D4E"/>
    <w:rsid w:val="00B63587"/>
    <w:rsid w:val="00B638A0"/>
    <w:rsid w:val="00B646EE"/>
    <w:rsid w:val="00B6564C"/>
    <w:rsid w:val="00B65F69"/>
    <w:rsid w:val="00B663D8"/>
    <w:rsid w:val="00B7083E"/>
    <w:rsid w:val="00B70A46"/>
    <w:rsid w:val="00B70CEE"/>
    <w:rsid w:val="00B71811"/>
    <w:rsid w:val="00B71822"/>
    <w:rsid w:val="00B71849"/>
    <w:rsid w:val="00B71DC4"/>
    <w:rsid w:val="00B71E6D"/>
    <w:rsid w:val="00B7531F"/>
    <w:rsid w:val="00B75FB5"/>
    <w:rsid w:val="00B763D7"/>
    <w:rsid w:val="00B765F2"/>
    <w:rsid w:val="00B779FF"/>
    <w:rsid w:val="00B81A72"/>
    <w:rsid w:val="00B824C7"/>
    <w:rsid w:val="00B82E61"/>
    <w:rsid w:val="00B83560"/>
    <w:rsid w:val="00B8455C"/>
    <w:rsid w:val="00B855C9"/>
    <w:rsid w:val="00B85DCF"/>
    <w:rsid w:val="00B86066"/>
    <w:rsid w:val="00B8754F"/>
    <w:rsid w:val="00B903B3"/>
    <w:rsid w:val="00B90567"/>
    <w:rsid w:val="00B91414"/>
    <w:rsid w:val="00B914C7"/>
    <w:rsid w:val="00B91864"/>
    <w:rsid w:val="00B950E2"/>
    <w:rsid w:val="00B96888"/>
    <w:rsid w:val="00B9732D"/>
    <w:rsid w:val="00B97AEB"/>
    <w:rsid w:val="00B97BC5"/>
    <w:rsid w:val="00BA01CC"/>
    <w:rsid w:val="00BA01EB"/>
    <w:rsid w:val="00BA05A9"/>
    <w:rsid w:val="00BA157D"/>
    <w:rsid w:val="00BA18E7"/>
    <w:rsid w:val="00BA1AD7"/>
    <w:rsid w:val="00BA2A97"/>
    <w:rsid w:val="00BA3922"/>
    <w:rsid w:val="00BA3C40"/>
    <w:rsid w:val="00BA3E2A"/>
    <w:rsid w:val="00BA4949"/>
    <w:rsid w:val="00BA4F92"/>
    <w:rsid w:val="00BA5177"/>
    <w:rsid w:val="00BA5355"/>
    <w:rsid w:val="00BA53DE"/>
    <w:rsid w:val="00BA692B"/>
    <w:rsid w:val="00BA7389"/>
    <w:rsid w:val="00BA7CFB"/>
    <w:rsid w:val="00BB04C7"/>
    <w:rsid w:val="00BB261A"/>
    <w:rsid w:val="00BB26D6"/>
    <w:rsid w:val="00BB3C58"/>
    <w:rsid w:val="00BB3C6A"/>
    <w:rsid w:val="00BB3F5B"/>
    <w:rsid w:val="00BB4625"/>
    <w:rsid w:val="00BB5130"/>
    <w:rsid w:val="00BB5BC6"/>
    <w:rsid w:val="00BB6A25"/>
    <w:rsid w:val="00BB75BB"/>
    <w:rsid w:val="00BC09B7"/>
    <w:rsid w:val="00BC1292"/>
    <w:rsid w:val="00BC15B0"/>
    <w:rsid w:val="00BC199A"/>
    <w:rsid w:val="00BC2726"/>
    <w:rsid w:val="00BC452E"/>
    <w:rsid w:val="00BC5083"/>
    <w:rsid w:val="00BC55F6"/>
    <w:rsid w:val="00BC5FE1"/>
    <w:rsid w:val="00BC61CD"/>
    <w:rsid w:val="00BC64EA"/>
    <w:rsid w:val="00BD13AC"/>
    <w:rsid w:val="00BD1EBD"/>
    <w:rsid w:val="00BD2A8F"/>
    <w:rsid w:val="00BD2FE0"/>
    <w:rsid w:val="00BD3513"/>
    <w:rsid w:val="00BD42BD"/>
    <w:rsid w:val="00BD459E"/>
    <w:rsid w:val="00BD5487"/>
    <w:rsid w:val="00BD54F9"/>
    <w:rsid w:val="00BD55BC"/>
    <w:rsid w:val="00BD570C"/>
    <w:rsid w:val="00BE1135"/>
    <w:rsid w:val="00BE12E2"/>
    <w:rsid w:val="00BE52A6"/>
    <w:rsid w:val="00BE5DA9"/>
    <w:rsid w:val="00BE63A9"/>
    <w:rsid w:val="00BE6D64"/>
    <w:rsid w:val="00BF1997"/>
    <w:rsid w:val="00BF2D61"/>
    <w:rsid w:val="00BF4246"/>
    <w:rsid w:val="00BF58FF"/>
    <w:rsid w:val="00BF64E8"/>
    <w:rsid w:val="00BF73C9"/>
    <w:rsid w:val="00C01984"/>
    <w:rsid w:val="00C0273A"/>
    <w:rsid w:val="00C027EC"/>
    <w:rsid w:val="00C02862"/>
    <w:rsid w:val="00C0323B"/>
    <w:rsid w:val="00C0424C"/>
    <w:rsid w:val="00C04401"/>
    <w:rsid w:val="00C04F40"/>
    <w:rsid w:val="00C0540D"/>
    <w:rsid w:val="00C05F1C"/>
    <w:rsid w:val="00C07CA9"/>
    <w:rsid w:val="00C10AB2"/>
    <w:rsid w:val="00C10EE8"/>
    <w:rsid w:val="00C116BF"/>
    <w:rsid w:val="00C121A8"/>
    <w:rsid w:val="00C122E8"/>
    <w:rsid w:val="00C12337"/>
    <w:rsid w:val="00C13B99"/>
    <w:rsid w:val="00C13E70"/>
    <w:rsid w:val="00C146A2"/>
    <w:rsid w:val="00C1484D"/>
    <w:rsid w:val="00C15024"/>
    <w:rsid w:val="00C153FB"/>
    <w:rsid w:val="00C15595"/>
    <w:rsid w:val="00C15ED6"/>
    <w:rsid w:val="00C1625A"/>
    <w:rsid w:val="00C1642C"/>
    <w:rsid w:val="00C167A1"/>
    <w:rsid w:val="00C16CEE"/>
    <w:rsid w:val="00C201DB"/>
    <w:rsid w:val="00C211CA"/>
    <w:rsid w:val="00C214EB"/>
    <w:rsid w:val="00C2185B"/>
    <w:rsid w:val="00C21F61"/>
    <w:rsid w:val="00C224B9"/>
    <w:rsid w:val="00C225CA"/>
    <w:rsid w:val="00C232E0"/>
    <w:rsid w:val="00C23E15"/>
    <w:rsid w:val="00C2491F"/>
    <w:rsid w:val="00C25FAA"/>
    <w:rsid w:val="00C26239"/>
    <w:rsid w:val="00C26CCE"/>
    <w:rsid w:val="00C27D78"/>
    <w:rsid w:val="00C301E1"/>
    <w:rsid w:val="00C311CA"/>
    <w:rsid w:val="00C315D6"/>
    <w:rsid w:val="00C3226B"/>
    <w:rsid w:val="00C33024"/>
    <w:rsid w:val="00C33A7E"/>
    <w:rsid w:val="00C33DFD"/>
    <w:rsid w:val="00C34288"/>
    <w:rsid w:val="00C34B78"/>
    <w:rsid w:val="00C36FA0"/>
    <w:rsid w:val="00C370FD"/>
    <w:rsid w:val="00C40A42"/>
    <w:rsid w:val="00C40E08"/>
    <w:rsid w:val="00C453DD"/>
    <w:rsid w:val="00C45AA2"/>
    <w:rsid w:val="00C45B7A"/>
    <w:rsid w:val="00C470FD"/>
    <w:rsid w:val="00C50E56"/>
    <w:rsid w:val="00C5156E"/>
    <w:rsid w:val="00C52384"/>
    <w:rsid w:val="00C528AF"/>
    <w:rsid w:val="00C53C72"/>
    <w:rsid w:val="00C53D1A"/>
    <w:rsid w:val="00C55C4D"/>
    <w:rsid w:val="00C56E8A"/>
    <w:rsid w:val="00C56FFE"/>
    <w:rsid w:val="00C6065F"/>
    <w:rsid w:val="00C6131B"/>
    <w:rsid w:val="00C61407"/>
    <w:rsid w:val="00C61917"/>
    <w:rsid w:val="00C63D15"/>
    <w:rsid w:val="00C63D81"/>
    <w:rsid w:val="00C6550D"/>
    <w:rsid w:val="00C65C3B"/>
    <w:rsid w:val="00C65C3F"/>
    <w:rsid w:val="00C65DBD"/>
    <w:rsid w:val="00C678BC"/>
    <w:rsid w:val="00C67F4A"/>
    <w:rsid w:val="00C7002A"/>
    <w:rsid w:val="00C71F29"/>
    <w:rsid w:val="00C734E8"/>
    <w:rsid w:val="00C73666"/>
    <w:rsid w:val="00C7388D"/>
    <w:rsid w:val="00C73CEC"/>
    <w:rsid w:val="00C73F38"/>
    <w:rsid w:val="00C7441A"/>
    <w:rsid w:val="00C77FDB"/>
    <w:rsid w:val="00C80425"/>
    <w:rsid w:val="00C805E8"/>
    <w:rsid w:val="00C80EF8"/>
    <w:rsid w:val="00C81AEF"/>
    <w:rsid w:val="00C83065"/>
    <w:rsid w:val="00C833D6"/>
    <w:rsid w:val="00C8399D"/>
    <w:rsid w:val="00C8423D"/>
    <w:rsid w:val="00C8432E"/>
    <w:rsid w:val="00C8449D"/>
    <w:rsid w:val="00C8477F"/>
    <w:rsid w:val="00C85FFC"/>
    <w:rsid w:val="00C864B5"/>
    <w:rsid w:val="00C866B8"/>
    <w:rsid w:val="00C910E0"/>
    <w:rsid w:val="00C91A96"/>
    <w:rsid w:val="00C922E9"/>
    <w:rsid w:val="00C93078"/>
    <w:rsid w:val="00C934EF"/>
    <w:rsid w:val="00C94869"/>
    <w:rsid w:val="00C954E4"/>
    <w:rsid w:val="00CA1CCC"/>
    <w:rsid w:val="00CA1F50"/>
    <w:rsid w:val="00CA235A"/>
    <w:rsid w:val="00CA24E4"/>
    <w:rsid w:val="00CA2F6F"/>
    <w:rsid w:val="00CA3069"/>
    <w:rsid w:val="00CA3357"/>
    <w:rsid w:val="00CA3436"/>
    <w:rsid w:val="00CA359B"/>
    <w:rsid w:val="00CA39A3"/>
    <w:rsid w:val="00CA479D"/>
    <w:rsid w:val="00CA4CD5"/>
    <w:rsid w:val="00CA5394"/>
    <w:rsid w:val="00CA623C"/>
    <w:rsid w:val="00CA67E6"/>
    <w:rsid w:val="00CA6945"/>
    <w:rsid w:val="00CB0450"/>
    <w:rsid w:val="00CB0E37"/>
    <w:rsid w:val="00CB109C"/>
    <w:rsid w:val="00CB110C"/>
    <w:rsid w:val="00CB1508"/>
    <w:rsid w:val="00CB1C0C"/>
    <w:rsid w:val="00CB2532"/>
    <w:rsid w:val="00CB35FA"/>
    <w:rsid w:val="00CB598A"/>
    <w:rsid w:val="00CB5BD6"/>
    <w:rsid w:val="00CB6E8B"/>
    <w:rsid w:val="00CB7C78"/>
    <w:rsid w:val="00CC0121"/>
    <w:rsid w:val="00CC2BD0"/>
    <w:rsid w:val="00CC315B"/>
    <w:rsid w:val="00CC3161"/>
    <w:rsid w:val="00CC3D4F"/>
    <w:rsid w:val="00CC426A"/>
    <w:rsid w:val="00CC4852"/>
    <w:rsid w:val="00CC4C7F"/>
    <w:rsid w:val="00CC59B1"/>
    <w:rsid w:val="00CC7728"/>
    <w:rsid w:val="00CC7AB1"/>
    <w:rsid w:val="00CD18FA"/>
    <w:rsid w:val="00CD28E8"/>
    <w:rsid w:val="00CD393C"/>
    <w:rsid w:val="00CD4E65"/>
    <w:rsid w:val="00CD56AB"/>
    <w:rsid w:val="00CD5DC7"/>
    <w:rsid w:val="00CD7011"/>
    <w:rsid w:val="00CD722E"/>
    <w:rsid w:val="00CD731C"/>
    <w:rsid w:val="00CD7910"/>
    <w:rsid w:val="00CD7A1B"/>
    <w:rsid w:val="00CE1444"/>
    <w:rsid w:val="00CE1F54"/>
    <w:rsid w:val="00CE236D"/>
    <w:rsid w:val="00CE2790"/>
    <w:rsid w:val="00CE3A77"/>
    <w:rsid w:val="00CE5CE4"/>
    <w:rsid w:val="00CE6518"/>
    <w:rsid w:val="00CE7F72"/>
    <w:rsid w:val="00CE7F87"/>
    <w:rsid w:val="00CE7FA0"/>
    <w:rsid w:val="00CF0ED2"/>
    <w:rsid w:val="00CF14CE"/>
    <w:rsid w:val="00CF408B"/>
    <w:rsid w:val="00CF4207"/>
    <w:rsid w:val="00CF42BC"/>
    <w:rsid w:val="00CF524F"/>
    <w:rsid w:val="00CF6AF5"/>
    <w:rsid w:val="00CF7448"/>
    <w:rsid w:val="00CF74E0"/>
    <w:rsid w:val="00CF76BE"/>
    <w:rsid w:val="00CF7D46"/>
    <w:rsid w:val="00D01831"/>
    <w:rsid w:val="00D01BD8"/>
    <w:rsid w:val="00D01DE9"/>
    <w:rsid w:val="00D02093"/>
    <w:rsid w:val="00D03063"/>
    <w:rsid w:val="00D032EF"/>
    <w:rsid w:val="00D035EB"/>
    <w:rsid w:val="00D03EE9"/>
    <w:rsid w:val="00D04535"/>
    <w:rsid w:val="00D066CA"/>
    <w:rsid w:val="00D07031"/>
    <w:rsid w:val="00D100E7"/>
    <w:rsid w:val="00D1081B"/>
    <w:rsid w:val="00D1132E"/>
    <w:rsid w:val="00D134AD"/>
    <w:rsid w:val="00D138D5"/>
    <w:rsid w:val="00D147D5"/>
    <w:rsid w:val="00D1621C"/>
    <w:rsid w:val="00D17A1A"/>
    <w:rsid w:val="00D20086"/>
    <w:rsid w:val="00D209AB"/>
    <w:rsid w:val="00D20B10"/>
    <w:rsid w:val="00D21427"/>
    <w:rsid w:val="00D218EF"/>
    <w:rsid w:val="00D22455"/>
    <w:rsid w:val="00D23136"/>
    <w:rsid w:val="00D23319"/>
    <w:rsid w:val="00D2331E"/>
    <w:rsid w:val="00D243BA"/>
    <w:rsid w:val="00D26AFE"/>
    <w:rsid w:val="00D272AC"/>
    <w:rsid w:val="00D27750"/>
    <w:rsid w:val="00D278F5"/>
    <w:rsid w:val="00D3159B"/>
    <w:rsid w:val="00D34BDA"/>
    <w:rsid w:val="00D34F6A"/>
    <w:rsid w:val="00D3522F"/>
    <w:rsid w:val="00D35D07"/>
    <w:rsid w:val="00D3764A"/>
    <w:rsid w:val="00D40022"/>
    <w:rsid w:val="00D40C16"/>
    <w:rsid w:val="00D41B55"/>
    <w:rsid w:val="00D42C47"/>
    <w:rsid w:val="00D42ECA"/>
    <w:rsid w:val="00D436AD"/>
    <w:rsid w:val="00D43E6F"/>
    <w:rsid w:val="00D4665B"/>
    <w:rsid w:val="00D466C1"/>
    <w:rsid w:val="00D4676F"/>
    <w:rsid w:val="00D46882"/>
    <w:rsid w:val="00D47A5C"/>
    <w:rsid w:val="00D50096"/>
    <w:rsid w:val="00D52CBA"/>
    <w:rsid w:val="00D53834"/>
    <w:rsid w:val="00D5702E"/>
    <w:rsid w:val="00D57B4A"/>
    <w:rsid w:val="00D60021"/>
    <w:rsid w:val="00D62307"/>
    <w:rsid w:val="00D62C42"/>
    <w:rsid w:val="00D635F6"/>
    <w:rsid w:val="00D63744"/>
    <w:rsid w:val="00D6385B"/>
    <w:rsid w:val="00D647AE"/>
    <w:rsid w:val="00D64D8D"/>
    <w:rsid w:val="00D654FB"/>
    <w:rsid w:val="00D66CA3"/>
    <w:rsid w:val="00D674CA"/>
    <w:rsid w:val="00D676F1"/>
    <w:rsid w:val="00D67991"/>
    <w:rsid w:val="00D70198"/>
    <w:rsid w:val="00D707E6"/>
    <w:rsid w:val="00D7082B"/>
    <w:rsid w:val="00D70997"/>
    <w:rsid w:val="00D7179D"/>
    <w:rsid w:val="00D73FDF"/>
    <w:rsid w:val="00D7641D"/>
    <w:rsid w:val="00D7672D"/>
    <w:rsid w:val="00D76847"/>
    <w:rsid w:val="00D77A64"/>
    <w:rsid w:val="00D81247"/>
    <w:rsid w:val="00D81922"/>
    <w:rsid w:val="00D82511"/>
    <w:rsid w:val="00D82E67"/>
    <w:rsid w:val="00D8320D"/>
    <w:rsid w:val="00D832C5"/>
    <w:rsid w:val="00D83F56"/>
    <w:rsid w:val="00D84112"/>
    <w:rsid w:val="00D8557C"/>
    <w:rsid w:val="00D86169"/>
    <w:rsid w:val="00D8718D"/>
    <w:rsid w:val="00D8739A"/>
    <w:rsid w:val="00D87863"/>
    <w:rsid w:val="00D90EC0"/>
    <w:rsid w:val="00D914A9"/>
    <w:rsid w:val="00D91845"/>
    <w:rsid w:val="00D91968"/>
    <w:rsid w:val="00D91CCC"/>
    <w:rsid w:val="00D94246"/>
    <w:rsid w:val="00D943A8"/>
    <w:rsid w:val="00D95CAD"/>
    <w:rsid w:val="00D95D97"/>
    <w:rsid w:val="00D961E1"/>
    <w:rsid w:val="00D964A7"/>
    <w:rsid w:val="00D96BE9"/>
    <w:rsid w:val="00D97009"/>
    <w:rsid w:val="00D97A4B"/>
    <w:rsid w:val="00D97D6A"/>
    <w:rsid w:val="00D97ED1"/>
    <w:rsid w:val="00DA032D"/>
    <w:rsid w:val="00DA0E98"/>
    <w:rsid w:val="00DA1F23"/>
    <w:rsid w:val="00DA2BAD"/>
    <w:rsid w:val="00DA4481"/>
    <w:rsid w:val="00DA53A2"/>
    <w:rsid w:val="00DA7A4D"/>
    <w:rsid w:val="00DB03EE"/>
    <w:rsid w:val="00DB1453"/>
    <w:rsid w:val="00DB1D04"/>
    <w:rsid w:val="00DB21EF"/>
    <w:rsid w:val="00DB43FC"/>
    <w:rsid w:val="00DB4604"/>
    <w:rsid w:val="00DB465B"/>
    <w:rsid w:val="00DB6816"/>
    <w:rsid w:val="00DB69B0"/>
    <w:rsid w:val="00DB6C58"/>
    <w:rsid w:val="00DB7A1F"/>
    <w:rsid w:val="00DC0332"/>
    <w:rsid w:val="00DC1478"/>
    <w:rsid w:val="00DC1D76"/>
    <w:rsid w:val="00DC1D92"/>
    <w:rsid w:val="00DC1F16"/>
    <w:rsid w:val="00DC1FDE"/>
    <w:rsid w:val="00DC28D4"/>
    <w:rsid w:val="00DC2FFE"/>
    <w:rsid w:val="00DC49D8"/>
    <w:rsid w:val="00DC55E9"/>
    <w:rsid w:val="00DC5675"/>
    <w:rsid w:val="00DC6456"/>
    <w:rsid w:val="00DC688E"/>
    <w:rsid w:val="00DC751D"/>
    <w:rsid w:val="00DC7988"/>
    <w:rsid w:val="00DD0C1C"/>
    <w:rsid w:val="00DD226A"/>
    <w:rsid w:val="00DD26E4"/>
    <w:rsid w:val="00DD4A5E"/>
    <w:rsid w:val="00DD57AA"/>
    <w:rsid w:val="00DD5CE5"/>
    <w:rsid w:val="00DD5D8B"/>
    <w:rsid w:val="00DD7571"/>
    <w:rsid w:val="00DE00A6"/>
    <w:rsid w:val="00DE0862"/>
    <w:rsid w:val="00DE0BCE"/>
    <w:rsid w:val="00DE12AF"/>
    <w:rsid w:val="00DE1D5B"/>
    <w:rsid w:val="00DE20B0"/>
    <w:rsid w:val="00DE2CBD"/>
    <w:rsid w:val="00DE438A"/>
    <w:rsid w:val="00DE4672"/>
    <w:rsid w:val="00DE4BAA"/>
    <w:rsid w:val="00DE4FA7"/>
    <w:rsid w:val="00DE691C"/>
    <w:rsid w:val="00DE7DAD"/>
    <w:rsid w:val="00DF0B74"/>
    <w:rsid w:val="00DF1B17"/>
    <w:rsid w:val="00DF1B8C"/>
    <w:rsid w:val="00DF3AEE"/>
    <w:rsid w:val="00DF456E"/>
    <w:rsid w:val="00DF46A7"/>
    <w:rsid w:val="00DF6DEE"/>
    <w:rsid w:val="00DF756D"/>
    <w:rsid w:val="00DF7EC3"/>
    <w:rsid w:val="00E0069B"/>
    <w:rsid w:val="00E01617"/>
    <w:rsid w:val="00E02E2B"/>
    <w:rsid w:val="00E03081"/>
    <w:rsid w:val="00E04634"/>
    <w:rsid w:val="00E0499F"/>
    <w:rsid w:val="00E069D1"/>
    <w:rsid w:val="00E06DD4"/>
    <w:rsid w:val="00E07314"/>
    <w:rsid w:val="00E10FAE"/>
    <w:rsid w:val="00E112C2"/>
    <w:rsid w:val="00E116C0"/>
    <w:rsid w:val="00E11922"/>
    <w:rsid w:val="00E11C9D"/>
    <w:rsid w:val="00E11D57"/>
    <w:rsid w:val="00E1392C"/>
    <w:rsid w:val="00E13BC7"/>
    <w:rsid w:val="00E149A6"/>
    <w:rsid w:val="00E1590A"/>
    <w:rsid w:val="00E15FF9"/>
    <w:rsid w:val="00E16366"/>
    <w:rsid w:val="00E175C0"/>
    <w:rsid w:val="00E17AEA"/>
    <w:rsid w:val="00E21396"/>
    <w:rsid w:val="00E213DF"/>
    <w:rsid w:val="00E22326"/>
    <w:rsid w:val="00E225D3"/>
    <w:rsid w:val="00E22A14"/>
    <w:rsid w:val="00E22E2A"/>
    <w:rsid w:val="00E235B0"/>
    <w:rsid w:val="00E23EAF"/>
    <w:rsid w:val="00E24D19"/>
    <w:rsid w:val="00E25CB2"/>
    <w:rsid w:val="00E25CD0"/>
    <w:rsid w:val="00E25F8A"/>
    <w:rsid w:val="00E2615E"/>
    <w:rsid w:val="00E26821"/>
    <w:rsid w:val="00E26D5B"/>
    <w:rsid w:val="00E2720E"/>
    <w:rsid w:val="00E277B6"/>
    <w:rsid w:val="00E279EB"/>
    <w:rsid w:val="00E3011C"/>
    <w:rsid w:val="00E30B58"/>
    <w:rsid w:val="00E30B5C"/>
    <w:rsid w:val="00E31493"/>
    <w:rsid w:val="00E31C52"/>
    <w:rsid w:val="00E32960"/>
    <w:rsid w:val="00E32A20"/>
    <w:rsid w:val="00E3354F"/>
    <w:rsid w:val="00E339A7"/>
    <w:rsid w:val="00E34C1E"/>
    <w:rsid w:val="00E35C7F"/>
    <w:rsid w:val="00E35ECE"/>
    <w:rsid w:val="00E36E54"/>
    <w:rsid w:val="00E36E87"/>
    <w:rsid w:val="00E375AF"/>
    <w:rsid w:val="00E378FD"/>
    <w:rsid w:val="00E37B89"/>
    <w:rsid w:val="00E412CD"/>
    <w:rsid w:val="00E41417"/>
    <w:rsid w:val="00E42C16"/>
    <w:rsid w:val="00E42CCB"/>
    <w:rsid w:val="00E44822"/>
    <w:rsid w:val="00E50F31"/>
    <w:rsid w:val="00E5172F"/>
    <w:rsid w:val="00E54BBA"/>
    <w:rsid w:val="00E566FF"/>
    <w:rsid w:val="00E5683B"/>
    <w:rsid w:val="00E56892"/>
    <w:rsid w:val="00E579D5"/>
    <w:rsid w:val="00E60E36"/>
    <w:rsid w:val="00E62342"/>
    <w:rsid w:val="00E627C9"/>
    <w:rsid w:val="00E62ACE"/>
    <w:rsid w:val="00E638CF"/>
    <w:rsid w:val="00E6597D"/>
    <w:rsid w:val="00E66B9A"/>
    <w:rsid w:val="00E66CD8"/>
    <w:rsid w:val="00E70B45"/>
    <w:rsid w:val="00E70EB8"/>
    <w:rsid w:val="00E70F6A"/>
    <w:rsid w:val="00E71C88"/>
    <w:rsid w:val="00E72284"/>
    <w:rsid w:val="00E751D0"/>
    <w:rsid w:val="00E76D59"/>
    <w:rsid w:val="00E76E4E"/>
    <w:rsid w:val="00E80D91"/>
    <w:rsid w:val="00E81694"/>
    <w:rsid w:val="00E81C74"/>
    <w:rsid w:val="00E81ECC"/>
    <w:rsid w:val="00E8310C"/>
    <w:rsid w:val="00E84900"/>
    <w:rsid w:val="00E85974"/>
    <w:rsid w:val="00E85CF5"/>
    <w:rsid w:val="00E86A38"/>
    <w:rsid w:val="00E86D79"/>
    <w:rsid w:val="00E870F7"/>
    <w:rsid w:val="00E90549"/>
    <w:rsid w:val="00E917EC"/>
    <w:rsid w:val="00E92362"/>
    <w:rsid w:val="00E93086"/>
    <w:rsid w:val="00E9381A"/>
    <w:rsid w:val="00E93F97"/>
    <w:rsid w:val="00E942DA"/>
    <w:rsid w:val="00E9452C"/>
    <w:rsid w:val="00E94ADB"/>
    <w:rsid w:val="00E9531D"/>
    <w:rsid w:val="00E95AA4"/>
    <w:rsid w:val="00E975F7"/>
    <w:rsid w:val="00E978C1"/>
    <w:rsid w:val="00EA0A8D"/>
    <w:rsid w:val="00EA23CB"/>
    <w:rsid w:val="00EA2B26"/>
    <w:rsid w:val="00EA33E9"/>
    <w:rsid w:val="00EA3A0A"/>
    <w:rsid w:val="00EA5406"/>
    <w:rsid w:val="00EA5448"/>
    <w:rsid w:val="00EA5857"/>
    <w:rsid w:val="00EA6091"/>
    <w:rsid w:val="00EA643E"/>
    <w:rsid w:val="00EA66E6"/>
    <w:rsid w:val="00EB0503"/>
    <w:rsid w:val="00EB10C4"/>
    <w:rsid w:val="00EB12F3"/>
    <w:rsid w:val="00EB160E"/>
    <w:rsid w:val="00EB18D6"/>
    <w:rsid w:val="00EB191B"/>
    <w:rsid w:val="00EB1DA6"/>
    <w:rsid w:val="00EB31F1"/>
    <w:rsid w:val="00EB361A"/>
    <w:rsid w:val="00EB45B3"/>
    <w:rsid w:val="00EB4C56"/>
    <w:rsid w:val="00EB7005"/>
    <w:rsid w:val="00EB7D02"/>
    <w:rsid w:val="00EC2479"/>
    <w:rsid w:val="00EC2556"/>
    <w:rsid w:val="00EC26C1"/>
    <w:rsid w:val="00EC296E"/>
    <w:rsid w:val="00EC428D"/>
    <w:rsid w:val="00EC488F"/>
    <w:rsid w:val="00EC4E7F"/>
    <w:rsid w:val="00EC5340"/>
    <w:rsid w:val="00EC53B3"/>
    <w:rsid w:val="00EC609A"/>
    <w:rsid w:val="00ED0036"/>
    <w:rsid w:val="00ED0216"/>
    <w:rsid w:val="00ED111F"/>
    <w:rsid w:val="00ED1BAF"/>
    <w:rsid w:val="00ED25F5"/>
    <w:rsid w:val="00ED2696"/>
    <w:rsid w:val="00ED2A51"/>
    <w:rsid w:val="00ED2AB0"/>
    <w:rsid w:val="00ED2FBC"/>
    <w:rsid w:val="00ED303A"/>
    <w:rsid w:val="00ED3F84"/>
    <w:rsid w:val="00ED4B98"/>
    <w:rsid w:val="00ED5C6A"/>
    <w:rsid w:val="00ED752C"/>
    <w:rsid w:val="00EE2BB6"/>
    <w:rsid w:val="00EE3DA1"/>
    <w:rsid w:val="00EE4B6C"/>
    <w:rsid w:val="00EF0B19"/>
    <w:rsid w:val="00EF2601"/>
    <w:rsid w:val="00EF45E6"/>
    <w:rsid w:val="00EF4B82"/>
    <w:rsid w:val="00EF5021"/>
    <w:rsid w:val="00EF5824"/>
    <w:rsid w:val="00EF5B0E"/>
    <w:rsid w:val="00EF6428"/>
    <w:rsid w:val="00EF6E20"/>
    <w:rsid w:val="00EF72E1"/>
    <w:rsid w:val="00EF7FA4"/>
    <w:rsid w:val="00EF7FA9"/>
    <w:rsid w:val="00F00DD0"/>
    <w:rsid w:val="00F0190D"/>
    <w:rsid w:val="00F0308C"/>
    <w:rsid w:val="00F030D8"/>
    <w:rsid w:val="00F04A68"/>
    <w:rsid w:val="00F06213"/>
    <w:rsid w:val="00F06DEF"/>
    <w:rsid w:val="00F06E62"/>
    <w:rsid w:val="00F06F45"/>
    <w:rsid w:val="00F07157"/>
    <w:rsid w:val="00F1031A"/>
    <w:rsid w:val="00F11081"/>
    <w:rsid w:val="00F1141A"/>
    <w:rsid w:val="00F126BF"/>
    <w:rsid w:val="00F1348C"/>
    <w:rsid w:val="00F141A6"/>
    <w:rsid w:val="00F153C2"/>
    <w:rsid w:val="00F157AB"/>
    <w:rsid w:val="00F15E26"/>
    <w:rsid w:val="00F164A8"/>
    <w:rsid w:val="00F16B65"/>
    <w:rsid w:val="00F16C22"/>
    <w:rsid w:val="00F17010"/>
    <w:rsid w:val="00F17158"/>
    <w:rsid w:val="00F1759B"/>
    <w:rsid w:val="00F209EF"/>
    <w:rsid w:val="00F20E82"/>
    <w:rsid w:val="00F21187"/>
    <w:rsid w:val="00F21410"/>
    <w:rsid w:val="00F23DA8"/>
    <w:rsid w:val="00F240DA"/>
    <w:rsid w:val="00F24974"/>
    <w:rsid w:val="00F25EDE"/>
    <w:rsid w:val="00F26506"/>
    <w:rsid w:val="00F266BD"/>
    <w:rsid w:val="00F267F4"/>
    <w:rsid w:val="00F26F1C"/>
    <w:rsid w:val="00F27162"/>
    <w:rsid w:val="00F273AA"/>
    <w:rsid w:val="00F2766E"/>
    <w:rsid w:val="00F277F1"/>
    <w:rsid w:val="00F27B43"/>
    <w:rsid w:val="00F27CC3"/>
    <w:rsid w:val="00F30225"/>
    <w:rsid w:val="00F30B28"/>
    <w:rsid w:val="00F30C93"/>
    <w:rsid w:val="00F3193D"/>
    <w:rsid w:val="00F338EB"/>
    <w:rsid w:val="00F342AC"/>
    <w:rsid w:val="00F36E8A"/>
    <w:rsid w:val="00F405AF"/>
    <w:rsid w:val="00F40CC2"/>
    <w:rsid w:val="00F40E6E"/>
    <w:rsid w:val="00F41267"/>
    <w:rsid w:val="00F416D3"/>
    <w:rsid w:val="00F41C1E"/>
    <w:rsid w:val="00F43D71"/>
    <w:rsid w:val="00F4409A"/>
    <w:rsid w:val="00F44188"/>
    <w:rsid w:val="00F444B1"/>
    <w:rsid w:val="00F46443"/>
    <w:rsid w:val="00F475ED"/>
    <w:rsid w:val="00F47AC5"/>
    <w:rsid w:val="00F47D64"/>
    <w:rsid w:val="00F47F47"/>
    <w:rsid w:val="00F52B84"/>
    <w:rsid w:val="00F5339A"/>
    <w:rsid w:val="00F559E3"/>
    <w:rsid w:val="00F60072"/>
    <w:rsid w:val="00F607FC"/>
    <w:rsid w:val="00F61C5D"/>
    <w:rsid w:val="00F621BE"/>
    <w:rsid w:val="00F62ADE"/>
    <w:rsid w:val="00F62AE8"/>
    <w:rsid w:val="00F64D36"/>
    <w:rsid w:val="00F650B9"/>
    <w:rsid w:val="00F654DC"/>
    <w:rsid w:val="00F65D38"/>
    <w:rsid w:val="00F664DE"/>
    <w:rsid w:val="00F674C3"/>
    <w:rsid w:val="00F6797F"/>
    <w:rsid w:val="00F70136"/>
    <w:rsid w:val="00F703DE"/>
    <w:rsid w:val="00F70C2E"/>
    <w:rsid w:val="00F70E26"/>
    <w:rsid w:val="00F71C68"/>
    <w:rsid w:val="00F72015"/>
    <w:rsid w:val="00F733A7"/>
    <w:rsid w:val="00F7344D"/>
    <w:rsid w:val="00F73E12"/>
    <w:rsid w:val="00F73E98"/>
    <w:rsid w:val="00F748D0"/>
    <w:rsid w:val="00F74ACB"/>
    <w:rsid w:val="00F75860"/>
    <w:rsid w:val="00F762C7"/>
    <w:rsid w:val="00F765CD"/>
    <w:rsid w:val="00F768F3"/>
    <w:rsid w:val="00F76CF2"/>
    <w:rsid w:val="00F7744A"/>
    <w:rsid w:val="00F80053"/>
    <w:rsid w:val="00F81081"/>
    <w:rsid w:val="00F813EB"/>
    <w:rsid w:val="00F81492"/>
    <w:rsid w:val="00F81954"/>
    <w:rsid w:val="00F819BB"/>
    <w:rsid w:val="00F81DB1"/>
    <w:rsid w:val="00F82B77"/>
    <w:rsid w:val="00F82E87"/>
    <w:rsid w:val="00F83E74"/>
    <w:rsid w:val="00F83FB6"/>
    <w:rsid w:val="00F859FB"/>
    <w:rsid w:val="00F860F4"/>
    <w:rsid w:val="00F86366"/>
    <w:rsid w:val="00F871F8"/>
    <w:rsid w:val="00F9089E"/>
    <w:rsid w:val="00F9137B"/>
    <w:rsid w:val="00F91738"/>
    <w:rsid w:val="00F92138"/>
    <w:rsid w:val="00F92220"/>
    <w:rsid w:val="00F92427"/>
    <w:rsid w:val="00F92E75"/>
    <w:rsid w:val="00F936B4"/>
    <w:rsid w:val="00F94450"/>
    <w:rsid w:val="00F94AFD"/>
    <w:rsid w:val="00F94CCE"/>
    <w:rsid w:val="00F94D59"/>
    <w:rsid w:val="00F95D1C"/>
    <w:rsid w:val="00F95D7B"/>
    <w:rsid w:val="00F96242"/>
    <w:rsid w:val="00F963F8"/>
    <w:rsid w:val="00F96E03"/>
    <w:rsid w:val="00F974FF"/>
    <w:rsid w:val="00F97516"/>
    <w:rsid w:val="00F97A35"/>
    <w:rsid w:val="00FA0656"/>
    <w:rsid w:val="00FA0887"/>
    <w:rsid w:val="00FA0D20"/>
    <w:rsid w:val="00FA183F"/>
    <w:rsid w:val="00FA3E8D"/>
    <w:rsid w:val="00FA556C"/>
    <w:rsid w:val="00FA636D"/>
    <w:rsid w:val="00FA69DE"/>
    <w:rsid w:val="00FA74B6"/>
    <w:rsid w:val="00FA7D78"/>
    <w:rsid w:val="00FB2F00"/>
    <w:rsid w:val="00FB33A7"/>
    <w:rsid w:val="00FB5362"/>
    <w:rsid w:val="00FB5B70"/>
    <w:rsid w:val="00FB5BB7"/>
    <w:rsid w:val="00FB5D08"/>
    <w:rsid w:val="00FB6576"/>
    <w:rsid w:val="00FB709B"/>
    <w:rsid w:val="00FB72FE"/>
    <w:rsid w:val="00FB76CE"/>
    <w:rsid w:val="00FB7E1A"/>
    <w:rsid w:val="00FC0099"/>
    <w:rsid w:val="00FC0873"/>
    <w:rsid w:val="00FC1466"/>
    <w:rsid w:val="00FC32CB"/>
    <w:rsid w:val="00FC3831"/>
    <w:rsid w:val="00FC5E93"/>
    <w:rsid w:val="00FC7162"/>
    <w:rsid w:val="00FC788A"/>
    <w:rsid w:val="00FD0E72"/>
    <w:rsid w:val="00FD1172"/>
    <w:rsid w:val="00FD1B90"/>
    <w:rsid w:val="00FD1D2B"/>
    <w:rsid w:val="00FD1EF0"/>
    <w:rsid w:val="00FD23C7"/>
    <w:rsid w:val="00FD2428"/>
    <w:rsid w:val="00FD3884"/>
    <w:rsid w:val="00FD406E"/>
    <w:rsid w:val="00FD4862"/>
    <w:rsid w:val="00FD4AE6"/>
    <w:rsid w:val="00FD5326"/>
    <w:rsid w:val="00FD562A"/>
    <w:rsid w:val="00FD6415"/>
    <w:rsid w:val="00FD7A37"/>
    <w:rsid w:val="00FE0EC6"/>
    <w:rsid w:val="00FE1056"/>
    <w:rsid w:val="00FE145B"/>
    <w:rsid w:val="00FE3C38"/>
    <w:rsid w:val="00FE3C71"/>
    <w:rsid w:val="00FE4CEE"/>
    <w:rsid w:val="00FE52D2"/>
    <w:rsid w:val="00FE7465"/>
    <w:rsid w:val="00FE7670"/>
    <w:rsid w:val="00FE7CE6"/>
    <w:rsid w:val="00FF0369"/>
    <w:rsid w:val="00FF0655"/>
    <w:rsid w:val="00FF0EA9"/>
    <w:rsid w:val="00FF0F7E"/>
    <w:rsid w:val="00FF1996"/>
    <w:rsid w:val="00FF1C42"/>
    <w:rsid w:val="00FF2013"/>
    <w:rsid w:val="00FF236B"/>
    <w:rsid w:val="00FF2AB1"/>
    <w:rsid w:val="00FF2CBD"/>
    <w:rsid w:val="00FF4494"/>
    <w:rsid w:val="00FF4F47"/>
    <w:rsid w:val="00FF575A"/>
    <w:rsid w:val="00FF693C"/>
    <w:rsid w:val="00FF6A86"/>
    <w:rsid w:val="00FF7222"/>
    <w:rsid w:val="00FF7902"/>
    <w:rsid w:val="00FF7E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70BCA0B2"/>
  <w15:docId w15:val="{4816DC22-E6D2-46F7-8960-751380B7D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F05C0"/>
    <w:rPr>
      <w:rFonts w:cs="Calibri"/>
      <w:sz w:val="24"/>
      <w:szCs w:val="24"/>
      <w:lang w:eastAsia="en-US"/>
    </w:rPr>
  </w:style>
  <w:style w:type="paragraph" w:styleId="Nadpis1">
    <w:name w:val="heading 1"/>
    <w:basedOn w:val="Normln"/>
    <w:next w:val="Normln"/>
    <w:link w:val="Nadpis1Char"/>
    <w:uiPriority w:val="99"/>
    <w:qFormat/>
    <w:rsid w:val="005F05C0"/>
    <w:pPr>
      <w:keepNext/>
      <w:spacing w:before="240" w:after="60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5F05C0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99"/>
    <w:qFormat/>
    <w:rsid w:val="005F05C0"/>
    <w:pPr>
      <w:keepNext/>
      <w:spacing w:before="240" w:after="60"/>
      <w:outlineLvl w:val="2"/>
    </w:pPr>
    <w:rPr>
      <w:rFonts w:ascii="Cambria" w:hAnsi="Cambria" w:cs="Cambria"/>
      <w:b/>
      <w:bCs/>
      <w:sz w:val="26"/>
      <w:szCs w:val="26"/>
    </w:rPr>
  </w:style>
  <w:style w:type="paragraph" w:styleId="Nadpis4">
    <w:name w:val="heading 4"/>
    <w:basedOn w:val="Normln"/>
    <w:next w:val="Normln"/>
    <w:link w:val="Nadpis4Char"/>
    <w:uiPriority w:val="99"/>
    <w:qFormat/>
    <w:rsid w:val="005F05C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uiPriority w:val="99"/>
    <w:qFormat/>
    <w:rsid w:val="005F05C0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uiPriority w:val="99"/>
    <w:qFormat/>
    <w:rsid w:val="005F05C0"/>
    <w:p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link w:val="Nadpis7Char"/>
    <w:uiPriority w:val="99"/>
    <w:qFormat/>
    <w:rsid w:val="005F05C0"/>
    <w:pPr>
      <w:spacing w:before="240" w:after="60"/>
      <w:outlineLvl w:val="6"/>
    </w:pPr>
  </w:style>
  <w:style w:type="paragraph" w:styleId="Nadpis8">
    <w:name w:val="heading 8"/>
    <w:basedOn w:val="Normln"/>
    <w:next w:val="Normln"/>
    <w:link w:val="Nadpis8Char"/>
    <w:uiPriority w:val="99"/>
    <w:qFormat/>
    <w:rsid w:val="005F05C0"/>
    <w:pPr>
      <w:spacing w:before="240" w:after="60"/>
      <w:outlineLvl w:val="7"/>
    </w:pPr>
    <w:rPr>
      <w:i/>
      <w:iCs/>
    </w:rPr>
  </w:style>
  <w:style w:type="paragraph" w:styleId="Nadpis9">
    <w:name w:val="heading 9"/>
    <w:basedOn w:val="Normln"/>
    <w:next w:val="Normln"/>
    <w:link w:val="Nadpis9Char"/>
    <w:uiPriority w:val="99"/>
    <w:qFormat/>
    <w:rsid w:val="005F05C0"/>
    <w:pPr>
      <w:spacing w:before="240" w:after="60"/>
      <w:outlineLvl w:val="8"/>
    </w:pPr>
    <w:rPr>
      <w:rFonts w:ascii="Cambria" w:hAnsi="Cambria" w:cs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rsid w:val="005F05C0"/>
    <w:rPr>
      <w:rFonts w:ascii="Cambria" w:hAnsi="Cambria" w:cs="Cambria"/>
      <w:b/>
      <w:bCs/>
      <w:kern w:val="32"/>
      <w:sz w:val="32"/>
      <w:szCs w:val="32"/>
    </w:rPr>
  </w:style>
  <w:style w:type="character" w:customStyle="1" w:styleId="Nadpis2Char">
    <w:name w:val="Nadpis 2 Char"/>
    <w:link w:val="Nadpis2"/>
    <w:uiPriority w:val="99"/>
    <w:rsid w:val="005F05C0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dpis3Char">
    <w:name w:val="Nadpis 3 Char"/>
    <w:link w:val="Nadpis3"/>
    <w:uiPriority w:val="99"/>
    <w:rsid w:val="005F05C0"/>
    <w:rPr>
      <w:rFonts w:ascii="Cambria" w:hAnsi="Cambria" w:cs="Cambria"/>
      <w:b/>
      <w:bCs/>
      <w:sz w:val="26"/>
      <w:szCs w:val="26"/>
    </w:rPr>
  </w:style>
  <w:style w:type="character" w:customStyle="1" w:styleId="Nadpis4Char">
    <w:name w:val="Nadpis 4 Char"/>
    <w:link w:val="Nadpis4"/>
    <w:uiPriority w:val="99"/>
    <w:semiHidden/>
    <w:rsid w:val="005F05C0"/>
    <w:rPr>
      <w:b/>
      <w:bCs/>
      <w:sz w:val="28"/>
      <w:szCs w:val="28"/>
    </w:rPr>
  </w:style>
  <w:style w:type="character" w:customStyle="1" w:styleId="Nadpis5Char">
    <w:name w:val="Nadpis 5 Char"/>
    <w:link w:val="Nadpis5"/>
    <w:uiPriority w:val="99"/>
    <w:semiHidden/>
    <w:rsid w:val="005F05C0"/>
    <w:rPr>
      <w:b/>
      <w:bCs/>
      <w:i/>
      <w:iCs/>
      <w:sz w:val="26"/>
      <w:szCs w:val="26"/>
    </w:rPr>
  </w:style>
  <w:style w:type="character" w:customStyle="1" w:styleId="Nadpis6Char">
    <w:name w:val="Nadpis 6 Char"/>
    <w:link w:val="Nadpis6"/>
    <w:uiPriority w:val="99"/>
    <w:semiHidden/>
    <w:rsid w:val="005F05C0"/>
    <w:rPr>
      <w:b/>
      <w:bCs/>
    </w:rPr>
  </w:style>
  <w:style w:type="character" w:customStyle="1" w:styleId="Nadpis7Char">
    <w:name w:val="Nadpis 7 Char"/>
    <w:link w:val="Nadpis7"/>
    <w:uiPriority w:val="99"/>
    <w:semiHidden/>
    <w:rsid w:val="005F05C0"/>
    <w:rPr>
      <w:sz w:val="24"/>
      <w:szCs w:val="24"/>
    </w:rPr>
  </w:style>
  <w:style w:type="character" w:customStyle="1" w:styleId="Nadpis8Char">
    <w:name w:val="Nadpis 8 Char"/>
    <w:link w:val="Nadpis8"/>
    <w:uiPriority w:val="99"/>
    <w:semiHidden/>
    <w:rsid w:val="005F05C0"/>
    <w:rPr>
      <w:i/>
      <w:iCs/>
      <w:sz w:val="24"/>
      <w:szCs w:val="24"/>
    </w:rPr>
  </w:style>
  <w:style w:type="character" w:customStyle="1" w:styleId="Nadpis9Char">
    <w:name w:val="Nadpis 9 Char"/>
    <w:link w:val="Nadpis9"/>
    <w:uiPriority w:val="99"/>
    <w:semiHidden/>
    <w:rsid w:val="005F05C0"/>
    <w:rPr>
      <w:rFonts w:ascii="Cambria" w:hAnsi="Cambria" w:cs="Cambria"/>
    </w:rPr>
  </w:style>
  <w:style w:type="paragraph" w:styleId="Nzev">
    <w:name w:val="Title"/>
    <w:basedOn w:val="Normln"/>
    <w:next w:val="Normln"/>
    <w:link w:val="NzevChar"/>
    <w:uiPriority w:val="99"/>
    <w:qFormat/>
    <w:rsid w:val="005F05C0"/>
    <w:pPr>
      <w:spacing w:before="240" w:after="60"/>
      <w:jc w:val="center"/>
      <w:outlineLvl w:val="0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NzevChar">
    <w:name w:val="Název Char"/>
    <w:link w:val="Nzev"/>
    <w:uiPriority w:val="99"/>
    <w:rsid w:val="005F05C0"/>
    <w:rPr>
      <w:rFonts w:ascii="Cambria" w:hAnsi="Cambria" w:cs="Cambria"/>
      <w:b/>
      <w:bCs/>
      <w:kern w:val="28"/>
      <w:sz w:val="32"/>
      <w:szCs w:val="32"/>
    </w:rPr>
  </w:style>
  <w:style w:type="paragraph" w:styleId="Podnadpis">
    <w:name w:val="Subtitle"/>
    <w:basedOn w:val="Normln"/>
    <w:next w:val="Normln"/>
    <w:link w:val="PodnadpisChar"/>
    <w:uiPriority w:val="99"/>
    <w:qFormat/>
    <w:rsid w:val="005F05C0"/>
    <w:pPr>
      <w:spacing w:after="60"/>
      <w:jc w:val="center"/>
      <w:outlineLvl w:val="1"/>
    </w:pPr>
    <w:rPr>
      <w:rFonts w:ascii="Cambria" w:hAnsi="Cambria" w:cs="Cambria"/>
    </w:rPr>
  </w:style>
  <w:style w:type="character" w:customStyle="1" w:styleId="PodnadpisChar">
    <w:name w:val="Podnadpis Char"/>
    <w:link w:val="Podnadpis"/>
    <w:uiPriority w:val="99"/>
    <w:rsid w:val="005F05C0"/>
    <w:rPr>
      <w:rFonts w:ascii="Cambria" w:hAnsi="Cambria" w:cs="Cambria"/>
      <w:sz w:val="24"/>
      <w:szCs w:val="24"/>
    </w:rPr>
  </w:style>
  <w:style w:type="character" w:styleId="Siln">
    <w:name w:val="Strong"/>
    <w:uiPriority w:val="99"/>
    <w:qFormat/>
    <w:rsid w:val="005F05C0"/>
    <w:rPr>
      <w:b/>
      <w:bCs/>
    </w:rPr>
  </w:style>
  <w:style w:type="character" w:styleId="Zdraznn">
    <w:name w:val="Emphasis"/>
    <w:uiPriority w:val="20"/>
    <w:qFormat/>
    <w:rsid w:val="005F05C0"/>
    <w:rPr>
      <w:rFonts w:ascii="Calibri" w:hAnsi="Calibri" w:cs="Calibri"/>
      <w:b/>
      <w:bCs/>
      <w:i/>
      <w:iCs/>
    </w:rPr>
  </w:style>
  <w:style w:type="paragraph" w:styleId="Bezmezer">
    <w:name w:val="No Spacing"/>
    <w:basedOn w:val="Normln"/>
    <w:uiPriority w:val="99"/>
    <w:qFormat/>
    <w:rsid w:val="005F05C0"/>
  </w:style>
  <w:style w:type="paragraph" w:styleId="Odstavecseseznamem">
    <w:name w:val="List Paragraph"/>
    <w:basedOn w:val="Normln"/>
    <w:uiPriority w:val="34"/>
    <w:qFormat/>
    <w:rsid w:val="005F05C0"/>
    <w:pPr>
      <w:ind w:left="720"/>
      <w:contextualSpacing/>
    </w:pPr>
  </w:style>
  <w:style w:type="paragraph" w:styleId="Citt">
    <w:name w:val="Quote"/>
    <w:basedOn w:val="Normln"/>
    <w:next w:val="Normln"/>
    <w:link w:val="CittChar"/>
    <w:uiPriority w:val="99"/>
    <w:qFormat/>
    <w:rsid w:val="005F05C0"/>
    <w:rPr>
      <w:i/>
      <w:iCs/>
    </w:rPr>
  </w:style>
  <w:style w:type="character" w:customStyle="1" w:styleId="CittChar">
    <w:name w:val="Citát Char"/>
    <w:link w:val="Citt"/>
    <w:uiPriority w:val="99"/>
    <w:rsid w:val="005F05C0"/>
    <w:rPr>
      <w:i/>
      <w:iCs/>
      <w:sz w:val="24"/>
      <w:szCs w:val="24"/>
    </w:rPr>
  </w:style>
  <w:style w:type="paragraph" w:styleId="Vrazncitt">
    <w:name w:val="Intense Quote"/>
    <w:basedOn w:val="Normln"/>
    <w:next w:val="Normln"/>
    <w:link w:val="VrazncittChar"/>
    <w:uiPriority w:val="99"/>
    <w:qFormat/>
    <w:rsid w:val="005F05C0"/>
    <w:pPr>
      <w:ind w:left="720" w:right="720"/>
    </w:pPr>
    <w:rPr>
      <w:b/>
      <w:bCs/>
      <w:i/>
      <w:iCs/>
    </w:rPr>
  </w:style>
  <w:style w:type="character" w:customStyle="1" w:styleId="VrazncittChar">
    <w:name w:val="Výrazný citát Char"/>
    <w:link w:val="Vrazncitt"/>
    <w:uiPriority w:val="99"/>
    <w:rsid w:val="005F05C0"/>
    <w:rPr>
      <w:b/>
      <w:bCs/>
      <w:i/>
      <w:iCs/>
      <w:sz w:val="24"/>
      <w:szCs w:val="24"/>
    </w:rPr>
  </w:style>
  <w:style w:type="character" w:styleId="Zdraznnjemn">
    <w:name w:val="Subtle Emphasis"/>
    <w:uiPriority w:val="99"/>
    <w:qFormat/>
    <w:rsid w:val="005F05C0"/>
    <w:rPr>
      <w:i/>
      <w:iCs/>
      <w:color w:val="5A5A5A"/>
    </w:rPr>
  </w:style>
  <w:style w:type="character" w:styleId="Zdraznnintenzivn">
    <w:name w:val="Intense Emphasis"/>
    <w:uiPriority w:val="99"/>
    <w:qFormat/>
    <w:rsid w:val="005F05C0"/>
    <w:rPr>
      <w:b/>
      <w:bCs/>
      <w:i/>
      <w:iCs/>
      <w:sz w:val="24"/>
      <w:szCs w:val="24"/>
      <w:u w:val="single"/>
    </w:rPr>
  </w:style>
  <w:style w:type="character" w:styleId="Odkazjemn">
    <w:name w:val="Subtle Reference"/>
    <w:uiPriority w:val="99"/>
    <w:qFormat/>
    <w:rsid w:val="005F05C0"/>
    <w:rPr>
      <w:sz w:val="24"/>
      <w:szCs w:val="24"/>
      <w:u w:val="single"/>
    </w:rPr>
  </w:style>
  <w:style w:type="character" w:styleId="Odkazintenzivn">
    <w:name w:val="Intense Reference"/>
    <w:uiPriority w:val="99"/>
    <w:qFormat/>
    <w:rsid w:val="005F05C0"/>
    <w:rPr>
      <w:b/>
      <w:bCs/>
      <w:sz w:val="24"/>
      <w:szCs w:val="24"/>
      <w:u w:val="single"/>
    </w:rPr>
  </w:style>
  <w:style w:type="character" w:styleId="Nzevknihy">
    <w:name w:val="Book Title"/>
    <w:uiPriority w:val="99"/>
    <w:qFormat/>
    <w:rsid w:val="005F05C0"/>
    <w:rPr>
      <w:rFonts w:ascii="Cambria" w:hAnsi="Cambria" w:cs="Cambria"/>
      <w:b/>
      <w:bCs/>
      <w:i/>
      <w:iCs/>
      <w:sz w:val="24"/>
      <w:szCs w:val="24"/>
    </w:rPr>
  </w:style>
  <w:style w:type="paragraph" w:styleId="Nadpisobsahu">
    <w:name w:val="TOC Heading"/>
    <w:basedOn w:val="Nadpis1"/>
    <w:next w:val="Normln"/>
    <w:uiPriority w:val="39"/>
    <w:qFormat/>
    <w:rsid w:val="005F05C0"/>
    <w:pPr>
      <w:outlineLvl w:val="9"/>
    </w:pPr>
  </w:style>
  <w:style w:type="paragraph" w:styleId="Textbubliny">
    <w:name w:val="Balloon Text"/>
    <w:basedOn w:val="Normln"/>
    <w:link w:val="TextbublinyChar"/>
    <w:uiPriority w:val="99"/>
    <w:semiHidden/>
    <w:rsid w:val="00B6358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B63587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rsid w:val="00C05F1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C05F1C"/>
    <w:pPr>
      <w:widowControl w:val="0"/>
      <w:spacing w:after="200"/>
    </w:pPr>
    <w:rPr>
      <w:kern w:val="2"/>
      <w:sz w:val="20"/>
      <w:szCs w:val="20"/>
      <w:lang w:val="en-US" w:eastAsia="zh-CN"/>
    </w:rPr>
  </w:style>
  <w:style w:type="character" w:customStyle="1" w:styleId="TextkomenteChar">
    <w:name w:val="Text komentáře Char"/>
    <w:link w:val="Textkomente"/>
    <w:uiPriority w:val="99"/>
    <w:semiHidden/>
    <w:rsid w:val="00C05F1C"/>
    <w:rPr>
      <w:kern w:val="2"/>
      <w:sz w:val="20"/>
      <w:szCs w:val="20"/>
      <w:lang w:val="en-US" w:eastAsia="zh-CN"/>
    </w:rPr>
  </w:style>
  <w:style w:type="table" w:styleId="Mkatabulky">
    <w:name w:val="Table Grid"/>
    <w:basedOn w:val="Normlntabulka"/>
    <w:uiPriority w:val="99"/>
    <w:rsid w:val="003517ED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ulek">
    <w:name w:val="caption"/>
    <w:basedOn w:val="Normln"/>
    <w:next w:val="Normln"/>
    <w:uiPriority w:val="99"/>
    <w:qFormat/>
    <w:rsid w:val="00FE3C38"/>
    <w:pPr>
      <w:spacing w:after="200"/>
    </w:pPr>
    <w:rPr>
      <w:b/>
      <w:bCs/>
      <w:color w:val="4F81BD"/>
      <w:sz w:val="18"/>
      <w:szCs w:val="18"/>
    </w:rPr>
  </w:style>
  <w:style w:type="paragraph" w:customStyle="1" w:styleId="Styl1">
    <w:name w:val="Styl1"/>
    <w:basedOn w:val="Normln"/>
    <w:rsid w:val="00266E11"/>
    <w:pPr>
      <w:numPr>
        <w:ilvl w:val="1"/>
        <w:numId w:val="4"/>
      </w:numPr>
    </w:pPr>
  </w:style>
  <w:style w:type="paragraph" w:styleId="Obsah1">
    <w:name w:val="toc 1"/>
    <w:basedOn w:val="Normln"/>
    <w:next w:val="Normln"/>
    <w:autoRedefine/>
    <w:uiPriority w:val="39"/>
    <w:unhideWhenUsed/>
    <w:rsid w:val="00224AE0"/>
    <w:pPr>
      <w:tabs>
        <w:tab w:val="left" w:pos="709"/>
        <w:tab w:val="right" w:leader="dot" w:pos="9062"/>
      </w:tabs>
      <w:spacing w:before="120" w:after="120"/>
    </w:pPr>
    <w:rPr>
      <w:b/>
      <w:bCs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00746D"/>
    <w:pPr>
      <w:spacing w:before="120"/>
      <w:ind w:left="240"/>
    </w:pPr>
    <w:rPr>
      <w:i/>
      <w:iC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unhideWhenUsed/>
    <w:rsid w:val="00F17010"/>
    <w:pPr>
      <w:tabs>
        <w:tab w:val="left" w:pos="851"/>
        <w:tab w:val="right" w:leader="dot" w:pos="9072"/>
      </w:tabs>
    </w:pPr>
    <w:rPr>
      <w:sz w:val="20"/>
      <w:szCs w:val="20"/>
    </w:rPr>
  </w:style>
  <w:style w:type="paragraph" w:styleId="Obsah4">
    <w:name w:val="toc 4"/>
    <w:basedOn w:val="Normln"/>
    <w:next w:val="Normln"/>
    <w:autoRedefine/>
    <w:uiPriority w:val="39"/>
    <w:unhideWhenUsed/>
    <w:rsid w:val="0097413A"/>
    <w:pPr>
      <w:ind w:left="720"/>
    </w:pPr>
    <w:rPr>
      <w:sz w:val="20"/>
      <w:szCs w:val="20"/>
    </w:rPr>
  </w:style>
  <w:style w:type="paragraph" w:styleId="Obsah5">
    <w:name w:val="toc 5"/>
    <w:basedOn w:val="Normln"/>
    <w:next w:val="Normln"/>
    <w:autoRedefine/>
    <w:uiPriority w:val="39"/>
    <w:unhideWhenUsed/>
    <w:rsid w:val="0097413A"/>
    <w:pPr>
      <w:ind w:left="960"/>
    </w:pPr>
    <w:rPr>
      <w:sz w:val="20"/>
      <w:szCs w:val="20"/>
    </w:rPr>
  </w:style>
  <w:style w:type="paragraph" w:styleId="Obsah6">
    <w:name w:val="toc 6"/>
    <w:basedOn w:val="Normln"/>
    <w:next w:val="Normln"/>
    <w:autoRedefine/>
    <w:uiPriority w:val="39"/>
    <w:unhideWhenUsed/>
    <w:rsid w:val="0097413A"/>
    <w:pPr>
      <w:ind w:left="1200"/>
    </w:pPr>
    <w:rPr>
      <w:sz w:val="20"/>
      <w:szCs w:val="20"/>
    </w:rPr>
  </w:style>
  <w:style w:type="paragraph" w:styleId="Obsah7">
    <w:name w:val="toc 7"/>
    <w:basedOn w:val="Normln"/>
    <w:next w:val="Normln"/>
    <w:autoRedefine/>
    <w:uiPriority w:val="39"/>
    <w:unhideWhenUsed/>
    <w:rsid w:val="0097413A"/>
    <w:pPr>
      <w:ind w:left="1440"/>
    </w:pPr>
    <w:rPr>
      <w:sz w:val="20"/>
      <w:szCs w:val="20"/>
    </w:rPr>
  </w:style>
  <w:style w:type="paragraph" w:styleId="Obsah8">
    <w:name w:val="toc 8"/>
    <w:basedOn w:val="Normln"/>
    <w:next w:val="Normln"/>
    <w:autoRedefine/>
    <w:uiPriority w:val="39"/>
    <w:unhideWhenUsed/>
    <w:rsid w:val="0097413A"/>
    <w:pPr>
      <w:ind w:left="1680"/>
    </w:pPr>
    <w:rPr>
      <w:sz w:val="20"/>
      <w:szCs w:val="20"/>
    </w:rPr>
  </w:style>
  <w:style w:type="paragraph" w:styleId="Obsah9">
    <w:name w:val="toc 9"/>
    <w:basedOn w:val="Normln"/>
    <w:next w:val="Normln"/>
    <w:autoRedefine/>
    <w:uiPriority w:val="39"/>
    <w:unhideWhenUsed/>
    <w:rsid w:val="0097413A"/>
    <w:pPr>
      <w:ind w:left="1920"/>
    </w:pPr>
    <w:rPr>
      <w:sz w:val="20"/>
      <w:szCs w:val="20"/>
    </w:rPr>
  </w:style>
  <w:style w:type="character" w:styleId="Hypertextovodkaz">
    <w:name w:val="Hyperlink"/>
    <w:uiPriority w:val="99"/>
    <w:unhideWhenUsed/>
    <w:rsid w:val="0097413A"/>
    <w:rPr>
      <w:color w:val="0000FF"/>
      <w:u w:val="single"/>
    </w:rPr>
  </w:style>
  <w:style w:type="paragraph" w:customStyle="1" w:styleId="Dopisosloven">
    <w:name w:val="Dopis oslovení"/>
    <w:basedOn w:val="Normln"/>
    <w:rsid w:val="00865E5B"/>
    <w:pPr>
      <w:widowControl w:val="0"/>
      <w:spacing w:before="360" w:after="240"/>
      <w:jc w:val="both"/>
    </w:pPr>
    <w:rPr>
      <w:rFonts w:ascii="Arial" w:hAnsi="Arial" w:cs="Times New Roman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C7856"/>
    <w:pPr>
      <w:widowControl/>
      <w:spacing w:after="0"/>
    </w:pPr>
    <w:rPr>
      <w:b/>
      <w:bCs/>
      <w:kern w:val="0"/>
      <w:lang w:val="cs-CZ" w:eastAsia="en-US"/>
    </w:rPr>
  </w:style>
  <w:style w:type="character" w:customStyle="1" w:styleId="PedmtkomenteChar">
    <w:name w:val="Předmět komentáře Char"/>
    <w:link w:val="Pedmtkomente"/>
    <w:uiPriority w:val="99"/>
    <w:semiHidden/>
    <w:rsid w:val="002C7856"/>
    <w:rPr>
      <w:rFonts w:cs="Calibri"/>
      <w:b/>
      <w:bCs/>
      <w:kern w:val="2"/>
      <w:sz w:val="20"/>
      <w:szCs w:val="20"/>
      <w:lang w:val="en-US" w:eastAsia="en-US"/>
    </w:rPr>
  </w:style>
  <w:style w:type="paragraph" w:styleId="Zhlav">
    <w:name w:val="header"/>
    <w:basedOn w:val="Normln"/>
    <w:link w:val="ZhlavChar"/>
    <w:uiPriority w:val="99"/>
    <w:unhideWhenUsed/>
    <w:rsid w:val="00826FA2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826FA2"/>
    <w:rPr>
      <w:rFonts w:cs="Calibri"/>
      <w:sz w:val="24"/>
      <w:szCs w:val="24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826FA2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826FA2"/>
    <w:rPr>
      <w:rFonts w:cs="Calibri"/>
      <w:sz w:val="24"/>
      <w:szCs w:val="24"/>
      <w:lang w:eastAsia="en-US"/>
    </w:rPr>
  </w:style>
  <w:style w:type="paragraph" w:styleId="Normlnweb">
    <w:name w:val="Normal (Web)"/>
    <w:basedOn w:val="Normln"/>
    <w:rsid w:val="005F502E"/>
    <w:pPr>
      <w:spacing w:before="100" w:beforeAutospacing="1" w:after="100" w:afterAutospacing="1"/>
    </w:pPr>
    <w:rPr>
      <w:rFonts w:ascii="Times New Roman" w:hAnsi="Times New Roman" w:cs="Times New Roman"/>
      <w:lang w:eastAsia="cs-CZ"/>
    </w:rPr>
  </w:style>
  <w:style w:type="character" w:customStyle="1" w:styleId="nodename">
    <w:name w:val="nodename"/>
    <w:rsid w:val="00C91A96"/>
  </w:style>
  <w:style w:type="paragraph" w:styleId="Prosttext">
    <w:name w:val="Plain Text"/>
    <w:basedOn w:val="Normln"/>
    <w:link w:val="ProsttextChar"/>
    <w:uiPriority w:val="99"/>
    <w:unhideWhenUsed/>
    <w:rsid w:val="00B0522F"/>
    <w:pPr>
      <w:spacing w:before="100" w:beforeAutospacing="1" w:after="100" w:afterAutospacing="1"/>
    </w:pPr>
    <w:rPr>
      <w:rFonts w:ascii="Times New Roman" w:hAnsi="Times New Roman" w:cs="Times New Roman"/>
      <w:lang w:eastAsia="cs-CZ"/>
    </w:rPr>
  </w:style>
  <w:style w:type="character" w:customStyle="1" w:styleId="ProsttextChar">
    <w:name w:val="Prostý text Char"/>
    <w:link w:val="Prosttext"/>
    <w:uiPriority w:val="99"/>
    <w:rsid w:val="00B0522F"/>
    <w:rPr>
      <w:rFonts w:ascii="Times New Roman" w:hAnsi="Times New Roman"/>
      <w:sz w:val="24"/>
      <w:szCs w:val="24"/>
    </w:rPr>
  </w:style>
  <w:style w:type="paragraph" w:styleId="Revize">
    <w:name w:val="Revision"/>
    <w:hidden/>
    <w:uiPriority w:val="99"/>
    <w:semiHidden/>
    <w:rsid w:val="00F0190D"/>
    <w:rPr>
      <w:rFonts w:cs="Calibri"/>
      <w:sz w:val="24"/>
      <w:szCs w:val="24"/>
      <w:lang w:eastAsia="en-US"/>
    </w:rPr>
  </w:style>
  <w:style w:type="paragraph" w:styleId="Zkladntext">
    <w:name w:val="Body Text"/>
    <w:basedOn w:val="Normln"/>
    <w:link w:val="ZkladntextChar"/>
    <w:rsid w:val="00B420AF"/>
    <w:pPr>
      <w:overflowPunct w:val="0"/>
      <w:autoSpaceDE w:val="0"/>
      <w:autoSpaceDN w:val="0"/>
      <w:adjustRightInd w:val="0"/>
      <w:spacing w:after="120"/>
      <w:jc w:val="both"/>
      <w:textAlignment w:val="baseline"/>
    </w:pPr>
    <w:rPr>
      <w:rFonts w:ascii="Times New Roman" w:hAnsi="Times New Roman" w:cs="Times New Roman"/>
      <w:sz w:val="20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B420AF"/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333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61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04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98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5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1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9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86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hyperlink" Target="http://www.mpvnet.cz/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://www.mpvnet.cz/odis/x/ZZZZZZZ/?t=true&amp;pz=true&amp;pocet=PPP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://www.mpvnet.cz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10" Type="http://schemas.openxmlformats.org/officeDocument/2006/relationships/image" Target="media/image3.png"/><Relationship Id="rId19" Type="http://schemas.openxmlformats.org/officeDocument/2006/relationships/hyperlink" Target="http://www.mpvnet.cz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oleObject" Target="embeddings/oleObject1.bin"/><Relationship Id="rId22" Type="http://schemas.openxmlformats.org/officeDocument/2006/relationships/image" Target="media/image10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17EF5F-E86D-4050-B883-149A5EED9A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45</Pages>
  <Words>11257</Words>
  <Characters>73212</Characters>
  <Application>Microsoft Office Word</Application>
  <DocSecurity>0</DocSecurity>
  <Lines>610</Lines>
  <Paragraphs>168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Koordinátor ODIS s</vt:lpstr>
    </vt:vector>
  </TitlesOfParts>
  <Company>Hewlett-Packard Company</Company>
  <LinksUpToDate>false</LinksUpToDate>
  <CharactersWithSpaces>84301</CharactersWithSpaces>
  <SharedDoc>false</SharedDoc>
  <HLinks>
    <vt:vector size="594" baseType="variant">
      <vt:variant>
        <vt:i4>1769537</vt:i4>
      </vt:variant>
      <vt:variant>
        <vt:i4>600</vt:i4>
      </vt:variant>
      <vt:variant>
        <vt:i4>0</vt:i4>
      </vt:variant>
      <vt:variant>
        <vt:i4>5</vt:i4>
      </vt:variant>
      <vt:variant>
        <vt:lpwstr>http://www.mpvnet.cz/odis/x/ZZZZZZZ/?t=true&amp;pz=true&amp;pocet=PPP</vt:lpwstr>
      </vt:variant>
      <vt:variant>
        <vt:lpwstr/>
      </vt:variant>
      <vt:variant>
        <vt:i4>65625</vt:i4>
      </vt:variant>
      <vt:variant>
        <vt:i4>597</vt:i4>
      </vt:variant>
      <vt:variant>
        <vt:i4>0</vt:i4>
      </vt:variant>
      <vt:variant>
        <vt:i4>5</vt:i4>
      </vt:variant>
      <vt:variant>
        <vt:lpwstr>http://www.mpvnet.cz/</vt:lpwstr>
      </vt:variant>
      <vt:variant>
        <vt:lpwstr/>
      </vt:variant>
      <vt:variant>
        <vt:i4>65625</vt:i4>
      </vt:variant>
      <vt:variant>
        <vt:i4>594</vt:i4>
      </vt:variant>
      <vt:variant>
        <vt:i4>0</vt:i4>
      </vt:variant>
      <vt:variant>
        <vt:i4>5</vt:i4>
      </vt:variant>
      <vt:variant>
        <vt:lpwstr>http://www.mpvnet.cz/</vt:lpwstr>
      </vt:variant>
      <vt:variant>
        <vt:lpwstr/>
      </vt:variant>
      <vt:variant>
        <vt:i4>65625</vt:i4>
      </vt:variant>
      <vt:variant>
        <vt:i4>591</vt:i4>
      </vt:variant>
      <vt:variant>
        <vt:i4>0</vt:i4>
      </vt:variant>
      <vt:variant>
        <vt:i4>5</vt:i4>
      </vt:variant>
      <vt:variant>
        <vt:lpwstr>http://www.mpvnet.cz/</vt:lpwstr>
      </vt:variant>
      <vt:variant>
        <vt:lpwstr/>
      </vt:variant>
      <vt:variant>
        <vt:i4>1835058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_Toc467236291</vt:lpwstr>
      </vt:variant>
      <vt:variant>
        <vt:i4>1835058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_Toc467236290</vt:lpwstr>
      </vt:variant>
      <vt:variant>
        <vt:i4>1900594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_Toc467236289</vt:lpwstr>
      </vt:variant>
      <vt:variant>
        <vt:i4>1900594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_Toc467236288</vt:lpwstr>
      </vt:variant>
      <vt:variant>
        <vt:i4>1900594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_Toc467236287</vt:lpwstr>
      </vt:variant>
      <vt:variant>
        <vt:i4>1900594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_Toc467236286</vt:lpwstr>
      </vt:variant>
      <vt:variant>
        <vt:i4>1900594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_Toc467236285</vt:lpwstr>
      </vt:variant>
      <vt:variant>
        <vt:i4>1900594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_Toc467236284</vt:lpwstr>
      </vt:variant>
      <vt:variant>
        <vt:i4>1900594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_Toc467236283</vt:lpwstr>
      </vt:variant>
      <vt:variant>
        <vt:i4>1900594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_Toc467236282</vt:lpwstr>
      </vt:variant>
      <vt:variant>
        <vt:i4>1900594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_Toc467236281</vt:lpwstr>
      </vt:variant>
      <vt:variant>
        <vt:i4>1900594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_Toc467236280</vt:lpwstr>
      </vt:variant>
      <vt:variant>
        <vt:i4>1179698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_Toc467236279</vt:lpwstr>
      </vt:variant>
      <vt:variant>
        <vt:i4>1179698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_Toc467236278</vt:lpwstr>
      </vt:variant>
      <vt:variant>
        <vt:i4>1179698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_Toc467236277</vt:lpwstr>
      </vt:variant>
      <vt:variant>
        <vt:i4>1179698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_Toc467236276</vt:lpwstr>
      </vt:variant>
      <vt:variant>
        <vt:i4>1179698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_Toc467236275</vt:lpwstr>
      </vt:variant>
      <vt:variant>
        <vt:i4>1179698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_Toc467236274</vt:lpwstr>
      </vt:variant>
      <vt:variant>
        <vt:i4>1179698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_Toc467236273</vt:lpwstr>
      </vt:variant>
      <vt:variant>
        <vt:i4>1179698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_Toc467236272</vt:lpwstr>
      </vt:variant>
      <vt:variant>
        <vt:i4>1179698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_Toc467236271</vt:lpwstr>
      </vt:variant>
      <vt:variant>
        <vt:i4>1179698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_Toc467236270</vt:lpwstr>
      </vt:variant>
      <vt:variant>
        <vt:i4>1245234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_Toc467236269</vt:lpwstr>
      </vt:variant>
      <vt:variant>
        <vt:i4>1245234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_Toc467236268</vt:lpwstr>
      </vt:variant>
      <vt:variant>
        <vt:i4>1245234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_Toc467236267</vt:lpwstr>
      </vt:variant>
      <vt:variant>
        <vt:i4>1245234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_Toc467236266</vt:lpwstr>
      </vt:variant>
      <vt:variant>
        <vt:i4>1245234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_Toc467236265</vt:lpwstr>
      </vt:variant>
      <vt:variant>
        <vt:i4>1245234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_Toc467236264</vt:lpwstr>
      </vt:variant>
      <vt:variant>
        <vt:i4>1245234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_Toc467236263</vt:lpwstr>
      </vt:variant>
      <vt:variant>
        <vt:i4>1245234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_Toc467236262</vt:lpwstr>
      </vt:variant>
      <vt:variant>
        <vt:i4>1245234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_Toc467236261</vt:lpwstr>
      </vt:variant>
      <vt:variant>
        <vt:i4>1245234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_Toc467236260</vt:lpwstr>
      </vt:variant>
      <vt:variant>
        <vt:i4>1048626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_Toc467236259</vt:lpwstr>
      </vt:variant>
      <vt:variant>
        <vt:i4>1048626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_Toc467236258</vt:lpwstr>
      </vt:variant>
      <vt:variant>
        <vt:i4>1048626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_Toc467236257</vt:lpwstr>
      </vt:variant>
      <vt:variant>
        <vt:i4>1048626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_Toc467236256</vt:lpwstr>
      </vt:variant>
      <vt:variant>
        <vt:i4>1048626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_Toc467236255</vt:lpwstr>
      </vt:variant>
      <vt:variant>
        <vt:i4>1048626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_Toc467236254</vt:lpwstr>
      </vt:variant>
      <vt:variant>
        <vt:i4>1048626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_Toc467236253</vt:lpwstr>
      </vt:variant>
      <vt:variant>
        <vt:i4>1048626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_Toc467236252</vt:lpwstr>
      </vt:variant>
      <vt:variant>
        <vt:i4>1048626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_Toc467236251</vt:lpwstr>
      </vt:variant>
      <vt:variant>
        <vt:i4>1048626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_Toc467236250</vt:lpwstr>
      </vt:variant>
      <vt:variant>
        <vt:i4>1114162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_Toc467236249</vt:lpwstr>
      </vt:variant>
      <vt:variant>
        <vt:i4>1114162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_Toc467236248</vt:lpwstr>
      </vt:variant>
      <vt:variant>
        <vt:i4>1114162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_Toc467236247</vt:lpwstr>
      </vt:variant>
      <vt:variant>
        <vt:i4>1114162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_Toc467236246</vt:lpwstr>
      </vt:variant>
      <vt:variant>
        <vt:i4>1114162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_Toc467236245</vt:lpwstr>
      </vt:variant>
      <vt:variant>
        <vt:i4>1114162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_Toc467236244</vt:lpwstr>
      </vt:variant>
      <vt:variant>
        <vt:i4>1114162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_Toc467236243</vt:lpwstr>
      </vt:variant>
      <vt:variant>
        <vt:i4>1114162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_Toc467236242</vt:lpwstr>
      </vt:variant>
      <vt:variant>
        <vt:i4>1114162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_Toc467236241</vt:lpwstr>
      </vt:variant>
      <vt:variant>
        <vt:i4>1114162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_Toc467236240</vt:lpwstr>
      </vt:variant>
      <vt:variant>
        <vt:i4>1441842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_Toc467236239</vt:lpwstr>
      </vt:variant>
      <vt:variant>
        <vt:i4>1441842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_Toc467236238</vt:lpwstr>
      </vt:variant>
      <vt:variant>
        <vt:i4>1441842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_Toc467236237</vt:lpwstr>
      </vt:variant>
      <vt:variant>
        <vt:i4>1441842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_Toc467236236</vt:lpwstr>
      </vt:variant>
      <vt:variant>
        <vt:i4>1441842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_Toc467236235</vt:lpwstr>
      </vt:variant>
      <vt:variant>
        <vt:i4>1441842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_Toc467236234</vt:lpwstr>
      </vt:variant>
      <vt:variant>
        <vt:i4>1441842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_Toc467236233</vt:lpwstr>
      </vt:variant>
      <vt:variant>
        <vt:i4>1441842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_Toc467236232</vt:lpwstr>
      </vt:variant>
      <vt:variant>
        <vt:i4>1441842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_Toc467236231</vt:lpwstr>
      </vt:variant>
      <vt:variant>
        <vt:i4>1441842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_Toc467236230</vt:lpwstr>
      </vt:variant>
      <vt:variant>
        <vt:i4>1507378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_Toc467236229</vt:lpwstr>
      </vt:variant>
      <vt:variant>
        <vt:i4>1507378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_Toc467236228</vt:lpwstr>
      </vt:variant>
      <vt:variant>
        <vt:i4>1507378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_Toc467236227</vt:lpwstr>
      </vt:variant>
      <vt:variant>
        <vt:i4>1507378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_Toc467236226</vt:lpwstr>
      </vt:variant>
      <vt:variant>
        <vt:i4>1507378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_Toc467236225</vt:lpwstr>
      </vt:variant>
      <vt:variant>
        <vt:i4>1507378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_Toc467236224</vt:lpwstr>
      </vt:variant>
      <vt:variant>
        <vt:i4>1507378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_Toc467236223</vt:lpwstr>
      </vt:variant>
      <vt:variant>
        <vt:i4>1507378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_Toc467236222</vt:lpwstr>
      </vt:variant>
      <vt:variant>
        <vt:i4>1507378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_Toc467236221</vt:lpwstr>
      </vt:variant>
      <vt:variant>
        <vt:i4>1507378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_Toc467236220</vt:lpwstr>
      </vt:variant>
      <vt:variant>
        <vt:i4>1310770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_Toc467236219</vt:lpwstr>
      </vt:variant>
      <vt:variant>
        <vt:i4>1310770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_Toc467236218</vt:lpwstr>
      </vt:variant>
      <vt:variant>
        <vt:i4>1310770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_Toc467236217</vt:lpwstr>
      </vt:variant>
      <vt:variant>
        <vt:i4>1310770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_Toc467236216</vt:lpwstr>
      </vt:variant>
      <vt:variant>
        <vt:i4>1310770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_Toc467236215</vt:lpwstr>
      </vt:variant>
      <vt:variant>
        <vt:i4>1310770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_Toc467236214</vt:lpwstr>
      </vt:variant>
      <vt:variant>
        <vt:i4>1310770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_Toc467236213</vt:lpwstr>
      </vt:variant>
      <vt:variant>
        <vt:i4>1310770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_Toc467236212</vt:lpwstr>
      </vt:variant>
      <vt:variant>
        <vt:i4>1310770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_Toc467236211</vt:lpwstr>
      </vt:variant>
      <vt:variant>
        <vt:i4>1310770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_Toc467236210</vt:lpwstr>
      </vt:variant>
      <vt:variant>
        <vt:i4>1376306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_Toc467236209</vt:lpwstr>
      </vt:variant>
      <vt:variant>
        <vt:i4>1376306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_Toc467236208</vt:lpwstr>
      </vt:variant>
      <vt:variant>
        <vt:i4>1376306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_Toc467236207</vt:lpwstr>
      </vt:variant>
      <vt:variant>
        <vt:i4>1376306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_Toc467236206</vt:lpwstr>
      </vt:variant>
      <vt:variant>
        <vt:i4>1376306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_Toc467236205</vt:lpwstr>
      </vt:variant>
      <vt:variant>
        <vt:i4>1376306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_Toc467236204</vt:lpwstr>
      </vt:variant>
      <vt:variant>
        <vt:i4>1376306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_Toc467236203</vt:lpwstr>
      </vt:variant>
      <vt:variant>
        <vt:i4>1376306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_Toc467236202</vt:lpwstr>
      </vt:variant>
      <vt:variant>
        <vt:i4>1376306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_Toc467236201</vt:lpwstr>
      </vt:variant>
      <vt:variant>
        <vt:i4>1376306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_Toc467236200</vt:lpwstr>
      </vt:variant>
      <vt:variant>
        <vt:i4>1835057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_Toc467236199</vt:lpwstr>
      </vt:variant>
      <vt:variant>
        <vt:i4>1835057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_Toc467236198</vt:lpwstr>
      </vt:variant>
      <vt:variant>
        <vt:i4>1835057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_Toc467236197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Koordinátor ODIS s</dc:title>
  <dc:creator>Martin Večeřa</dc:creator>
  <cp:lastModifiedBy>Martin Večeřa</cp:lastModifiedBy>
  <cp:revision>4</cp:revision>
  <cp:lastPrinted>2020-07-16T08:07:00Z</cp:lastPrinted>
  <dcterms:created xsi:type="dcterms:W3CDTF">2020-07-16T07:01:00Z</dcterms:created>
  <dcterms:modified xsi:type="dcterms:W3CDTF">2020-07-16T08:07:00Z</dcterms:modified>
</cp:coreProperties>
</file>